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AD284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8B3A24A" wp14:editId="4E65EF10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AC582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C97BE82" w14:textId="77777777" w:rsidR="008525E2" w:rsidRDefault="00220CAF" w:rsidP="008525E2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הגז (בטיחות ורישוי) (תיקון מס' 6), </w:t>
      </w:r>
      <w:proofErr w:type="spellStart"/>
      <w:r>
        <w:rPr>
          <w:rStyle w:val="HeadHatzaotHok0"/>
          <w:rFonts w:hint="cs"/>
          <w:rtl/>
        </w:rPr>
        <w:t>התשע"ח</w:t>
      </w:r>
      <w:proofErr w:type="spellEnd"/>
      <w:r w:rsidR="007F4734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2018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04743023" w14:textId="77777777" w:rsidR="007F4734" w:rsidRDefault="007F4734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4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624"/>
        <w:gridCol w:w="7143"/>
      </w:tblGrid>
      <w:tr w:rsidR="007F4734" w:rsidRPr="00492B3E" w14:paraId="40947024" w14:textId="77777777" w:rsidTr="007F4734">
        <w:trPr>
          <w:cantSplit/>
        </w:trPr>
        <w:tc>
          <w:tcPr>
            <w:tcW w:w="1873" w:type="dxa"/>
            <w:shd w:val="clear" w:color="auto" w:fill="auto"/>
          </w:tcPr>
          <w:p w14:paraId="786756F3" w14:textId="77777777" w:rsidR="007F4734" w:rsidRPr="00FA783E" w:rsidRDefault="007F4734" w:rsidP="00F1250E">
            <w:pPr>
              <w:pStyle w:val="TableSideHeading"/>
              <w:keepLines w:val="0"/>
              <w:ind w:right="-28"/>
              <w:rPr>
                <w:rtl/>
              </w:rPr>
            </w:pPr>
            <w:r w:rsidRPr="00FA783E">
              <w:rPr>
                <w:rFonts w:hint="eastAsia"/>
                <w:rtl/>
              </w:rPr>
              <w:t>תיקון</w:t>
            </w:r>
            <w:r w:rsidRPr="00FA783E">
              <w:rPr>
                <w:rtl/>
              </w:rPr>
              <w:t xml:space="preserve"> </w:t>
            </w:r>
            <w:r w:rsidRPr="00FA783E">
              <w:rPr>
                <w:rFonts w:hint="eastAsia"/>
                <w:rtl/>
              </w:rPr>
              <w:t>סעיף</w:t>
            </w:r>
            <w:r w:rsidRPr="00FA783E">
              <w:rPr>
                <w:rtl/>
              </w:rPr>
              <w:t xml:space="preserve"> 8</w:t>
            </w:r>
            <w:r w:rsidRPr="00FA783E">
              <w:rPr>
                <w:rFonts w:hint="eastAsia"/>
                <w:rtl/>
              </w:rPr>
              <w:t>טו</w:t>
            </w:r>
          </w:p>
        </w:tc>
        <w:tc>
          <w:tcPr>
            <w:tcW w:w="624" w:type="dxa"/>
            <w:shd w:val="clear" w:color="auto" w:fill="auto"/>
          </w:tcPr>
          <w:p w14:paraId="2F7F96DF" w14:textId="77777777" w:rsidR="007F4734" w:rsidRPr="00FA783E" w:rsidRDefault="007F4734" w:rsidP="00F1250E">
            <w:pPr>
              <w:pStyle w:val="TableText"/>
              <w:keepLines w:val="0"/>
              <w:ind w:right="-28"/>
              <w:rPr>
                <w:rtl/>
              </w:rPr>
            </w:pPr>
            <w:r w:rsidRPr="00FA783E">
              <w:rPr>
                <w:rtl/>
              </w:rPr>
              <w:t>1.</w:t>
            </w:r>
          </w:p>
        </w:tc>
        <w:tc>
          <w:tcPr>
            <w:tcW w:w="7143" w:type="dxa"/>
            <w:shd w:val="clear" w:color="auto" w:fill="auto"/>
          </w:tcPr>
          <w:p w14:paraId="4CCBC6BF" w14:textId="77777777" w:rsidR="007F4734" w:rsidRPr="00FA783E" w:rsidRDefault="007F4734" w:rsidP="007F4734">
            <w:pPr>
              <w:pStyle w:val="TableBlock"/>
              <w:rPr>
                <w:rtl/>
              </w:rPr>
            </w:pPr>
            <w:r w:rsidRPr="00FA783E">
              <w:rPr>
                <w:rFonts w:hint="eastAsia"/>
                <w:rtl/>
              </w:rPr>
              <w:t>בחוק</w:t>
            </w:r>
            <w:r w:rsidRPr="00FA783E">
              <w:rPr>
                <w:rtl/>
              </w:rPr>
              <w:t xml:space="preserve"> </w:t>
            </w:r>
            <w:r w:rsidRPr="00FA783E">
              <w:rPr>
                <w:rFonts w:hint="eastAsia"/>
                <w:rtl/>
              </w:rPr>
              <w:t>הגז</w:t>
            </w:r>
            <w:r w:rsidRPr="00FA783E">
              <w:rPr>
                <w:rtl/>
              </w:rPr>
              <w:t xml:space="preserve"> (</w:t>
            </w:r>
            <w:r w:rsidRPr="00FA783E">
              <w:rPr>
                <w:rFonts w:hint="eastAsia"/>
                <w:rtl/>
              </w:rPr>
              <w:t>בטיחות</w:t>
            </w:r>
            <w:r w:rsidRPr="00FA783E">
              <w:rPr>
                <w:rtl/>
              </w:rPr>
              <w:t xml:space="preserve"> </w:t>
            </w:r>
            <w:r w:rsidRPr="00FA783E">
              <w:rPr>
                <w:rFonts w:hint="eastAsia"/>
                <w:rtl/>
              </w:rPr>
              <w:t>ורישוי</w:t>
            </w:r>
            <w:r w:rsidRPr="00FA783E">
              <w:rPr>
                <w:rtl/>
              </w:rPr>
              <w:t xml:space="preserve">), </w:t>
            </w:r>
            <w:proofErr w:type="spellStart"/>
            <w:r w:rsidRPr="00FA783E">
              <w:rPr>
                <w:rFonts w:hint="eastAsia"/>
                <w:rtl/>
              </w:rPr>
              <w:t>התשמ</w:t>
            </w:r>
            <w:r w:rsidRPr="00FA783E">
              <w:rPr>
                <w:rtl/>
              </w:rPr>
              <w:t>"</w:t>
            </w:r>
            <w:r w:rsidRPr="00FA783E">
              <w:rPr>
                <w:rFonts w:hint="eastAsia"/>
                <w:rtl/>
              </w:rPr>
              <w:t>ט</w:t>
            </w:r>
            <w:proofErr w:type="spellEnd"/>
            <w:r w:rsidRPr="00FA783E">
              <w:rPr>
                <w:rtl/>
              </w:rPr>
              <w:t>–1989</w:t>
            </w:r>
            <w:r w:rsidRPr="00FA783E">
              <w:rPr>
                <w:rFonts w:hint="eastAsia"/>
                <w:rtl/>
              </w:rPr>
              <w:t>‏</w:t>
            </w:r>
            <w:r w:rsidRPr="007F4734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FA783E">
              <w:rPr>
                <w:rtl/>
              </w:rPr>
              <w:t xml:space="preserve">, </w:t>
            </w:r>
            <w:r w:rsidRPr="00FA783E">
              <w:rPr>
                <w:rFonts w:hint="eastAsia"/>
                <w:rtl/>
              </w:rPr>
              <w:t>בסעיף</w:t>
            </w:r>
            <w:r w:rsidRPr="00FA783E">
              <w:rPr>
                <w:rtl/>
              </w:rPr>
              <w:t xml:space="preserve"> 8</w:t>
            </w:r>
            <w:r w:rsidRPr="00FA783E">
              <w:rPr>
                <w:rFonts w:hint="eastAsia"/>
                <w:rtl/>
              </w:rPr>
              <w:t>טו</w:t>
            </w:r>
            <w:r w:rsidRPr="00FA783E">
              <w:rPr>
                <w:rtl/>
              </w:rPr>
              <w:t>(</w:t>
            </w:r>
            <w:r w:rsidRPr="00FA783E">
              <w:rPr>
                <w:rFonts w:hint="eastAsia"/>
                <w:rtl/>
              </w:rPr>
              <w:t>ב</w:t>
            </w:r>
            <w:r w:rsidRPr="00FA783E">
              <w:rPr>
                <w:rtl/>
              </w:rPr>
              <w:t xml:space="preserve">)(2), </w:t>
            </w:r>
            <w:r w:rsidRPr="00FA783E">
              <w:rPr>
                <w:rFonts w:hint="eastAsia"/>
                <w:rtl/>
              </w:rPr>
              <w:t>בכל</w:t>
            </w:r>
            <w:r w:rsidRPr="00FA783E">
              <w:rPr>
                <w:rtl/>
              </w:rPr>
              <w:t xml:space="preserve"> </w:t>
            </w:r>
            <w:r w:rsidRPr="00FA783E">
              <w:rPr>
                <w:rFonts w:hint="eastAsia"/>
                <w:rtl/>
              </w:rPr>
              <w:t>מקום</w:t>
            </w:r>
            <w:r w:rsidRPr="00FA783E">
              <w:rPr>
                <w:rtl/>
              </w:rPr>
              <w:t xml:space="preserve">, </w:t>
            </w:r>
            <w:r w:rsidRPr="00FA783E">
              <w:rPr>
                <w:rFonts w:hint="eastAsia"/>
                <w:rtl/>
              </w:rPr>
              <w:t>במקום</w:t>
            </w:r>
            <w:r>
              <w:rPr>
                <w:rFonts w:hint="cs"/>
                <w:rtl/>
              </w:rPr>
              <w:t xml:space="preserve"> </w:t>
            </w:r>
            <w:r w:rsidRPr="00FA783E">
              <w:rPr>
                <w:rtl/>
              </w:rPr>
              <w:t>"</w:t>
            </w:r>
            <w:r w:rsidRPr="00FA783E">
              <w:rPr>
                <w:rFonts w:hint="eastAsia"/>
                <w:rtl/>
              </w:rPr>
              <w:t>חצי</w:t>
            </w:r>
            <w:r w:rsidRPr="00FA783E">
              <w:rPr>
                <w:rtl/>
              </w:rPr>
              <w:t xml:space="preserve"> </w:t>
            </w:r>
            <w:r w:rsidRPr="00FA783E">
              <w:rPr>
                <w:rFonts w:hint="eastAsia"/>
                <w:rtl/>
              </w:rPr>
              <w:t>שנה</w:t>
            </w:r>
            <w:r w:rsidRPr="00FA783E">
              <w:rPr>
                <w:rtl/>
              </w:rPr>
              <w:t xml:space="preserve">" </w:t>
            </w:r>
            <w:r w:rsidRPr="00FA783E">
              <w:rPr>
                <w:rFonts w:hint="eastAsia"/>
                <w:rtl/>
              </w:rPr>
              <w:t>יבוא</w:t>
            </w:r>
            <w:r w:rsidRPr="00FA783E">
              <w:rPr>
                <w:rtl/>
              </w:rPr>
              <w:t xml:space="preserve"> "</w:t>
            </w:r>
            <w:r>
              <w:rPr>
                <w:rFonts w:hint="cs"/>
                <w:rtl/>
              </w:rPr>
              <w:t>שנתיים</w:t>
            </w:r>
            <w:r w:rsidRPr="00FA783E">
              <w:rPr>
                <w:rtl/>
              </w:rPr>
              <w:t>".</w:t>
            </w:r>
          </w:p>
        </w:tc>
      </w:tr>
    </w:tbl>
    <w:p w14:paraId="199EFE5B" w14:textId="77777777" w:rsidR="008525E2" w:rsidRPr="00E125CC" w:rsidRDefault="008525E2" w:rsidP="00D114CA">
      <w:pPr>
        <w:pStyle w:val="Noparagraphstyle"/>
        <w:spacing w:after="1200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7ED171D7" w14:textId="77777777" w:rsidTr="00D114CA">
        <w:tc>
          <w:tcPr>
            <w:tcW w:w="2409" w:type="dxa"/>
            <w:shd w:val="clear" w:color="auto" w:fill="auto"/>
          </w:tcPr>
          <w:p w14:paraId="0390A468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EFFD7DC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180907F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2D833791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DF78F4B" w14:textId="51291CC9" w:rsidR="008525E2" w:rsidRPr="00D466D4" w:rsidRDefault="00AE3159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יובל שטייניץ</w:t>
            </w:r>
          </w:p>
          <w:p w14:paraId="3D40ED03" w14:textId="735227B5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שר ה</w:t>
            </w:r>
            <w:r w:rsidR="00AE3159">
              <w:rPr>
                <w:rFonts w:hint="cs"/>
                <w:sz w:val="26"/>
                <w:szCs w:val="26"/>
                <w:rtl/>
              </w:rPr>
              <w:t>אנרגיה</w:t>
            </w:r>
          </w:p>
        </w:tc>
      </w:tr>
      <w:tr w:rsidR="008525E2" w:rsidRPr="00D466D4" w14:paraId="5BBA6559" w14:textId="77777777" w:rsidTr="00D114CA">
        <w:tc>
          <w:tcPr>
            <w:tcW w:w="2409" w:type="dxa"/>
            <w:shd w:val="clear" w:color="auto" w:fill="auto"/>
          </w:tcPr>
          <w:p w14:paraId="4409389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30CC0F6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F78D95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A37758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CA5F8A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46418C91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ED47EB2" w14:textId="77777777" w:rsidTr="00D114CA">
        <w:tc>
          <w:tcPr>
            <w:tcW w:w="2409" w:type="dxa"/>
            <w:shd w:val="clear" w:color="auto" w:fill="auto"/>
          </w:tcPr>
          <w:p w14:paraId="18CEFCE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3710E7">
              <w:rPr>
                <w:rFonts w:hint="cs"/>
                <w:sz w:val="26"/>
                <w:szCs w:val="26"/>
                <w:rtl/>
              </w:rPr>
              <w:t>ראובן ריבלין</w:t>
            </w:r>
          </w:p>
          <w:p w14:paraId="57C8B6C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4A19DFF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DB1EC7B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HeadKnessetName"/>
            <w:r>
              <w:rPr>
                <w:rFonts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0DCA1E2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DF36E20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590D2790" w14:textId="77777777" w:rsidR="002137F8" w:rsidRPr="008525E2" w:rsidRDefault="002137F8" w:rsidP="00D114CA">
      <w:pPr>
        <w:rPr>
          <w:rtl/>
        </w:rPr>
      </w:pPr>
    </w:p>
    <w:sectPr w:rsidR="002137F8" w:rsidRPr="008525E2" w:rsidSect="007F4734">
      <w:headerReference w:type="even" r:id="rId13"/>
      <w:headerReference w:type="default" r:id="rId14"/>
      <w:footerReference w:type="even" r:id="rId15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4CA64" w14:textId="77777777" w:rsidR="00AC209E" w:rsidRDefault="00AC209E" w:rsidP="00B416AF">
      <w:pPr>
        <w:pStyle w:val="HeadHatzaotHok"/>
      </w:pPr>
      <w:r>
        <w:separator/>
      </w:r>
    </w:p>
  </w:endnote>
  <w:endnote w:type="continuationSeparator" w:id="0">
    <w:p w14:paraId="03EBB555" w14:textId="77777777" w:rsidR="00AC209E" w:rsidRDefault="00AC209E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93AA7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400BDE34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1736B" w14:textId="77777777" w:rsidR="00AC209E" w:rsidRDefault="00AC209E" w:rsidP="007F4734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28935CD9" w14:textId="77777777" w:rsidR="00AC209E" w:rsidRPr="00696C5E" w:rsidRDefault="00AC209E" w:rsidP="00696C5E">
      <w:pPr>
        <w:pStyle w:val="HeadHatzaotHok"/>
        <w:spacing w:before="0"/>
        <w:jc w:val="left"/>
      </w:pPr>
      <w:r>
        <w:separator/>
      </w:r>
    </w:p>
  </w:footnote>
  <w:footnote w:id="1">
    <w:p w14:paraId="673BA130" w14:textId="1D32810C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>כ"ו בתמוז התשע"ח (9 ביולי 2018)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1202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>ו' באדר התשע"ח</w:t>
      </w:r>
      <w:bookmarkEnd w:id="4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21 בפברואר 2018</w:t>
      </w:r>
      <w:bookmarkEnd w:id="5"/>
      <w:r w:rsidRPr="00827E61">
        <w:rPr>
          <w:rFonts w:hint="cs"/>
          <w:rtl/>
        </w:rPr>
        <w:t>), עמ'</w:t>
      </w:r>
      <w:r w:rsidR="00AE3159">
        <w:rPr>
          <w:rFonts w:hint="cs"/>
          <w:rtl/>
        </w:rPr>
        <w:t xml:space="preserve"> 680</w:t>
      </w:r>
      <w:bookmarkStart w:id="6" w:name="_GoBack"/>
      <w:bookmarkEnd w:id="6"/>
      <w:r>
        <w:rPr>
          <w:rFonts w:hint="cs"/>
          <w:rtl/>
        </w:rPr>
        <w:t>.</w:t>
      </w:r>
    </w:p>
  </w:footnote>
  <w:footnote w:id="2">
    <w:p w14:paraId="75A39BD4" w14:textId="77777777" w:rsidR="007F4734" w:rsidRDefault="007F4734" w:rsidP="007F4734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הת</w:t>
      </w:r>
      <w:r w:rsidRPr="00EE20C1">
        <w:rPr>
          <w:rFonts w:hint="eastAsia"/>
          <w:rtl/>
        </w:rPr>
        <w:t>שמ</w:t>
      </w:r>
      <w:r w:rsidRPr="00EE20C1">
        <w:rPr>
          <w:rtl/>
        </w:rPr>
        <w:t>"</w:t>
      </w:r>
      <w:r w:rsidRPr="00EE20C1">
        <w:rPr>
          <w:rFonts w:hint="eastAsia"/>
          <w:rtl/>
        </w:rPr>
        <w:t>ט</w:t>
      </w:r>
      <w:proofErr w:type="spellEnd"/>
      <w:r w:rsidRPr="00EE20C1">
        <w:rPr>
          <w:rtl/>
        </w:rPr>
        <w:t xml:space="preserve">, </w:t>
      </w:r>
      <w:r w:rsidRPr="00EE20C1">
        <w:rPr>
          <w:rFonts w:hint="eastAsia"/>
          <w:rtl/>
        </w:rPr>
        <w:t>עמ</w:t>
      </w:r>
      <w:r w:rsidRPr="00EE20C1">
        <w:rPr>
          <w:rtl/>
        </w:rPr>
        <w:t xml:space="preserve">' 108; </w:t>
      </w:r>
      <w:proofErr w:type="spellStart"/>
      <w:r w:rsidRPr="00EE20C1">
        <w:rPr>
          <w:rFonts w:hint="eastAsia"/>
          <w:rtl/>
        </w:rPr>
        <w:t>התשע</w:t>
      </w:r>
      <w:r w:rsidRPr="00EE20C1">
        <w:rPr>
          <w:rtl/>
        </w:rPr>
        <w:t>"</w:t>
      </w:r>
      <w:r w:rsidRPr="00EE20C1">
        <w:rPr>
          <w:rFonts w:hint="eastAsia"/>
          <w:rtl/>
        </w:rPr>
        <w:t>ז</w:t>
      </w:r>
      <w:proofErr w:type="spellEnd"/>
      <w:r w:rsidRPr="00EE20C1">
        <w:rPr>
          <w:rtl/>
        </w:rPr>
        <w:t xml:space="preserve">, </w:t>
      </w:r>
      <w:r w:rsidRPr="00EE20C1">
        <w:rPr>
          <w:rFonts w:hint="eastAsia"/>
          <w:rtl/>
        </w:rPr>
        <w:t>עמ</w:t>
      </w:r>
      <w:r w:rsidRPr="00EE20C1">
        <w:rPr>
          <w:rtl/>
        </w:rPr>
        <w:t>' 69.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F6A23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67C7996E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98801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27637D7C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3C5B"/>
    <w:rsid w:val="00097925"/>
    <w:rsid w:val="000B3A00"/>
    <w:rsid w:val="000E3B18"/>
    <w:rsid w:val="000E4563"/>
    <w:rsid w:val="000E7E08"/>
    <w:rsid w:val="000F6D7C"/>
    <w:rsid w:val="001253F6"/>
    <w:rsid w:val="00135743"/>
    <w:rsid w:val="00151246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40E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7F4734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9F1621"/>
    <w:rsid w:val="00A03A03"/>
    <w:rsid w:val="00A15945"/>
    <w:rsid w:val="00A54DE5"/>
    <w:rsid w:val="00A9474C"/>
    <w:rsid w:val="00AA5399"/>
    <w:rsid w:val="00AC209E"/>
    <w:rsid w:val="00AC4CCE"/>
    <w:rsid w:val="00AE3159"/>
    <w:rsid w:val="00B16515"/>
    <w:rsid w:val="00B416AF"/>
    <w:rsid w:val="00B4412A"/>
    <w:rsid w:val="00B6418A"/>
    <w:rsid w:val="00B90E4C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114CA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73A12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734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734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7F4734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7F4734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7F4734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F4734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7F473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F4734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7F4734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7F4734"/>
    <w:rPr>
      <w:sz w:val="36"/>
      <w:szCs w:val="52"/>
    </w:rPr>
  </w:style>
  <w:style w:type="paragraph" w:customStyle="1" w:styleId="Cover3-Haknesset">
    <w:name w:val="Cover 3-Haknesset"/>
    <w:basedOn w:val="Cover1-Reshumot"/>
    <w:rsid w:val="007F4734"/>
    <w:rPr>
      <w:b/>
      <w:bCs/>
      <w:spacing w:val="60"/>
    </w:rPr>
  </w:style>
  <w:style w:type="paragraph" w:customStyle="1" w:styleId="Cover4-Date">
    <w:name w:val="Cover 4-Date"/>
    <w:basedOn w:val="a"/>
    <w:rsid w:val="007F4734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7F4734"/>
    <w:rPr>
      <w:vertAlign w:val="superscript"/>
    </w:rPr>
  </w:style>
  <w:style w:type="paragraph" w:customStyle="1" w:styleId="Ragil">
    <w:name w:val="Ragil"/>
    <w:basedOn w:val="a"/>
    <w:rsid w:val="007F4734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7F4734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7F4734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7F4734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7F4734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7F4734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7F4734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7F4734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7F4734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7F4734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7F4734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7F4734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7F4734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7F4734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7F4734"/>
    <w:rPr>
      <w:color w:val="0563C1" w:themeColor="hyperlink"/>
      <w:u w:val="single"/>
    </w:rPr>
  </w:style>
  <w:style w:type="character" w:styleId="ac">
    <w:name w:val="page number"/>
    <w:basedOn w:val="a0"/>
    <w:rsid w:val="007F4734"/>
  </w:style>
  <w:style w:type="paragraph" w:customStyle="1" w:styleId="TableText">
    <w:name w:val="Table Text"/>
    <w:basedOn w:val="a"/>
    <w:rsid w:val="007F4734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7F4734"/>
    <w:pPr>
      <w:jc w:val="both"/>
    </w:pPr>
  </w:style>
  <w:style w:type="paragraph" w:customStyle="1" w:styleId="TableBlockOutdent">
    <w:name w:val="Table BlockOutdent"/>
    <w:basedOn w:val="TableBlock"/>
    <w:rsid w:val="007F4734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7F4734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7F4734"/>
    <w:pPr>
      <w:outlineLvl w:val="2"/>
    </w:pPr>
  </w:style>
  <w:style w:type="paragraph" w:customStyle="1" w:styleId="TableInnerSideHeading">
    <w:name w:val="Table InnerSideHeading"/>
    <w:basedOn w:val="TableSideHeading"/>
    <w:rsid w:val="007F4734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7F4734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7F4734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7F4734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7F4734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7F4734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7F4734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7F4734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7F4734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7F4734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7F4734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7F4734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7F4734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7F4734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7F4734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7F4734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7F4734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7F4734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7F4734"/>
    <w:rPr>
      <w:rFonts w:eastAsia="Times New Roman"/>
    </w:rPr>
  </w:style>
  <w:style w:type="paragraph" w:styleId="af1">
    <w:name w:val="List Paragraph"/>
    <w:basedOn w:val="a"/>
    <w:uiPriority w:val="34"/>
    <w:qFormat/>
    <w:rsid w:val="007F4734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7F473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7F4734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7F4734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7F4734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7F4734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AD3E59-1685-4866-88AE-10917921A27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860c347-3c75-42f3-9b43-fe3c3ef9805f"/>
    <ds:schemaRef ds:uri="f380af25-22dd-4a89-bd18-c5bf793c562b"/>
    <ds:schemaRef ds:uri="c8ce1d4b-e1f6-446e-84c0-71ee544e8fe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B6E9E6-ED7A-454D-9FD6-06864512861D}"/>
</file>

<file path=customXml/itemProps3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1C560A3-E6A7-427A-8513-E49778E760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250</Characters>
  <Application>Microsoft Office Word</Application>
  <DocSecurity>0</DocSecurity>
  <Lines>83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5</cp:revision>
  <cp:lastPrinted>2018-07-11T11:42:00Z</cp:lastPrinted>
  <dcterms:created xsi:type="dcterms:W3CDTF">2018-06-18T13:53:00Z</dcterms:created>
  <dcterms:modified xsi:type="dcterms:W3CDTF">2018-07-11T11:42:00Z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6ae254c5-975a-436d-a8b2-197582f80729</vt:lpwstr>
  </property>
  <property fmtid="{D5CDD505-2E9C-101B-9397-08002B2CF9AE}" pid="20" name="SanhedrinItemID">
    <vt:r8>2066032</vt:r8>
  </property>
  <property fmtid="{D5CDD505-2E9C-101B-9397-08002B2CF9AE}" pid="21" name="SanhedrinDocumentType">
    <vt:r8>42</vt:r8>
  </property>
</Properties>
</file>