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1CEA6" w14:textId="77777777" w:rsidR="008525E2" w:rsidRDefault="00C7276B" w:rsidP="008525E2">
      <w:pPr>
        <w:spacing w:before="0"/>
        <w:jc w:val="center"/>
        <w:rPr>
          <w:b/>
          <w:bCs/>
          <w:sz w:val="28"/>
          <w:szCs w:val="28"/>
          <w:rtl/>
        </w:rPr>
      </w:pPr>
      <w:r>
        <w:rPr>
          <w:noProof/>
          <w:lang w:eastAsia="en-US"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spacing w:before="0"/>
        <w:jc w:val="center"/>
        <w:rPr>
          <w:b/>
          <w:bCs/>
          <w:sz w:val="28"/>
          <w:szCs w:val="28"/>
          <w:rtl/>
        </w:rPr>
      </w:pPr>
    </w:p>
    <w:p w14:paraId="11F1CEA8" w14:textId="641A1AF1" w:rsidR="008525E2" w:rsidRDefault="00220CAF" w:rsidP="00E314BB">
      <w:pPr>
        <w:spacing w:before="0"/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>חוק המכר (דירות) (הבטחת השקעות של רוכשי דירות) (תיקון מס' 9), התשע"ז</w:t>
      </w:r>
      <w:r w:rsidR="00E314BB">
        <w:rPr>
          <w:rStyle w:val="HeadHatzaotHok0"/>
          <w:rFonts w:hint="eastAsia"/>
          <w:b w:val="0"/>
          <w:bCs w:val="0"/>
          <w:rtl/>
        </w:rPr>
        <w:t>–</w:t>
      </w:r>
      <w:r>
        <w:rPr>
          <w:rStyle w:val="HeadHatzaotHok0"/>
          <w:rFonts w:hint="cs"/>
          <w:rtl/>
        </w:rPr>
        <w:t>2017</w:t>
      </w:r>
      <w:bookmarkEnd w:id="0"/>
      <w:r w:rsidR="008525E2">
        <w:rPr>
          <w:rStyle w:val="ab"/>
          <w:b/>
          <w:bCs/>
          <w:sz w:val="28"/>
          <w:szCs w:val="28"/>
          <w:rtl/>
        </w:rPr>
        <w:footnoteReference w:customMarkFollows="1" w:id="1"/>
        <w:t>*</w:t>
      </w:r>
    </w:p>
    <w:p w14:paraId="11F1CEA9" w14:textId="77777777" w:rsidR="008525E2" w:rsidRDefault="008525E2" w:rsidP="008525E2">
      <w:pPr>
        <w:spacing w:before="0"/>
        <w:rPr>
          <w:sz w:val="26"/>
          <w:szCs w:val="26"/>
          <w:rtl/>
        </w:rPr>
      </w:pPr>
    </w:p>
    <w:tbl>
      <w:tblPr>
        <w:bidiVisual/>
        <w:tblW w:w="9637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0"/>
        <w:gridCol w:w="624"/>
        <w:gridCol w:w="624"/>
        <w:gridCol w:w="624"/>
        <w:gridCol w:w="624"/>
        <w:gridCol w:w="624"/>
        <w:gridCol w:w="624"/>
        <w:gridCol w:w="4023"/>
      </w:tblGrid>
      <w:tr w:rsidR="00B73C33" w:rsidRPr="00B73C33" w14:paraId="05C3E2D7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94F07B8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  <w:r w:rsidRPr="00B73C33">
              <w:rPr>
                <w:rFonts w:hint="eastAsia"/>
                <w:rtl/>
              </w:rPr>
              <w:t>תיקון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1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7E81641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  <w:r w:rsidRPr="00B73C33">
              <w:rPr>
                <w:rtl/>
              </w:rPr>
              <w:t>1.</w:t>
            </w: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DAA9FDE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eastAsia"/>
                <w:rtl/>
              </w:rPr>
              <w:t>בחוק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המכר</w:t>
            </w:r>
            <w:r w:rsidRPr="00B73C33">
              <w:rPr>
                <w:rtl/>
              </w:rPr>
              <w:t xml:space="preserve"> (</w:t>
            </w:r>
            <w:r w:rsidRPr="00B73C33">
              <w:rPr>
                <w:rFonts w:hint="eastAsia"/>
                <w:rtl/>
              </w:rPr>
              <w:t>דירות</w:t>
            </w:r>
            <w:r w:rsidRPr="00B73C33">
              <w:rPr>
                <w:rtl/>
              </w:rPr>
              <w:t>) (</w:t>
            </w:r>
            <w:r w:rsidRPr="00B73C33">
              <w:rPr>
                <w:rFonts w:hint="eastAsia"/>
                <w:rtl/>
              </w:rPr>
              <w:t>הבטחת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השקעות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רוכשי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דירות</w:t>
            </w:r>
            <w:r w:rsidRPr="00B73C33">
              <w:rPr>
                <w:rtl/>
              </w:rPr>
              <w:t xml:space="preserve">), </w:t>
            </w:r>
            <w:r w:rsidRPr="00B73C33">
              <w:rPr>
                <w:rFonts w:hint="eastAsia"/>
                <w:rtl/>
              </w:rPr>
              <w:t>התשל</w:t>
            </w: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ה</w:t>
            </w:r>
            <w:r w:rsidRPr="00B73C33">
              <w:rPr>
                <w:rtl/>
              </w:rPr>
              <w:t>–1974</w:t>
            </w:r>
            <w:r w:rsidRPr="00B73C33">
              <w:rPr>
                <w:rFonts w:hint="eastAsia"/>
                <w:rtl/>
              </w:rPr>
              <w:t>‏</w:t>
            </w:r>
            <w:r w:rsidRPr="00B73C33">
              <w:rPr>
                <w:vertAlign w:val="superscript"/>
                <w:rtl/>
              </w:rPr>
              <w:footnoteReference w:id="2"/>
            </w:r>
            <w:r w:rsidRPr="00B73C33">
              <w:rPr>
                <w:rtl/>
              </w:rPr>
              <w:t xml:space="preserve"> (</w:t>
            </w:r>
            <w:r w:rsidRPr="00B73C33">
              <w:rPr>
                <w:rFonts w:hint="eastAsia"/>
                <w:rtl/>
              </w:rPr>
              <w:t>להלן</w:t>
            </w:r>
            <w:r w:rsidRPr="00B73C33">
              <w:rPr>
                <w:rtl/>
              </w:rPr>
              <w:t xml:space="preserve"> – </w:t>
            </w:r>
            <w:r w:rsidRPr="00B73C33">
              <w:rPr>
                <w:rFonts w:hint="eastAsia"/>
                <w:rtl/>
              </w:rPr>
              <w:t>החוק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העיקרי</w:t>
            </w:r>
            <w:r w:rsidRPr="00B73C33">
              <w:rPr>
                <w:rtl/>
              </w:rPr>
              <w:t xml:space="preserve">), </w:t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1 –</w:t>
            </w:r>
          </w:p>
        </w:tc>
      </w:tr>
      <w:tr w:rsidR="00B73C33" w:rsidRPr="00B73C33" w14:paraId="4267D564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6E207C1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850530C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C8EEEB0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(1)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בהגדרה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דירה</w:t>
            </w:r>
            <w:r w:rsidRPr="00B73C33">
              <w:rPr>
                <w:rtl/>
              </w:rPr>
              <w:t xml:space="preserve">", </w:t>
            </w:r>
            <w:r w:rsidRPr="00B73C33">
              <w:rPr>
                <w:rFonts w:hint="eastAsia"/>
                <w:rtl/>
              </w:rPr>
              <w:t>בסופה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לרבות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חלקים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מסוימים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מהרכוש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המשותף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הצמודים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להם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55(</w:t>
            </w:r>
            <w:r w:rsidRPr="00B73C33">
              <w:rPr>
                <w:rFonts w:hint="eastAsia"/>
                <w:rtl/>
              </w:rPr>
              <w:t>ג</w:t>
            </w:r>
            <w:r w:rsidRPr="00B73C33">
              <w:rPr>
                <w:rtl/>
              </w:rPr>
              <w:t xml:space="preserve">)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המקרקעין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התשכ</w:t>
            </w: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ט</w:t>
            </w:r>
            <w:r w:rsidRPr="00B73C33">
              <w:rPr>
                <w:rtl/>
              </w:rPr>
              <w:t>–1969</w:t>
            </w:r>
            <w:r w:rsidRPr="00B73C33">
              <w:rPr>
                <w:rFonts w:hint="eastAsia"/>
                <w:rtl/>
              </w:rPr>
              <w:t>‏</w:t>
            </w:r>
            <w:r w:rsidRPr="00B73C33">
              <w:rPr>
                <w:rtl/>
              </w:rPr>
              <w:t>";</w:t>
            </w:r>
          </w:p>
        </w:tc>
      </w:tr>
      <w:tr w:rsidR="00B73C33" w:rsidRPr="00B73C33" w14:paraId="15C6849B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472361F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C93001A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E77D22B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(2)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בהגדרה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הלוואה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לרכישת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דירה</w:t>
            </w:r>
            <w:r w:rsidRPr="00B73C33">
              <w:rPr>
                <w:rtl/>
              </w:rPr>
              <w:t xml:space="preserve">", </w:t>
            </w:r>
            <w:r w:rsidRPr="00B73C33">
              <w:rPr>
                <w:rFonts w:hint="eastAsia"/>
                <w:rtl/>
              </w:rPr>
              <w:t>במקום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שתאגיד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אחר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שתאגיד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מבטח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אחר</w:t>
            </w:r>
            <w:r w:rsidRPr="00B73C33">
              <w:rPr>
                <w:rtl/>
              </w:rPr>
              <w:t>";</w:t>
            </w:r>
          </w:p>
        </w:tc>
      </w:tr>
      <w:tr w:rsidR="00B73C33" w:rsidRPr="00B73C33" w14:paraId="73F98415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BD9DEA2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03EF31F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A01D948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(3)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אחרי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ההגדרה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הלוואה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לרכישת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דירה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: </w:t>
            </w:r>
          </w:p>
        </w:tc>
      </w:tr>
      <w:tr w:rsidR="00B73C33" w:rsidRPr="00B73C33" w14:paraId="4E358BA3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64D0D2B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4FF080F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6E4EE56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519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7980646" w14:textId="26DB93CF" w:rsidR="00B73C33" w:rsidRPr="00B73C33" w:rsidRDefault="00B73C33" w:rsidP="00B73C33">
            <w:pPr>
              <w:pStyle w:val="TableBlockOutdent"/>
              <w:rPr>
                <w:rtl/>
              </w:rPr>
            </w:pPr>
            <w:r w:rsidRPr="00B73C33">
              <w:rPr>
                <w:rtl/>
              </w:rPr>
              <w:t>"</w:t>
            </w:r>
            <w:r w:rsidR="003044BE">
              <w:rPr>
                <w:rFonts w:hint="cs"/>
                <w:rtl/>
              </w:rPr>
              <w:t>"</w:t>
            </w:r>
            <w:r w:rsidRPr="00B73C33">
              <w:rPr>
                <w:rFonts w:hint="eastAsia"/>
                <w:rtl/>
              </w:rPr>
              <w:t>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הפיקוח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הביטוח</w:t>
            </w:r>
            <w:r w:rsidRPr="00B73C33">
              <w:rPr>
                <w:rtl/>
              </w:rPr>
              <w:t xml:space="preserve">" – </w:t>
            </w:r>
            <w:r w:rsidRPr="00B73C33">
              <w:rPr>
                <w:rFonts w:hint="eastAsia"/>
                <w:rtl/>
              </w:rPr>
              <w:t>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הפיקוח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שירותים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פיננסיים</w:t>
            </w:r>
            <w:r w:rsidRPr="00B73C33">
              <w:rPr>
                <w:rtl/>
              </w:rPr>
              <w:t xml:space="preserve"> (</w:t>
            </w:r>
            <w:r w:rsidRPr="00B73C33">
              <w:rPr>
                <w:rFonts w:hint="eastAsia"/>
                <w:rtl/>
              </w:rPr>
              <w:t>ביטוח</w:t>
            </w:r>
            <w:r w:rsidRPr="00B73C33">
              <w:rPr>
                <w:rtl/>
              </w:rPr>
              <w:t xml:space="preserve">), </w:t>
            </w:r>
            <w:r w:rsidRPr="00B73C33">
              <w:rPr>
                <w:rFonts w:hint="eastAsia"/>
                <w:rtl/>
              </w:rPr>
              <w:t>התשמ</w:t>
            </w: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א</w:t>
            </w:r>
            <w:r w:rsidRPr="00B73C33">
              <w:rPr>
                <w:rtl/>
              </w:rPr>
              <w:t>–1981</w:t>
            </w:r>
            <w:r w:rsidRPr="00B73C33">
              <w:rPr>
                <w:rFonts w:hint="eastAsia"/>
                <w:rtl/>
              </w:rPr>
              <w:t>‏</w:t>
            </w:r>
            <w:r w:rsidRPr="00B73C33">
              <w:rPr>
                <w:rtl/>
              </w:rPr>
              <w:t>;";</w:t>
            </w:r>
          </w:p>
        </w:tc>
      </w:tr>
      <w:tr w:rsidR="00B73C33" w:rsidRPr="00B73C33" w14:paraId="79322122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73ACEBE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61A49C2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98C5F55" w14:textId="36BC7EE3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(4)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בהגדרה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ליווי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פיננסי</w:t>
            </w:r>
            <w:r w:rsidRPr="00B73C33">
              <w:rPr>
                <w:rtl/>
              </w:rPr>
              <w:t xml:space="preserve">", </w:t>
            </w:r>
            <w:r w:rsidRPr="00B73C33">
              <w:rPr>
                <w:rFonts w:hint="eastAsia"/>
                <w:rtl/>
              </w:rPr>
              <w:t>אחרי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ידי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מבטח</w:t>
            </w:r>
            <w:r w:rsidR="003044BE">
              <w:rPr>
                <w:rtl/>
              </w:rPr>
              <w:t>"</w:t>
            </w:r>
            <w:r w:rsidR="003044BE">
              <w:rPr>
                <w:rFonts w:hint="cs"/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ואחרי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התאגיד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הבנקאי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המבטח</w:t>
            </w:r>
            <w:r w:rsidRPr="00B73C33">
              <w:rPr>
                <w:rtl/>
              </w:rPr>
              <w:t>";</w:t>
            </w:r>
          </w:p>
        </w:tc>
      </w:tr>
      <w:tr w:rsidR="00B73C33" w:rsidRPr="00B73C33" w14:paraId="0C0E0957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32E0CB7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8AA8997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16D6023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(5)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אחרי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ההגדרה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ליווי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פיננסי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: </w:t>
            </w:r>
          </w:p>
        </w:tc>
      </w:tr>
      <w:tr w:rsidR="00B73C33" w:rsidRPr="00B73C33" w14:paraId="2772BAE1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189145E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2DF11BF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2B89DAF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519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F861F7D" w14:textId="50C23986" w:rsidR="00B73C33" w:rsidRPr="00B73C33" w:rsidRDefault="00B73C33" w:rsidP="00B73C33">
            <w:pPr>
              <w:pStyle w:val="TableBlockOutdent"/>
              <w:rPr>
                <w:rtl/>
              </w:rPr>
            </w:pPr>
            <w:r w:rsidRPr="00B73C33">
              <w:rPr>
                <w:rtl/>
              </w:rPr>
              <w:t>"</w:t>
            </w:r>
            <w:r w:rsidR="003044BE">
              <w:rPr>
                <w:rFonts w:hint="cs"/>
                <w:rtl/>
              </w:rPr>
              <w:t>"</w:t>
            </w:r>
            <w:r w:rsidRPr="00B73C33">
              <w:rPr>
                <w:rFonts w:hint="eastAsia"/>
                <w:rtl/>
              </w:rPr>
              <w:t>מבטח</w:t>
            </w:r>
            <w:r w:rsidRPr="00B73C33">
              <w:rPr>
                <w:rtl/>
              </w:rPr>
              <w:t xml:space="preserve">" – </w:t>
            </w:r>
            <w:r w:rsidRPr="00B73C33">
              <w:rPr>
                <w:rFonts w:hint="eastAsia"/>
                <w:rtl/>
              </w:rPr>
              <w:t>כהגדרתו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הפיקוח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הביטוח</w:t>
            </w:r>
            <w:r w:rsidRPr="00B73C33">
              <w:rPr>
                <w:rtl/>
              </w:rPr>
              <w:t>;";</w:t>
            </w:r>
          </w:p>
        </w:tc>
      </w:tr>
      <w:tr w:rsidR="00B73C33" w:rsidRPr="00B73C33" w14:paraId="0BD1B22D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778139D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49571FC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442A572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cs"/>
                <w:rtl/>
              </w:rPr>
              <w:t>(6)</w:t>
            </w:r>
            <w:r w:rsidRPr="00B73C33">
              <w:rPr>
                <w:rtl/>
              </w:rPr>
              <w:tab/>
            </w:r>
            <w:r w:rsidRPr="00B73C33">
              <w:rPr>
                <w:rFonts w:hint="cs"/>
                <w:rtl/>
              </w:rPr>
              <w:t>אחרי ההגדרה "ממונה" יבוא:</w:t>
            </w:r>
          </w:p>
        </w:tc>
      </w:tr>
      <w:tr w:rsidR="00B73C33" w:rsidRPr="00B73C33" w14:paraId="6EDB91B8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06AD1ED3" w14:textId="77777777" w:rsidR="00B73C33" w:rsidRPr="00B73C33" w:rsidRDefault="00B73C33" w:rsidP="00B73C33">
            <w:pPr>
              <w:pStyle w:val="TableSideHeading"/>
              <w:ind w:right="0"/>
            </w:pPr>
          </w:p>
        </w:tc>
        <w:tc>
          <w:tcPr>
            <w:tcW w:w="624" w:type="dxa"/>
          </w:tcPr>
          <w:p w14:paraId="3A843A27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7DB7B82A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519" w:type="dxa"/>
            <w:gridSpan w:val="5"/>
          </w:tcPr>
          <w:p w14:paraId="0C2126D6" w14:textId="4625B4E7" w:rsidR="00B73C33" w:rsidRPr="00B73C33" w:rsidRDefault="00B73C33" w:rsidP="00B73C33">
            <w:pPr>
              <w:pStyle w:val="TableBlockOutdent"/>
            </w:pPr>
            <w:r w:rsidRPr="00B73C33">
              <w:rPr>
                <w:rtl/>
              </w:rPr>
              <w:t>"</w:t>
            </w:r>
            <w:r w:rsidR="003044BE">
              <w:rPr>
                <w:rFonts w:hint="cs"/>
                <w:rtl/>
              </w:rPr>
              <w:t>"</w:t>
            </w:r>
            <w:r w:rsidRPr="00B73C33">
              <w:rPr>
                <w:rFonts w:hint="cs"/>
                <w:rtl/>
              </w:rPr>
              <w:t>הממונה על שוק ההון</w:t>
            </w:r>
            <w:r w:rsidRPr="00B73C33">
              <w:rPr>
                <w:rtl/>
              </w:rPr>
              <w:t xml:space="preserve">" – </w:t>
            </w:r>
            <w:r w:rsidRPr="00B73C33">
              <w:rPr>
                <w:rFonts w:hint="cs"/>
                <w:rtl/>
              </w:rPr>
              <w:t>הממונה כהגדרתו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cs"/>
                <w:rtl/>
              </w:rPr>
              <w:t>ב</w:t>
            </w:r>
            <w:r w:rsidRPr="00B73C33">
              <w:rPr>
                <w:rFonts w:hint="eastAsia"/>
                <w:rtl/>
              </w:rPr>
              <w:t>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הפיקוח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הביטוח</w:t>
            </w:r>
            <w:r w:rsidRPr="00B73C33">
              <w:rPr>
                <w:rtl/>
              </w:rPr>
              <w:t>;";</w:t>
            </w:r>
          </w:p>
        </w:tc>
      </w:tr>
      <w:tr w:rsidR="00B73C33" w:rsidRPr="00B73C33" w14:paraId="14D1E7B1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8721F99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D33362E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0B25775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</w:t>
            </w:r>
            <w:r w:rsidRPr="00B73C33">
              <w:rPr>
                <w:rFonts w:hint="cs"/>
                <w:rtl/>
              </w:rPr>
              <w:t>7</w:t>
            </w:r>
            <w:r w:rsidRPr="00B73C33">
              <w:rPr>
                <w:rtl/>
              </w:rPr>
              <w:t>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בהגדרה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cs"/>
                <w:rtl/>
              </w:rPr>
              <w:t>"</w:t>
            </w: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המפקח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ו</w:t>
            </w: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הוראות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ניהול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תקין</w:t>
            </w:r>
            <w:r w:rsidRPr="00B73C33">
              <w:rPr>
                <w:rtl/>
              </w:rPr>
              <w:t>"</w:t>
            </w:r>
            <w:r w:rsidRPr="00B73C33">
              <w:rPr>
                <w:rFonts w:hint="cs"/>
                <w:rtl/>
              </w:rPr>
              <w:t>"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במקום</w:t>
            </w:r>
            <w:r w:rsidRPr="00B73C33">
              <w:rPr>
                <w:rtl/>
              </w:rPr>
              <w:t xml:space="preserve"> ""</w:t>
            </w:r>
            <w:r w:rsidRPr="00B73C33">
              <w:rPr>
                <w:rFonts w:hint="eastAsia"/>
                <w:rtl/>
              </w:rPr>
              <w:t>המפקח</w:t>
            </w:r>
            <w:r w:rsidRPr="00B73C33">
              <w:rPr>
                <w:rtl/>
              </w:rPr>
              <w:t xml:space="preserve">""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""</w:t>
            </w:r>
            <w:r w:rsidRPr="00B73C33">
              <w:rPr>
                <w:rFonts w:hint="eastAsia"/>
                <w:rtl/>
              </w:rPr>
              <w:t>המפקח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הבנקים</w:t>
            </w:r>
            <w:r w:rsidRPr="00B73C33">
              <w:rPr>
                <w:rtl/>
              </w:rPr>
              <w:t xml:space="preserve">""; </w:t>
            </w:r>
          </w:p>
        </w:tc>
      </w:tr>
      <w:tr w:rsidR="00B73C33" w:rsidRPr="00B73C33" w14:paraId="381F69FA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3B23004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5E8E490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29563B9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(8)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במקום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ההגדרה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מלווה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: </w:t>
            </w:r>
          </w:p>
        </w:tc>
      </w:tr>
      <w:tr w:rsidR="00B73C33" w:rsidRPr="00B73C33" w14:paraId="45A3E468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8317763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CBDDA19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A64AF58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519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A7C100" w14:textId="2F99D8FC" w:rsidR="00B73C33" w:rsidRPr="00B73C33" w:rsidRDefault="00B73C33" w:rsidP="00B73C33">
            <w:pPr>
              <w:pStyle w:val="TableBlockOutdent"/>
              <w:rPr>
                <w:rtl/>
              </w:rPr>
            </w:pPr>
            <w:r w:rsidRPr="00B73C33">
              <w:rPr>
                <w:rtl/>
              </w:rPr>
              <w:t>"</w:t>
            </w:r>
            <w:r w:rsidR="003044BE">
              <w:rPr>
                <w:rFonts w:hint="cs"/>
                <w:rtl/>
              </w:rPr>
              <w:t>"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מלווה</w:t>
            </w:r>
            <w:r w:rsidRPr="00B73C33">
              <w:rPr>
                <w:rtl/>
              </w:rPr>
              <w:t xml:space="preserve">" –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מבטח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cs"/>
                <w:rtl/>
              </w:rPr>
              <w:t xml:space="preserve">לפי העניין, </w:t>
            </w:r>
            <w:r w:rsidRPr="00B73C33">
              <w:rPr>
                <w:rFonts w:hint="eastAsia"/>
                <w:rtl/>
              </w:rPr>
              <w:t>הנותן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ליווי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פיננסי</w:t>
            </w:r>
            <w:r w:rsidRPr="00B73C33">
              <w:rPr>
                <w:rtl/>
              </w:rPr>
              <w:t>;".</w:t>
            </w:r>
          </w:p>
        </w:tc>
      </w:tr>
      <w:tr w:rsidR="00B73C33" w:rsidRPr="00B73C33" w14:paraId="0352609B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B7E4798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  <w:r w:rsidRPr="00B73C33">
              <w:rPr>
                <w:rFonts w:hint="eastAsia"/>
                <w:rtl/>
              </w:rPr>
              <w:t>תיקון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2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68D5594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  <w:r w:rsidRPr="00B73C33">
              <w:rPr>
                <w:rtl/>
              </w:rPr>
              <w:t>2.</w:t>
            </w: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718F3EC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2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העיקרי</w:t>
            </w:r>
            <w:r w:rsidRPr="00B73C33">
              <w:rPr>
                <w:rtl/>
              </w:rPr>
              <w:t xml:space="preserve"> – </w:t>
            </w:r>
          </w:p>
        </w:tc>
      </w:tr>
      <w:tr w:rsidR="00B73C33" w:rsidRPr="00B73C33" w14:paraId="139C6266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A50D2CF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9B40107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998525B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cs"/>
                <w:rtl/>
              </w:rPr>
              <w:t>(1)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בפסקה</w:t>
            </w:r>
            <w:r w:rsidRPr="00B73C33">
              <w:rPr>
                <w:rtl/>
              </w:rPr>
              <w:t xml:space="preserve"> (1)</w:t>
            </w:r>
            <w:r w:rsidRPr="00B73C33">
              <w:rPr>
                <w:rFonts w:hint="cs"/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–</w:t>
            </w:r>
          </w:p>
        </w:tc>
      </w:tr>
      <w:tr w:rsidR="00B73C33" w:rsidRPr="00B73C33" w14:paraId="2A086A9A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7177A7C3" w14:textId="77777777" w:rsidR="00B73C33" w:rsidRPr="00B73C33" w:rsidRDefault="00B73C33" w:rsidP="00B73C33">
            <w:pPr>
              <w:pStyle w:val="TableSideHeading"/>
              <w:ind w:right="0"/>
            </w:pPr>
          </w:p>
        </w:tc>
        <w:tc>
          <w:tcPr>
            <w:tcW w:w="624" w:type="dxa"/>
          </w:tcPr>
          <w:p w14:paraId="166BD356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41974882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519" w:type="dxa"/>
            <w:gridSpan w:val="5"/>
          </w:tcPr>
          <w:p w14:paraId="63C57AE4" w14:textId="77777777" w:rsidR="00B73C33" w:rsidRPr="00B73C33" w:rsidRDefault="00B73C33" w:rsidP="00B73C33">
            <w:pPr>
              <w:pStyle w:val="TableBlock"/>
            </w:pPr>
            <w:r w:rsidRPr="00B73C33">
              <w:rPr>
                <w:rFonts w:hint="cs"/>
                <w:rtl/>
              </w:rPr>
              <w:t>(א)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אחרי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חשבון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המחיר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cs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למעט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רכיב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המע</w:t>
            </w: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מ</w:t>
            </w:r>
            <w:r w:rsidRPr="00B73C33">
              <w:rPr>
                <w:rFonts w:hint="cs"/>
                <w:rtl/>
              </w:rPr>
              <w:t xml:space="preserve">, כהגדרתו בסעיף 3ג1, </w:t>
            </w:r>
            <w:r w:rsidRPr="00B73C33">
              <w:rPr>
                <w:rFonts w:hint="eastAsia"/>
                <w:rtl/>
              </w:rPr>
              <w:t>הנכלל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בכספים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אלה</w:t>
            </w:r>
            <w:r w:rsidRPr="00B73C33">
              <w:rPr>
                <w:rtl/>
              </w:rPr>
              <w:t>"</w:t>
            </w:r>
            <w:r w:rsidRPr="00B73C33">
              <w:rPr>
                <w:rFonts w:hint="cs"/>
                <w:rtl/>
              </w:rPr>
              <w:t>;</w:t>
            </w:r>
          </w:p>
        </w:tc>
      </w:tr>
      <w:tr w:rsidR="00B73C33" w:rsidRPr="00B73C33" w14:paraId="74354A6C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1FEE4D65" w14:textId="77777777" w:rsidR="00B73C33" w:rsidRPr="00B73C33" w:rsidRDefault="00B73C33" w:rsidP="00B73C33">
            <w:pPr>
              <w:pStyle w:val="TableSideHeading"/>
              <w:ind w:right="0"/>
            </w:pPr>
          </w:p>
        </w:tc>
        <w:tc>
          <w:tcPr>
            <w:tcW w:w="624" w:type="dxa"/>
          </w:tcPr>
          <w:p w14:paraId="141BDF0E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0C48DAE1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519" w:type="dxa"/>
            <w:gridSpan w:val="5"/>
          </w:tcPr>
          <w:p w14:paraId="6201A574" w14:textId="77777777" w:rsidR="00B73C33" w:rsidRPr="00B73C33" w:rsidRDefault="00B73C33" w:rsidP="00B73C33">
            <w:pPr>
              <w:pStyle w:val="TableBlock"/>
            </w:pPr>
            <w:r w:rsidRPr="00B73C33">
              <w:rPr>
                <w:rFonts w:hint="cs"/>
                <w:rtl/>
              </w:rPr>
              <w:t>(ב)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אחרי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המפקח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הבנקים</w:t>
            </w:r>
            <w:r w:rsidRPr="00B73C33">
              <w:rPr>
                <w:rtl/>
              </w:rPr>
              <w:t>";</w:t>
            </w:r>
          </w:p>
        </w:tc>
      </w:tr>
      <w:tr w:rsidR="00B73C33" w:rsidRPr="00B73C33" w14:paraId="24E80E86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B751808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627BC0E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D663410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</w:t>
            </w:r>
            <w:r w:rsidRPr="00B73C33">
              <w:rPr>
                <w:rFonts w:hint="cs"/>
                <w:rtl/>
              </w:rPr>
              <w:t>2</w:t>
            </w:r>
            <w:r w:rsidRPr="00B73C33">
              <w:rPr>
                <w:rtl/>
              </w:rPr>
              <w:t>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בפסקה</w:t>
            </w:r>
            <w:r w:rsidRPr="00B73C33">
              <w:rPr>
                <w:rtl/>
              </w:rPr>
              <w:t xml:space="preserve"> (2</w:t>
            </w:r>
            <w:r w:rsidRPr="00B73C33">
              <w:rPr>
                <w:rFonts w:hint="cs"/>
                <w:rtl/>
              </w:rPr>
              <w:t xml:space="preserve">) </w:t>
            </w:r>
            <w:r w:rsidRPr="00B73C33">
              <w:rPr>
                <w:rtl/>
              </w:rPr>
              <w:t>–</w:t>
            </w:r>
            <w:r w:rsidRPr="00B73C33">
              <w:rPr>
                <w:rFonts w:hint="cs"/>
                <w:rtl/>
              </w:rPr>
              <w:t xml:space="preserve"> </w:t>
            </w:r>
          </w:p>
        </w:tc>
      </w:tr>
      <w:tr w:rsidR="00B73C33" w:rsidRPr="00B73C33" w14:paraId="52965109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7581F3CF" w14:textId="77777777" w:rsidR="00B73C33" w:rsidRPr="00B73C33" w:rsidRDefault="00B73C33" w:rsidP="00B73C33">
            <w:pPr>
              <w:pStyle w:val="TableSideHeading"/>
              <w:ind w:right="0"/>
            </w:pPr>
          </w:p>
        </w:tc>
        <w:tc>
          <w:tcPr>
            <w:tcW w:w="624" w:type="dxa"/>
          </w:tcPr>
          <w:p w14:paraId="157330D5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7F250CC1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519" w:type="dxa"/>
            <w:gridSpan w:val="5"/>
          </w:tcPr>
          <w:p w14:paraId="4B673CDA" w14:textId="77777777" w:rsidR="00B73C33" w:rsidRPr="00B73C33" w:rsidRDefault="00B73C33" w:rsidP="00B73C33">
            <w:pPr>
              <w:pStyle w:val="TableBlock"/>
            </w:pPr>
            <w:r w:rsidRPr="00B73C33">
              <w:rPr>
                <w:rFonts w:hint="cs"/>
                <w:rtl/>
              </w:rPr>
              <w:t>(א)</w:t>
            </w:r>
            <w:r w:rsidRPr="00B73C33">
              <w:rPr>
                <w:rtl/>
              </w:rPr>
              <w:tab/>
            </w:r>
            <w:r w:rsidRPr="00B73C33">
              <w:rPr>
                <w:rFonts w:hint="cs"/>
                <w:rtl/>
              </w:rPr>
              <w:t>המילים "כהגדרתו בחוק הפיקוח על שירותים פיננסיים (ביטוח), התשמ"א</w:t>
            </w:r>
            <w:r w:rsidRPr="00B73C33">
              <w:rPr>
                <w:rtl/>
              </w:rPr>
              <w:t>–</w:t>
            </w:r>
            <w:r w:rsidRPr="00B73C33">
              <w:rPr>
                <w:rFonts w:hint="cs"/>
                <w:rtl/>
              </w:rPr>
              <w:t xml:space="preserve">1981" והמילים "ביטוח וחיסכון כמשמעותו בחוק האמור" </w:t>
            </w:r>
            <w:r w:rsidRPr="00B73C33">
              <w:rPr>
                <w:rtl/>
              </w:rPr>
              <w:t>–</w:t>
            </w:r>
            <w:r w:rsidRPr="00B73C33">
              <w:rPr>
                <w:rFonts w:hint="cs"/>
                <w:rtl/>
              </w:rPr>
              <w:t xml:space="preserve"> יימחקו;</w:t>
            </w:r>
          </w:p>
        </w:tc>
      </w:tr>
      <w:tr w:rsidR="00B73C33" w:rsidRPr="00B73C33" w14:paraId="016C003B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6BAF97F0" w14:textId="77777777" w:rsidR="00B73C33" w:rsidRPr="00B73C33" w:rsidRDefault="00B73C33" w:rsidP="00B73C33">
            <w:pPr>
              <w:pStyle w:val="TableSideHeading"/>
              <w:ind w:right="0"/>
            </w:pPr>
          </w:p>
        </w:tc>
        <w:tc>
          <w:tcPr>
            <w:tcW w:w="624" w:type="dxa"/>
          </w:tcPr>
          <w:p w14:paraId="4A64D1F1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18D6D8DB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519" w:type="dxa"/>
            <w:gridSpan w:val="5"/>
          </w:tcPr>
          <w:p w14:paraId="0549F5EC" w14:textId="77777777" w:rsidR="00B73C33" w:rsidRPr="00B73C33" w:rsidRDefault="00B73C33" w:rsidP="00B73C33">
            <w:pPr>
              <w:pStyle w:val="TableBlock"/>
            </w:pPr>
            <w:r w:rsidRPr="00B73C33">
              <w:rPr>
                <w:rFonts w:hint="cs"/>
                <w:rtl/>
              </w:rPr>
              <w:t>(ב)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במקום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להבטחת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החזרתם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הכספים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בפסקה</w:t>
            </w:r>
            <w:r w:rsidRPr="00B73C33">
              <w:rPr>
                <w:rtl/>
              </w:rPr>
              <w:t xml:space="preserve"> (1)" </w:t>
            </w:r>
            <w:r w:rsidRPr="00B73C33">
              <w:rPr>
                <w:rFonts w:hint="cs"/>
                <w:rtl/>
              </w:rPr>
              <w:t>י</w:t>
            </w:r>
            <w:r w:rsidRPr="00B73C33">
              <w:rPr>
                <w:rFonts w:hint="eastAsia"/>
                <w:rtl/>
              </w:rPr>
              <w:t>ב</w:t>
            </w:r>
            <w:r w:rsidRPr="00B73C33">
              <w:rPr>
                <w:rFonts w:hint="cs"/>
                <w:rtl/>
              </w:rPr>
              <w:t>ו</w:t>
            </w:r>
            <w:r w:rsidRPr="00B73C33">
              <w:rPr>
                <w:rFonts w:hint="eastAsia"/>
                <w:rtl/>
              </w:rPr>
              <w:t>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להבטחת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החזרתם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הכספים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ששילם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הקונה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חשבון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המחיר</w:t>
            </w:r>
            <w:r w:rsidRPr="00B73C33">
              <w:rPr>
                <w:rFonts w:hint="cs"/>
                <w:rtl/>
              </w:rPr>
              <w:t>,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למעט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רכיב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המע</w:t>
            </w: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מ</w:t>
            </w:r>
            <w:r w:rsidRPr="00B73C33">
              <w:rPr>
                <w:rFonts w:hint="cs"/>
                <w:rtl/>
              </w:rPr>
              <w:t>,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cs"/>
                <w:rtl/>
              </w:rPr>
              <w:t xml:space="preserve">כהגדרתו בסעיף 3ג1, </w:t>
            </w:r>
            <w:r w:rsidRPr="00B73C33">
              <w:rPr>
                <w:rFonts w:hint="eastAsia"/>
                <w:rtl/>
              </w:rPr>
              <w:t>הנכלל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בכספים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אלה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בהתקיים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הנסיבות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בפסקה</w:t>
            </w:r>
            <w:r w:rsidRPr="00B73C33">
              <w:rPr>
                <w:rtl/>
              </w:rPr>
              <w:t xml:space="preserve"> (1)";</w:t>
            </w:r>
          </w:p>
        </w:tc>
      </w:tr>
      <w:tr w:rsidR="00B73C33" w:rsidRPr="00B73C33" w14:paraId="01923A6A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7519254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F677183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E7AA17E" w14:textId="15433412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cs"/>
                <w:rtl/>
              </w:rPr>
              <w:t>(3)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בפסקה</w:t>
            </w:r>
            <w:r w:rsidRPr="00B73C33">
              <w:rPr>
                <w:rtl/>
              </w:rPr>
              <w:t xml:space="preserve"> (3), </w:t>
            </w:r>
            <w:r w:rsidRPr="00B73C33">
              <w:rPr>
                <w:rFonts w:hint="eastAsia"/>
                <w:rtl/>
              </w:rPr>
              <w:t>במקום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להבטחת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החזרת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הכספים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בפסקה</w:t>
            </w:r>
            <w:r w:rsidRPr="00B73C33">
              <w:rPr>
                <w:rtl/>
              </w:rPr>
              <w:t xml:space="preserve"> (1)" </w:t>
            </w:r>
            <w:r w:rsidRPr="00B73C33">
              <w:rPr>
                <w:rFonts w:hint="cs"/>
                <w:rtl/>
              </w:rPr>
              <w:t>י</w:t>
            </w:r>
            <w:r w:rsidRPr="00B73C33">
              <w:rPr>
                <w:rFonts w:hint="eastAsia"/>
                <w:rtl/>
              </w:rPr>
              <w:t>ב</w:t>
            </w:r>
            <w:r w:rsidRPr="00B73C33">
              <w:rPr>
                <w:rFonts w:hint="cs"/>
                <w:rtl/>
              </w:rPr>
              <w:t>ו</w:t>
            </w:r>
            <w:r w:rsidRPr="00B73C33">
              <w:rPr>
                <w:rFonts w:hint="eastAsia"/>
                <w:rtl/>
              </w:rPr>
              <w:t>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להבטחת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החזרתם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הכספים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ששילם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הקונה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חשבון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המחיר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בהתקיים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הנסיבות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בפסקה</w:t>
            </w:r>
            <w:r w:rsidRPr="00B73C33">
              <w:rPr>
                <w:rtl/>
              </w:rPr>
              <w:t xml:space="preserve"> (1)"</w:t>
            </w:r>
            <w:r w:rsidR="003044BE">
              <w:rPr>
                <w:rFonts w:hint="cs"/>
                <w:rtl/>
              </w:rPr>
              <w:t>.</w:t>
            </w:r>
          </w:p>
        </w:tc>
      </w:tr>
      <w:tr w:rsidR="00B73C33" w:rsidRPr="00B73C33" w14:paraId="7867AEF1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D7AD9A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  <w:r w:rsidRPr="00B73C33">
              <w:rPr>
                <w:rFonts w:hint="eastAsia"/>
                <w:rtl/>
              </w:rPr>
              <w:t>תיקון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2</w:t>
            </w:r>
            <w:r w:rsidRPr="00B73C33">
              <w:rPr>
                <w:rFonts w:hint="eastAsia"/>
                <w:rtl/>
              </w:rPr>
              <w:t>א</w:t>
            </w:r>
            <w:r w:rsidRPr="00B73C33">
              <w:rPr>
                <w:rtl/>
              </w:rPr>
              <w:t>1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A2BD686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  <w:r w:rsidRPr="00B73C33">
              <w:rPr>
                <w:rtl/>
              </w:rPr>
              <w:t>3.</w:t>
            </w: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ED18EFF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2</w:t>
            </w:r>
            <w:r w:rsidRPr="00B73C33">
              <w:rPr>
                <w:rFonts w:hint="eastAsia"/>
                <w:rtl/>
              </w:rPr>
              <w:t>א</w:t>
            </w:r>
            <w:r w:rsidRPr="00B73C33">
              <w:rPr>
                <w:rtl/>
              </w:rPr>
              <w:t>1(</w:t>
            </w:r>
            <w:r w:rsidRPr="00B73C33">
              <w:rPr>
                <w:rFonts w:hint="eastAsia"/>
                <w:rtl/>
              </w:rPr>
              <w:t>ב</w:t>
            </w:r>
            <w:r w:rsidRPr="00B73C33">
              <w:rPr>
                <w:rtl/>
              </w:rPr>
              <w:t xml:space="preserve">)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העיקרי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אחרי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מבטח</w:t>
            </w:r>
            <w:r w:rsidRPr="00B73C33">
              <w:rPr>
                <w:rtl/>
              </w:rPr>
              <w:t>".</w:t>
            </w:r>
          </w:p>
        </w:tc>
      </w:tr>
      <w:tr w:rsidR="00B73C33" w:rsidRPr="00B73C33" w14:paraId="7873C8E2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CAF3961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  <w:r w:rsidRPr="00B73C33">
              <w:rPr>
                <w:rFonts w:hint="eastAsia"/>
                <w:rtl/>
              </w:rPr>
              <w:t>תיקון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2</w:t>
            </w:r>
            <w:r w:rsidRPr="00B73C33">
              <w:rPr>
                <w:rFonts w:hint="eastAsia"/>
                <w:rtl/>
              </w:rPr>
              <w:t>ג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9391262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  <w:r w:rsidRPr="00B73C33">
              <w:rPr>
                <w:rtl/>
              </w:rPr>
              <w:t>4.</w:t>
            </w: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D8312C5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2</w:t>
            </w:r>
            <w:r w:rsidRPr="00B73C33">
              <w:rPr>
                <w:rFonts w:hint="eastAsia"/>
                <w:rtl/>
              </w:rPr>
              <w:t>ג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העיקרי</w:t>
            </w:r>
            <w:r w:rsidRPr="00B73C33">
              <w:rPr>
                <w:rtl/>
              </w:rPr>
              <w:t xml:space="preserve"> –</w:t>
            </w:r>
          </w:p>
        </w:tc>
      </w:tr>
      <w:tr w:rsidR="00B73C33" w:rsidRPr="00B73C33" w14:paraId="7E319675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CEE8495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56112FC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82212A1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(1)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במקום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קטן</w:t>
            </w:r>
            <w:r w:rsidRPr="00B73C33">
              <w:rPr>
                <w:rtl/>
              </w:rPr>
              <w:t xml:space="preserve"> (</w:t>
            </w:r>
            <w:r w:rsidRPr="00B73C33">
              <w:rPr>
                <w:rFonts w:hint="eastAsia"/>
                <w:rtl/>
              </w:rPr>
              <w:t>א</w:t>
            </w:r>
            <w:r w:rsidRPr="00B73C33">
              <w:rPr>
                <w:rtl/>
              </w:rPr>
              <w:t xml:space="preserve">)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: </w:t>
            </w:r>
          </w:p>
        </w:tc>
      </w:tr>
      <w:tr w:rsidR="00B73C33" w:rsidRPr="00B73C33" w14:paraId="44246621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F65FCE4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6A3905F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BE64250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519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B8ABA92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"(</w:t>
            </w:r>
            <w:r w:rsidRPr="00B73C33">
              <w:rPr>
                <w:rFonts w:hint="eastAsia"/>
                <w:rtl/>
              </w:rPr>
              <w:t>א</w:t>
            </w:r>
            <w:r w:rsidRPr="00B73C33">
              <w:rPr>
                <w:rtl/>
              </w:rPr>
              <w:t>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זה</w:t>
            </w:r>
            <w:r w:rsidRPr="00B73C33">
              <w:rPr>
                <w:rtl/>
              </w:rPr>
              <w:t xml:space="preserve"> – </w:t>
            </w:r>
          </w:p>
        </w:tc>
      </w:tr>
      <w:tr w:rsidR="00B73C33" w:rsidRPr="00B73C33" w14:paraId="4BF870C7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36ED9D4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EA76BB1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7DB1854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519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B411CBE" w14:textId="77777777" w:rsidR="00B73C33" w:rsidRPr="00B73C33" w:rsidRDefault="00B73C33" w:rsidP="00B73C33">
            <w:pPr>
              <w:pStyle w:val="TableBlockOutdent"/>
              <w:rPr>
                <w:rtl/>
              </w:rPr>
            </w:pP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" –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שהמציא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ערבות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2(1), </w:t>
            </w:r>
            <w:r w:rsidRPr="00B73C33">
              <w:rPr>
                <w:rFonts w:hint="eastAsia"/>
                <w:rtl/>
              </w:rPr>
              <w:t>בין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שהוא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מלווה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ובין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שאינו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מלווה</w:t>
            </w:r>
            <w:r w:rsidRPr="00B73C33">
              <w:rPr>
                <w:rtl/>
              </w:rPr>
              <w:t>;</w:t>
            </w:r>
          </w:p>
        </w:tc>
      </w:tr>
      <w:tr w:rsidR="00B73C33" w:rsidRPr="00B73C33" w14:paraId="5BB09144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50B4E46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DC68DF2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54077CB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519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540A2C1" w14:textId="77777777" w:rsidR="00B73C33" w:rsidRPr="00B73C33" w:rsidRDefault="00B73C33" w:rsidP="00B73C33">
            <w:pPr>
              <w:pStyle w:val="TableBlockOutdent"/>
              <w:rPr>
                <w:rtl/>
              </w:rPr>
            </w:pP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מבטח</w:t>
            </w:r>
            <w:r w:rsidRPr="00B73C33">
              <w:rPr>
                <w:rtl/>
              </w:rPr>
              <w:t xml:space="preserve">" – </w:t>
            </w:r>
            <w:r w:rsidRPr="00B73C33">
              <w:rPr>
                <w:rFonts w:hint="eastAsia"/>
                <w:rtl/>
              </w:rPr>
              <w:t>מבטח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שהמציא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פוליסת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ביטוח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2(2), </w:t>
            </w:r>
            <w:r w:rsidRPr="00B73C33">
              <w:rPr>
                <w:rFonts w:hint="eastAsia"/>
                <w:rtl/>
              </w:rPr>
              <w:t>בין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שהוא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מלווה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ובין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שאינו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מלווה</w:t>
            </w:r>
            <w:r w:rsidRPr="00B73C33">
              <w:rPr>
                <w:rtl/>
              </w:rPr>
              <w:t>.";</w:t>
            </w:r>
          </w:p>
        </w:tc>
      </w:tr>
      <w:tr w:rsidR="00B73C33" w:rsidRPr="00B73C33" w14:paraId="513D2C94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FC1BEAA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6BC34E1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D45939F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(2)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קטן</w:t>
            </w:r>
            <w:r w:rsidRPr="00B73C33">
              <w:rPr>
                <w:rtl/>
              </w:rPr>
              <w:t xml:space="preserve"> (</w:t>
            </w:r>
            <w:r w:rsidRPr="00B73C33">
              <w:rPr>
                <w:rFonts w:hint="eastAsia"/>
                <w:rtl/>
              </w:rPr>
              <w:t>ב</w:t>
            </w:r>
            <w:r w:rsidRPr="00B73C33">
              <w:rPr>
                <w:rtl/>
              </w:rPr>
              <w:t xml:space="preserve">) – </w:t>
            </w:r>
          </w:p>
        </w:tc>
      </w:tr>
      <w:tr w:rsidR="00B73C33" w:rsidRPr="00B73C33" w14:paraId="0888C1B7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2E4003C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FE9C8CC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6C9337D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519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FC94C81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</w:t>
            </w:r>
            <w:r w:rsidRPr="00B73C33">
              <w:rPr>
                <w:rFonts w:hint="eastAsia"/>
                <w:rtl/>
              </w:rPr>
              <w:t>א</w:t>
            </w:r>
            <w:r w:rsidRPr="00B73C33">
              <w:rPr>
                <w:rtl/>
              </w:rPr>
              <w:t>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בפסקה</w:t>
            </w:r>
            <w:r w:rsidRPr="00B73C33">
              <w:rPr>
                <w:rtl/>
              </w:rPr>
              <w:t xml:space="preserve"> (1), </w:t>
            </w:r>
            <w:r w:rsidRPr="00B73C33">
              <w:rPr>
                <w:rFonts w:hint="eastAsia"/>
                <w:rtl/>
              </w:rPr>
              <w:t>במקום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הסיפה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החל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במילים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אם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הערבות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הבנקאית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אם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הערבות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הבנקאית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פוליסת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הביטוח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ניתנו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ידי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מבטח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שהוא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מלווה</w:t>
            </w:r>
            <w:r w:rsidRPr="00B73C33">
              <w:rPr>
                <w:rtl/>
              </w:rPr>
              <w:t>";</w:t>
            </w:r>
          </w:p>
        </w:tc>
      </w:tr>
      <w:tr w:rsidR="00B73C33" w:rsidRPr="00B73C33" w14:paraId="44FDAD0F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17C3C96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62CF553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5CC38C9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519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6AB4EE0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</w:t>
            </w:r>
            <w:r w:rsidRPr="00B73C33">
              <w:rPr>
                <w:rFonts w:hint="eastAsia"/>
                <w:rtl/>
              </w:rPr>
              <w:t>ב</w:t>
            </w:r>
            <w:r w:rsidRPr="00B73C33">
              <w:rPr>
                <w:rtl/>
              </w:rPr>
              <w:t>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בפסקה</w:t>
            </w:r>
            <w:r w:rsidRPr="00B73C33">
              <w:rPr>
                <w:rtl/>
              </w:rPr>
              <w:t xml:space="preserve"> (2), </w:t>
            </w:r>
            <w:r w:rsidRPr="00B73C33">
              <w:rPr>
                <w:rFonts w:hint="eastAsia"/>
                <w:rtl/>
              </w:rPr>
              <w:t>במקום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כאמור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בפסקה</w:t>
            </w:r>
            <w:r w:rsidRPr="00B73C33">
              <w:rPr>
                <w:rtl/>
              </w:rPr>
              <w:t xml:space="preserve"> (2) </w:t>
            </w:r>
            <w:r w:rsidRPr="00B73C33">
              <w:rPr>
                <w:rFonts w:hint="eastAsia"/>
                <w:rtl/>
              </w:rPr>
              <w:t>להגדרה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""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שאינו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מלווה</w:t>
            </w:r>
            <w:r w:rsidRPr="00B73C33">
              <w:rPr>
                <w:rtl/>
              </w:rPr>
              <w:t>";</w:t>
            </w:r>
          </w:p>
        </w:tc>
      </w:tr>
      <w:tr w:rsidR="00B73C33" w:rsidRPr="00B73C33" w14:paraId="4D19EB17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2E4EF71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C29778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B39B321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519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F99DF56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</w:t>
            </w:r>
            <w:r w:rsidRPr="00B73C33">
              <w:rPr>
                <w:rFonts w:hint="eastAsia"/>
                <w:rtl/>
              </w:rPr>
              <w:t>ג</w:t>
            </w:r>
            <w:r w:rsidRPr="00B73C33">
              <w:rPr>
                <w:rtl/>
              </w:rPr>
              <w:t>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בפסקה</w:t>
            </w:r>
            <w:r w:rsidRPr="00B73C33">
              <w:rPr>
                <w:rtl/>
              </w:rPr>
              <w:t xml:space="preserve"> (3), </w:t>
            </w:r>
            <w:r w:rsidRPr="00B73C33">
              <w:rPr>
                <w:rFonts w:hint="eastAsia"/>
                <w:rtl/>
              </w:rPr>
              <w:t>בסופה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שאינו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מלווה</w:t>
            </w:r>
            <w:r w:rsidRPr="00B73C33">
              <w:rPr>
                <w:rtl/>
              </w:rPr>
              <w:t>".</w:t>
            </w:r>
          </w:p>
        </w:tc>
      </w:tr>
      <w:tr w:rsidR="00B73C33" w:rsidRPr="00B73C33" w14:paraId="53B1C8D9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65CAD24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  <w:r w:rsidRPr="00B73C33">
              <w:rPr>
                <w:rFonts w:hint="eastAsia"/>
                <w:rtl/>
              </w:rPr>
              <w:t>תיקון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3</w:t>
            </w:r>
            <w:r w:rsidRPr="00B73C33">
              <w:rPr>
                <w:rFonts w:hint="eastAsia"/>
                <w:rtl/>
              </w:rPr>
              <w:t>ב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C6B2B79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  <w:r w:rsidRPr="00B73C33">
              <w:rPr>
                <w:rtl/>
              </w:rPr>
              <w:t>5.</w:t>
            </w: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66FA24B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3</w:t>
            </w:r>
            <w:r w:rsidRPr="00B73C33">
              <w:rPr>
                <w:rFonts w:hint="eastAsia"/>
                <w:rtl/>
              </w:rPr>
              <w:t>ב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העיקרי</w:t>
            </w:r>
            <w:r w:rsidRPr="00B73C33">
              <w:rPr>
                <w:rtl/>
              </w:rPr>
              <w:t xml:space="preserve"> –</w:t>
            </w:r>
          </w:p>
        </w:tc>
      </w:tr>
      <w:tr w:rsidR="00B73C33" w:rsidRPr="00B73C33" w14:paraId="62F63682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673101C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73DF5DC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F0DE425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(1)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קטן</w:t>
            </w:r>
            <w:r w:rsidRPr="00B73C33">
              <w:rPr>
                <w:rtl/>
              </w:rPr>
              <w:t xml:space="preserve"> (</w:t>
            </w:r>
            <w:r w:rsidRPr="00B73C33">
              <w:rPr>
                <w:rFonts w:hint="eastAsia"/>
                <w:rtl/>
              </w:rPr>
              <w:t>א</w:t>
            </w:r>
            <w:r w:rsidRPr="00B73C33">
              <w:rPr>
                <w:rtl/>
              </w:rPr>
              <w:t xml:space="preserve">), </w:t>
            </w:r>
            <w:r w:rsidRPr="00B73C33">
              <w:rPr>
                <w:rFonts w:hint="eastAsia"/>
                <w:rtl/>
              </w:rPr>
              <w:t>במקום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מלווה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מלווה</w:t>
            </w:r>
            <w:r w:rsidRPr="00B73C33">
              <w:rPr>
                <w:rtl/>
              </w:rPr>
              <w:t>";</w:t>
            </w:r>
          </w:p>
        </w:tc>
      </w:tr>
      <w:tr w:rsidR="00B73C33" w:rsidRPr="00B73C33" w14:paraId="1425E9D4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95F59E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5FC6074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E0D0281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(2)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קטן</w:t>
            </w:r>
            <w:r w:rsidRPr="00B73C33">
              <w:rPr>
                <w:rtl/>
              </w:rPr>
              <w:t xml:space="preserve"> (</w:t>
            </w:r>
            <w:r w:rsidRPr="00B73C33">
              <w:rPr>
                <w:rFonts w:hint="eastAsia"/>
                <w:rtl/>
              </w:rPr>
              <w:t>ב</w:t>
            </w:r>
            <w:r w:rsidRPr="00B73C33">
              <w:rPr>
                <w:rtl/>
              </w:rPr>
              <w:t xml:space="preserve">), </w:t>
            </w:r>
            <w:r w:rsidRPr="00B73C33">
              <w:rPr>
                <w:rFonts w:hint="eastAsia"/>
                <w:rtl/>
              </w:rPr>
              <w:t>במקום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התאגיד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המלווה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התאגיד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המלווה</w:t>
            </w:r>
            <w:r w:rsidRPr="00B73C33">
              <w:rPr>
                <w:rtl/>
              </w:rPr>
              <w:t>"</w:t>
            </w:r>
            <w:r w:rsidRPr="00B73C33">
              <w:rPr>
                <w:rFonts w:hint="cs"/>
                <w:rtl/>
              </w:rPr>
              <w:t>,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ובמקום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כפי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שיקבע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המפקח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בהוראות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ניהול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תקין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כפי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שיקבע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המפקח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בהוראות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ניהול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תקין</w:t>
            </w:r>
            <w:r w:rsidRPr="00B73C33">
              <w:rPr>
                <w:rtl/>
              </w:rPr>
              <w:t xml:space="preserve"> – </w:t>
            </w:r>
            <w:r w:rsidRPr="00B73C33">
              <w:rPr>
                <w:rFonts w:hint="eastAsia"/>
                <w:rtl/>
              </w:rPr>
              <w:t>לגבי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מלווה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שהוא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כפי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שיקבע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cs"/>
                <w:rtl/>
              </w:rPr>
              <w:t>הממונה על שוק ההון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בהוראות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לפי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2(</w:t>
            </w:r>
            <w:r w:rsidRPr="00B73C33">
              <w:rPr>
                <w:rFonts w:hint="eastAsia"/>
                <w:rtl/>
              </w:rPr>
              <w:t>ב</w:t>
            </w:r>
            <w:r w:rsidRPr="00B73C33">
              <w:rPr>
                <w:rtl/>
              </w:rPr>
              <w:t xml:space="preserve">)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הפיקוח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הביטוח</w:t>
            </w:r>
            <w:r w:rsidRPr="00B73C33">
              <w:rPr>
                <w:rtl/>
              </w:rPr>
              <w:t xml:space="preserve"> – </w:t>
            </w:r>
            <w:r w:rsidRPr="00B73C33">
              <w:rPr>
                <w:rFonts w:hint="eastAsia"/>
                <w:rtl/>
              </w:rPr>
              <w:t>לגבי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מלווה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שהוא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מבטח</w:t>
            </w:r>
            <w:r w:rsidRPr="00B73C33">
              <w:rPr>
                <w:rtl/>
              </w:rPr>
              <w:t>";</w:t>
            </w:r>
          </w:p>
        </w:tc>
      </w:tr>
      <w:tr w:rsidR="00B73C33" w:rsidRPr="00B73C33" w14:paraId="07D45431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D883120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CD15A90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68C1A28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(3)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קטן</w:t>
            </w:r>
            <w:r w:rsidRPr="00B73C33">
              <w:rPr>
                <w:rtl/>
              </w:rPr>
              <w:t xml:space="preserve"> (</w:t>
            </w:r>
            <w:r w:rsidRPr="00B73C33">
              <w:rPr>
                <w:rFonts w:hint="eastAsia"/>
                <w:rtl/>
              </w:rPr>
              <w:t>ג</w:t>
            </w:r>
            <w:r w:rsidRPr="00B73C33">
              <w:rPr>
                <w:rtl/>
              </w:rPr>
              <w:t xml:space="preserve">), </w:t>
            </w:r>
            <w:r w:rsidRPr="00B73C33">
              <w:rPr>
                <w:rFonts w:hint="eastAsia"/>
                <w:rtl/>
              </w:rPr>
              <w:t>במקום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התאגיד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המלווה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התאגיד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המלווה</w:t>
            </w:r>
            <w:r w:rsidRPr="00B73C33">
              <w:rPr>
                <w:rtl/>
              </w:rPr>
              <w:t>"</w:t>
            </w:r>
            <w:r w:rsidRPr="00B73C33">
              <w:rPr>
                <w:rFonts w:hint="cs"/>
                <w:rtl/>
              </w:rPr>
              <w:t>,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ובמקום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כפי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שיקבע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המפקח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בהוראות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ניהול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תקין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כפי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שיקבע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המפקח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cs"/>
                <w:rtl/>
              </w:rPr>
              <w:t>הממונה על שוק ההון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בהוראות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קטן</w:t>
            </w:r>
            <w:r w:rsidRPr="00B73C33">
              <w:rPr>
                <w:rtl/>
              </w:rPr>
              <w:t xml:space="preserve"> (</w:t>
            </w:r>
            <w:r w:rsidRPr="00B73C33">
              <w:rPr>
                <w:rFonts w:hint="eastAsia"/>
                <w:rtl/>
              </w:rPr>
              <w:t>ב</w:t>
            </w:r>
            <w:r w:rsidRPr="00B73C33">
              <w:rPr>
                <w:rtl/>
              </w:rPr>
              <w:t>)";</w:t>
            </w:r>
          </w:p>
        </w:tc>
      </w:tr>
      <w:tr w:rsidR="00B73C33" w:rsidRPr="00B73C33" w14:paraId="363F74AC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7AE7F3D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C544423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7C6F205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(4)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קטן</w:t>
            </w:r>
            <w:r w:rsidRPr="00B73C33">
              <w:rPr>
                <w:rtl/>
              </w:rPr>
              <w:t xml:space="preserve"> (</w:t>
            </w:r>
            <w:r w:rsidRPr="00B73C33">
              <w:rPr>
                <w:rFonts w:hint="eastAsia"/>
                <w:rtl/>
              </w:rPr>
              <w:t>ד</w:t>
            </w:r>
            <w:r w:rsidRPr="00B73C33">
              <w:rPr>
                <w:rtl/>
              </w:rPr>
              <w:t xml:space="preserve">), </w:t>
            </w:r>
            <w:r w:rsidRPr="00B73C33">
              <w:rPr>
                <w:rFonts w:hint="eastAsia"/>
                <w:rtl/>
              </w:rPr>
              <w:t>במקום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לתאגיד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המלווה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לתאגיד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המלווה</w:t>
            </w:r>
            <w:r w:rsidRPr="00B73C33">
              <w:rPr>
                <w:rtl/>
              </w:rPr>
              <w:t>"</w:t>
            </w:r>
            <w:r w:rsidRPr="00B73C33">
              <w:rPr>
                <w:rFonts w:hint="cs"/>
                <w:rtl/>
              </w:rPr>
              <w:t>,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ובמקום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ערבות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לטובת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הקונה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ערבות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2(1)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פוליסת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ביטוח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2(2), </w:t>
            </w:r>
            <w:r w:rsidRPr="00B73C33">
              <w:rPr>
                <w:rFonts w:hint="eastAsia"/>
                <w:rtl/>
              </w:rPr>
              <w:t>לטובת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הקונה</w:t>
            </w:r>
            <w:r w:rsidRPr="00B73C33">
              <w:rPr>
                <w:rtl/>
              </w:rPr>
              <w:t>";</w:t>
            </w:r>
          </w:p>
        </w:tc>
      </w:tr>
      <w:tr w:rsidR="00B73C33" w:rsidRPr="00B73C33" w14:paraId="537F210E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B6BAF92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D3B39A6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41F6554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(5)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קטן</w:t>
            </w:r>
            <w:r w:rsidRPr="00B73C33">
              <w:rPr>
                <w:rtl/>
              </w:rPr>
              <w:t xml:space="preserve"> (</w:t>
            </w:r>
            <w:r w:rsidRPr="00B73C33">
              <w:rPr>
                <w:rFonts w:hint="eastAsia"/>
                <w:rtl/>
              </w:rPr>
              <w:t>ה</w:t>
            </w:r>
            <w:r w:rsidRPr="00B73C33">
              <w:rPr>
                <w:rtl/>
              </w:rPr>
              <w:t>)</w:t>
            </w:r>
            <w:r w:rsidRPr="00B73C33">
              <w:rPr>
                <w:rFonts w:hint="cs"/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–</w:t>
            </w:r>
            <w:r w:rsidRPr="00B73C33">
              <w:rPr>
                <w:rFonts w:hint="cs"/>
                <w:rtl/>
              </w:rPr>
              <w:t xml:space="preserve">   </w:t>
            </w:r>
          </w:p>
        </w:tc>
      </w:tr>
      <w:tr w:rsidR="00B73C33" w:rsidRPr="00B73C33" w14:paraId="2BCD9EB4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4F23F23F" w14:textId="77777777" w:rsidR="00B73C33" w:rsidRPr="00B73C33" w:rsidRDefault="00B73C33" w:rsidP="00B73C33">
            <w:pPr>
              <w:pStyle w:val="TableSideHeading"/>
              <w:ind w:right="0"/>
            </w:pPr>
          </w:p>
        </w:tc>
        <w:tc>
          <w:tcPr>
            <w:tcW w:w="624" w:type="dxa"/>
          </w:tcPr>
          <w:p w14:paraId="311144C3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7E87B990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519" w:type="dxa"/>
            <w:gridSpan w:val="5"/>
          </w:tcPr>
          <w:p w14:paraId="37E6C984" w14:textId="561EF409" w:rsidR="00B73C33" w:rsidRPr="00B73C33" w:rsidRDefault="00B73C33" w:rsidP="00B73C33">
            <w:pPr>
              <w:pStyle w:val="TableBlock"/>
            </w:pPr>
            <w:r w:rsidRPr="00B73C33">
              <w:rPr>
                <w:rFonts w:hint="cs"/>
                <w:rtl/>
              </w:rPr>
              <w:t>(א)</w:t>
            </w:r>
            <w:r w:rsidRPr="00B73C33">
              <w:rPr>
                <w:rtl/>
              </w:rPr>
              <w:tab/>
              <w:t>במקום "תאגיד בנקאי מלווה" יבוא "תאגיד מלווה", אחרי "ערבות בנקאית" יבוא "או פוליסת ביטוח</w:t>
            </w:r>
            <w:r w:rsidRPr="00B73C33">
              <w:rPr>
                <w:rFonts w:hint="cs"/>
                <w:rtl/>
              </w:rPr>
              <w:t>",</w:t>
            </w:r>
            <w:r w:rsidRPr="00B73C33" w:rsidDel="006B3846">
              <w:rPr>
                <w:rtl/>
              </w:rPr>
              <w:t xml:space="preserve"> </w:t>
            </w:r>
            <w:r w:rsidRPr="00B73C33">
              <w:rPr>
                <w:rtl/>
              </w:rPr>
              <w:t>ואחרי "מאחריותו של תאגיד בנקאי" יבוא "או מבטח"</w:t>
            </w:r>
            <w:r w:rsidR="003044BE">
              <w:rPr>
                <w:rFonts w:hint="cs"/>
                <w:rtl/>
              </w:rPr>
              <w:t>;</w:t>
            </w:r>
          </w:p>
        </w:tc>
      </w:tr>
      <w:tr w:rsidR="00B73C33" w:rsidRPr="00B73C33" w14:paraId="4F12391E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0A4E1964" w14:textId="77777777" w:rsidR="00B73C33" w:rsidRPr="00B73C33" w:rsidRDefault="00B73C33" w:rsidP="00B73C33">
            <w:pPr>
              <w:pStyle w:val="TableSideHeading"/>
              <w:ind w:right="0"/>
            </w:pPr>
          </w:p>
        </w:tc>
        <w:tc>
          <w:tcPr>
            <w:tcW w:w="624" w:type="dxa"/>
          </w:tcPr>
          <w:p w14:paraId="7130B511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749F3FAA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519" w:type="dxa"/>
            <w:gridSpan w:val="5"/>
          </w:tcPr>
          <w:p w14:paraId="1C5A4B94" w14:textId="77777777" w:rsidR="00B73C33" w:rsidRPr="00B73C33" w:rsidRDefault="00B73C33" w:rsidP="00B73C33">
            <w:pPr>
              <w:pStyle w:val="TableBlock"/>
            </w:pPr>
            <w:r w:rsidRPr="00B73C33">
              <w:rPr>
                <w:rFonts w:hint="cs"/>
                <w:rtl/>
              </w:rPr>
              <w:t>(ב)</w:t>
            </w:r>
            <w:r w:rsidRPr="00B73C33">
              <w:rPr>
                <w:rtl/>
              </w:rPr>
              <w:tab/>
            </w:r>
            <w:r w:rsidRPr="00B73C33">
              <w:rPr>
                <w:rFonts w:hint="cs"/>
                <w:rtl/>
              </w:rPr>
              <w:t>אחרי "הסדר השוברים" יבוא "למעט רכיב המע"מ כהגדרתו בסעיף 3ג1 הנכלל בכספים אלה".</w:t>
            </w:r>
            <w:r w:rsidRPr="00B73C33">
              <w:rPr>
                <w:rtl/>
              </w:rPr>
              <w:tab/>
            </w:r>
          </w:p>
        </w:tc>
      </w:tr>
      <w:tr w:rsidR="00B73C33" w:rsidRPr="00B73C33" w14:paraId="0870E1D3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9261143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  <w:r w:rsidRPr="00B73C33">
              <w:rPr>
                <w:rFonts w:hint="eastAsia"/>
                <w:rtl/>
              </w:rPr>
              <w:t>תיקון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3</w:t>
            </w:r>
            <w:r w:rsidRPr="00B73C33">
              <w:rPr>
                <w:rFonts w:hint="eastAsia"/>
                <w:rtl/>
              </w:rPr>
              <w:t>ג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470F742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  <w:r w:rsidRPr="00B73C33">
              <w:rPr>
                <w:rtl/>
              </w:rPr>
              <w:t>6.</w:t>
            </w: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CCA5021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3</w:t>
            </w:r>
            <w:r w:rsidRPr="00B73C33">
              <w:rPr>
                <w:rFonts w:hint="eastAsia"/>
                <w:rtl/>
              </w:rPr>
              <w:t>ג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העיקרי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ברישה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במקום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אחר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מבטח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אחר</w:t>
            </w:r>
            <w:r w:rsidRPr="00B73C33">
              <w:rPr>
                <w:rtl/>
              </w:rPr>
              <w:t>".</w:t>
            </w:r>
          </w:p>
        </w:tc>
      </w:tr>
      <w:tr w:rsidR="00B73C33" w:rsidRPr="00B73C33" w14:paraId="43B0402B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D941B57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  <w:r w:rsidRPr="00B73C33">
              <w:rPr>
                <w:rFonts w:hint="cs"/>
                <w:rtl/>
              </w:rPr>
              <w:t>הוספת סעיפים 3ג1 ו-3ג2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5E9C194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  <w:r w:rsidRPr="00B73C33">
              <w:rPr>
                <w:rFonts w:hint="cs"/>
                <w:rtl/>
              </w:rPr>
              <w:t>7.</w:t>
            </w: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3B43709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eastAsia"/>
                <w:rtl/>
              </w:rPr>
              <w:t>אחרי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3</w:t>
            </w:r>
            <w:r w:rsidRPr="00B73C33">
              <w:rPr>
                <w:rFonts w:hint="eastAsia"/>
                <w:rtl/>
              </w:rPr>
              <w:t>ג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העיקרי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cs"/>
                <w:rtl/>
              </w:rPr>
              <w:t>יבוא</w:t>
            </w:r>
            <w:r w:rsidRPr="00B73C33">
              <w:rPr>
                <w:rtl/>
              </w:rPr>
              <w:t>:</w:t>
            </w:r>
          </w:p>
        </w:tc>
      </w:tr>
      <w:tr w:rsidR="00B73C33" w:rsidRPr="00B73C33" w14:paraId="10932E48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5B9A7AAD" w14:textId="77777777" w:rsidR="00B73C33" w:rsidRPr="00B73C33" w:rsidRDefault="00B73C33" w:rsidP="00B73C33">
            <w:pPr>
              <w:pStyle w:val="TableSideHeading"/>
              <w:ind w:right="0"/>
            </w:pPr>
          </w:p>
        </w:tc>
        <w:tc>
          <w:tcPr>
            <w:tcW w:w="624" w:type="dxa"/>
          </w:tcPr>
          <w:p w14:paraId="50611C82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1872" w:type="dxa"/>
            <w:gridSpan w:val="3"/>
            <w:shd w:val="clear" w:color="auto" w:fill="auto"/>
          </w:tcPr>
          <w:p w14:paraId="388F8304" w14:textId="77777777" w:rsidR="00B73C33" w:rsidRPr="00B73C33" w:rsidRDefault="00B73C33" w:rsidP="00B73C33">
            <w:pPr>
              <w:pStyle w:val="TableInnerSideHeading"/>
              <w:ind w:right="0"/>
            </w:pP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שעבוד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ראשון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זכות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המוכר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לקבלת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החזר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רכיב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המע</w:t>
            </w: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מ</w:t>
            </w:r>
          </w:p>
        </w:tc>
        <w:tc>
          <w:tcPr>
            <w:tcW w:w="624" w:type="dxa"/>
            <w:shd w:val="clear" w:color="auto" w:fill="auto"/>
          </w:tcPr>
          <w:p w14:paraId="74A1F77B" w14:textId="77777777" w:rsidR="00B73C33" w:rsidRPr="00B73C33" w:rsidRDefault="00B73C33" w:rsidP="00B73C33">
            <w:pPr>
              <w:pStyle w:val="TableText"/>
              <w:ind w:right="0"/>
              <w:jc w:val="both"/>
            </w:pPr>
            <w:r w:rsidRPr="00B73C33">
              <w:rPr>
                <w:rtl/>
              </w:rPr>
              <w:t>3</w:t>
            </w:r>
            <w:r w:rsidRPr="00B73C33">
              <w:rPr>
                <w:rFonts w:hint="eastAsia"/>
                <w:rtl/>
              </w:rPr>
              <w:t>ג</w:t>
            </w:r>
            <w:r w:rsidRPr="00B73C33">
              <w:rPr>
                <w:rtl/>
              </w:rPr>
              <w:t>1.</w:t>
            </w:r>
          </w:p>
        </w:tc>
        <w:tc>
          <w:tcPr>
            <w:tcW w:w="4647" w:type="dxa"/>
            <w:gridSpan w:val="2"/>
            <w:shd w:val="clear" w:color="auto" w:fill="auto"/>
          </w:tcPr>
          <w:p w14:paraId="04A03162" w14:textId="77777777" w:rsidR="00B73C33" w:rsidRPr="00B73C33" w:rsidRDefault="00B73C33" w:rsidP="00B73C33">
            <w:pPr>
              <w:pStyle w:val="TableBlock"/>
            </w:pPr>
            <w:r w:rsidRPr="00B73C33">
              <w:rPr>
                <w:rFonts w:hint="eastAsia"/>
                <w:rtl/>
              </w:rPr>
              <w:t>נתן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מוכר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בטוחה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2(1)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(2), </w:t>
            </w:r>
            <w:r w:rsidRPr="00B73C33">
              <w:rPr>
                <w:rFonts w:hint="eastAsia"/>
                <w:rtl/>
              </w:rPr>
              <w:t>תהיה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זכותו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לקבלת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החזר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רכיב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המע</w:t>
            </w: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מ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ששולם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במקרה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מימוש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הבטוחה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משועבדת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בשעבוד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ראשון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לטובת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המדינה</w:t>
            </w:r>
            <w:r w:rsidRPr="00B73C33">
              <w:rPr>
                <w:rtl/>
              </w:rPr>
              <w:t xml:space="preserve">; </w:t>
            </w:r>
            <w:r w:rsidRPr="00B73C33">
              <w:rPr>
                <w:rFonts w:hint="eastAsia"/>
                <w:rtl/>
              </w:rPr>
              <w:t>לעניין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זה</w:t>
            </w:r>
            <w:r w:rsidRPr="00B73C33">
              <w:rPr>
                <w:rtl/>
              </w:rPr>
              <w:t>, "</w:t>
            </w:r>
            <w:r w:rsidRPr="00B73C33">
              <w:rPr>
                <w:rFonts w:hint="eastAsia"/>
                <w:rtl/>
              </w:rPr>
              <w:t>רכיב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המע</w:t>
            </w: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מ</w:t>
            </w:r>
            <w:r w:rsidRPr="00B73C33">
              <w:rPr>
                <w:rtl/>
              </w:rPr>
              <w:t xml:space="preserve">" – </w:t>
            </w:r>
            <w:r w:rsidRPr="00B73C33">
              <w:rPr>
                <w:rFonts w:hint="eastAsia"/>
                <w:rtl/>
              </w:rPr>
              <w:t>מס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הערך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המוסף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הנכלל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במחיר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הדירה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בשיעור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החל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לפי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מס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ערך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מוסף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התשל</w:t>
            </w: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ו–19</w:t>
            </w:r>
            <w:r w:rsidRPr="00B73C33">
              <w:rPr>
                <w:rtl/>
              </w:rPr>
              <w:t>75</w:t>
            </w:r>
            <w:r w:rsidRPr="00B73C33">
              <w:rPr>
                <w:rFonts w:hint="eastAsia"/>
                <w:rtl/>
              </w:rPr>
              <w:t>‏</w:t>
            </w:r>
            <w:bookmarkStart w:id="6" w:name="_GoBack"/>
            <w:r w:rsidRPr="0072005B">
              <w:rPr>
                <w:szCs w:val="20"/>
                <w:rtl/>
              </w:rPr>
              <w:footnoteReference w:id="3"/>
            </w:r>
            <w:bookmarkEnd w:id="6"/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במועד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תשלום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מאת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הקונה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למוכר</w:t>
            </w:r>
            <w:r w:rsidRPr="00B73C33">
              <w:rPr>
                <w:rtl/>
              </w:rPr>
              <w:t>.</w:t>
            </w:r>
          </w:p>
        </w:tc>
      </w:tr>
      <w:tr w:rsidR="00B73C33" w:rsidRPr="00B73C33" w14:paraId="3347B096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7963440A" w14:textId="77777777" w:rsidR="00B73C33" w:rsidRPr="00B73C33" w:rsidRDefault="00B73C33" w:rsidP="00B73C33">
            <w:pPr>
              <w:pStyle w:val="TableSideHeading"/>
              <w:ind w:right="0"/>
            </w:pPr>
          </w:p>
        </w:tc>
        <w:tc>
          <w:tcPr>
            <w:tcW w:w="624" w:type="dxa"/>
          </w:tcPr>
          <w:p w14:paraId="70362333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1872" w:type="dxa"/>
            <w:gridSpan w:val="3"/>
            <w:shd w:val="clear" w:color="auto" w:fill="auto"/>
          </w:tcPr>
          <w:p w14:paraId="67F14732" w14:textId="77777777" w:rsidR="00B73C33" w:rsidRPr="00B73C33" w:rsidRDefault="00B73C33" w:rsidP="00B73C33">
            <w:pPr>
              <w:pStyle w:val="TableInnerSideHeading"/>
              <w:ind w:right="0"/>
            </w:pPr>
            <w:r w:rsidRPr="00B73C33">
              <w:rPr>
                <w:rFonts w:hint="eastAsia"/>
                <w:rtl/>
              </w:rPr>
              <w:t>השבת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רכיב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המע</w:t>
            </w: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מ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cs"/>
                <w:rtl/>
              </w:rPr>
              <w:t>בעת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מימוש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בטוחה</w:t>
            </w:r>
            <w:r w:rsidRPr="00B73C33">
              <w:rPr>
                <w:rtl/>
              </w:rPr>
              <w:t xml:space="preserve"> </w:t>
            </w:r>
          </w:p>
        </w:tc>
        <w:tc>
          <w:tcPr>
            <w:tcW w:w="624" w:type="dxa"/>
            <w:shd w:val="clear" w:color="auto" w:fill="auto"/>
          </w:tcPr>
          <w:p w14:paraId="2E454A1E" w14:textId="77777777" w:rsidR="00B73C33" w:rsidRPr="00B73C33" w:rsidRDefault="00B73C33" w:rsidP="00B73C33">
            <w:pPr>
              <w:pStyle w:val="TableText"/>
              <w:ind w:right="0"/>
              <w:jc w:val="both"/>
            </w:pPr>
            <w:r w:rsidRPr="00B73C33">
              <w:rPr>
                <w:rtl/>
              </w:rPr>
              <w:t>3</w:t>
            </w:r>
            <w:r w:rsidRPr="00B73C33">
              <w:rPr>
                <w:rFonts w:hint="eastAsia"/>
                <w:rtl/>
              </w:rPr>
              <w:t>ג</w:t>
            </w:r>
            <w:r w:rsidRPr="00B73C33">
              <w:rPr>
                <w:rtl/>
              </w:rPr>
              <w:t>2.</w:t>
            </w:r>
          </w:p>
        </w:tc>
        <w:tc>
          <w:tcPr>
            <w:tcW w:w="4647" w:type="dxa"/>
            <w:gridSpan w:val="2"/>
            <w:shd w:val="clear" w:color="auto" w:fill="auto"/>
          </w:tcPr>
          <w:p w14:paraId="33392B87" w14:textId="77777777" w:rsidR="00B73C33" w:rsidRPr="00B73C33" w:rsidRDefault="00B73C33" w:rsidP="00B73C33">
            <w:pPr>
              <w:pStyle w:val="TableBlock"/>
            </w:pPr>
            <w:r w:rsidRPr="00B73C33">
              <w:rPr>
                <w:rtl/>
              </w:rPr>
              <w:t>(</w:t>
            </w:r>
            <w:r w:rsidRPr="00B73C33">
              <w:rPr>
                <w:rFonts w:hint="eastAsia"/>
                <w:rtl/>
              </w:rPr>
              <w:t>א</w:t>
            </w:r>
            <w:r w:rsidRPr="00B73C33">
              <w:rPr>
                <w:rtl/>
              </w:rPr>
              <w:t>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זה</w:t>
            </w:r>
            <w:r w:rsidRPr="00B73C33">
              <w:rPr>
                <w:rtl/>
              </w:rPr>
              <w:t xml:space="preserve"> – </w:t>
            </w:r>
          </w:p>
        </w:tc>
      </w:tr>
      <w:tr w:rsidR="00B73C33" w:rsidRPr="00B73C33" w14:paraId="65841673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604E3C76" w14:textId="77777777" w:rsidR="00B73C33" w:rsidRPr="00B73C33" w:rsidRDefault="00B73C33" w:rsidP="00B73C33">
            <w:pPr>
              <w:pStyle w:val="TableSideHeading"/>
              <w:ind w:right="0"/>
            </w:pPr>
          </w:p>
        </w:tc>
        <w:tc>
          <w:tcPr>
            <w:tcW w:w="624" w:type="dxa"/>
          </w:tcPr>
          <w:p w14:paraId="34727022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25448618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50D913F8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32DFF559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54D43285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4647" w:type="dxa"/>
            <w:gridSpan w:val="2"/>
          </w:tcPr>
          <w:p w14:paraId="6BA2F453" w14:textId="77777777" w:rsidR="00B73C33" w:rsidRPr="00B73C33" w:rsidRDefault="00B73C33" w:rsidP="00B73C33">
            <w:pPr>
              <w:pStyle w:val="TableBlockOutdent"/>
            </w:pP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בטוחה</w:t>
            </w:r>
            <w:r w:rsidRPr="00B73C33">
              <w:rPr>
                <w:rtl/>
              </w:rPr>
              <w:t xml:space="preserve">" – </w:t>
            </w:r>
            <w:r w:rsidRPr="00B73C33">
              <w:rPr>
                <w:rFonts w:hint="eastAsia"/>
                <w:rtl/>
              </w:rPr>
              <w:t>ערבות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פוליסת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ביטוח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2(1)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(2);</w:t>
            </w:r>
          </w:p>
        </w:tc>
      </w:tr>
      <w:tr w:rsidR="00B73C33" w:rsidRPr="00B73C33" w14:paraId="452428EB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175E3530" w14:textId="77777777" w:rsidR="00B73C33" w:rsidRPr="00B73C33" w:rsidRDefault="00B73C33" w:rsidP="00B73C33">
            <w:pPr>
              <w:pStyle w:val="TableSideHeading"/>
              <w:ind w:right="0"/>
            </w:pPr>
          </w:p>
        </w:tc>
        <w:tc>
          <w:tcPr>
            <w:tcW w:w="624" w:type="dxa"/>
          </w:tcPr>
          <w:p w14:paraId="142B2C23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5748E8F2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231D6887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3A3FCA00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3C353C5D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4647" w:type="dxa"/>
            <w:gridSpan w:val="2"/>
          </w:tcPr>
          <w:p w14:paraId="615997DF" w14:textId="77777777" w:rsidR="00B73C33" w:rsidRPr="00B73C33" w:rsidRDefault="00B73C33" w:rsidP="00B73C33">
            <w:pPr>
              <w:pStyle w:val="TableBlockOutdent"/>
              <w:rPr>
                <w:rtl/>
              </w:rPr>
            </w:pP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רכיב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המע</w:t>
            </w: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מ</w:t>
            </w:r>
            <w:r w:rsidRPr="00B73C33">
              <w:rPr>
                <w:rtl/>
              </w:rPr>
              <w:t xml:space="preserve">" – </w:t>
            </w:r>
            <w:r w:rsidRPr="00B73C33">
              <w:rPr>
                <w:rFonts w:hint="eastAsia"/>
                <w:rtl/>
              </w:rPr>
              <w:t>כהגדרתו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3</w:t>
            </w:r>
            <w:r w:rsidRPr="00B73C33">
              <w:rPr>
                <w:rFonts w:hint="eastAsia"/>
                <w:rtl/>
              </w:rPr>
              <w:t>ג</w:t>
            </w:r>
            <w:r w:rsidRPr="00B73C33">
              <w:rPr>
                <w:rtl/>
              </w:rPr>
              <w:t>1;</w:t>
            </w:r>
          </w:p>
        </w:tc>
      </w:tr>
      <w:tr w:rsidR="00B73C33" w:rsidRPr="00B73C33" w14:paraId="6B4281A2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17429039" w14:textId="77777777" w:rsidR="00B73C33" w:rsidRPr="00B73C33" w:rsidRDefault="00B73C33" w:rsidP="00B73C33">
            <w:pPr>
              <w:pStyle w:val="TableSideHeading"/>
              <w:ind w:right="0"/>
            </w:pPr>
          </w:p>
        </w:tc>
        <w:tc>
          <w:tcPr>
            <w:tcW w:w="624" w:type="dxa"/>
          </w:tcPr>
          <w:p w14:paraId="6FA38DCE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70841364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15E8D167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1FB60974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259560FD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4647" w:type="dxa"/>
            <w:gridSpan w:val="2"/>
          </w:tcPr>
          <w:p w14:paraId="6EB68613" w14:textId="77777777" w:rsidR="00B73C33" w:rsidRPr="00B73C33" w:rsidRDefault="00B73C33" w:rsidP="00B73C33">
            <w:pPr>
              <w:pStyle w:val="TableBlockOutdent"/>
              <w:rPr>
                <w:rtl/>
              </w:rPr>
            </w:pP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הקרן</w:t>
            </w:r>
            <w:r w:rsidRPr="00B73C33">
              <w:rPr>
                <w:rtl/>
              </w:rPr>
              <w:t xml:space="preserve">" – </w:t>
            </w:r>
            <w:r w:rsidRPr="00B73C33">
              <w:rPr>
                <w:rFonts w:hint="eastAsia"/>
                <w:rtl/>
              </w:rPr>
              <w:t>הקרן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שהוקמה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לפי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קטן</w:t>
            </w:r>
            <w:r w:rsidRPr="00B73C33">
              <w:rPr>
                <w:rtl/>
              </w:rPr>
              <w:t xml:space="preserve"> (</w:t>
            </w:r>
            <w:r w:rsidRPr="00B73C33">
              <w:rPr>
                <w:rFonts w:hint="eastAsia"/>
                <w:rtl/>
              </w:rPr>
              <w:t>ג</w:t>
            </w:r>
            <w:r w:rsidRPr="00B73C33">
              <w:rPr>
                <w:rtl/>
              </w:rPr>
              <w:t>).</w:t>
            </w:r>
          </w:p>
        </w:tc>
      </w:tr>
      <w:tr w:rsidR="00B73C33" w:rsidRPr="00B73C33" w14:paraId="1E3F645E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71741212" w14:textId="77777777" w:rsidR="00B73C33" w:rsidRPr="00B73C33" w:rsidRDefault="00B73C33" w:rsidP="00B73C33">
            <w:pPr>
              <w:pStyle w:val="TableSideHeading"/>
              <w:ind w:right="0"/>
            </w:pPr>
          </w:p>
        </w:tc>
        <w:tc>
          <w:tcPr>
            <w:tcW w:w="624" w:type="dxa"/>
          </w:tcPr>
          <w:p w14:paraId="0CE61DE0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7314CC0D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7FE4F8F8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0E3031D1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69F3CBCE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4647" w:type="dxa"/>
            <w:gridSpan w:val="2"/>
          </w:tcPr>
          <w:p w14:paraId="48DE9678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</w:t>
            </w:r>
            <w:r w:rsidRPr="00B73C33">
              <w:rPr>
                <w:rFonts w:hint="eastAsia"/>
                <w:rtl/>
              </w:rPr>
              <w:t>ב</w:t>
            </w:r>
            <w:r w:rsidRPr="00B73C33">
              <w:rPr>
                <w:rtl/>
              </w:rPr>
              <w:t>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מומשה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בטוחה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בנסיבות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האמורות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2(1)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(2), </w:t>
            </w:r>
            <w:r w:rsidRPr="00B73C33">
              <w:rPr>
                <w:rFonts w:hint="eastAsia"/>
                <w:rtl/>
              </w:rPr>
              <w:t>תשיב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הקרן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לקונה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באמצעות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המבטח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שהמציא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הבטוחה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סכום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בגובה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רכיב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המע</w:t>
            </w: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מ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cs"/>
                <w:rtl/>
              </w:rPr>
              <w:t>לגבי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תשלום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מאת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הקונה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למוכר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אשר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בשלו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ניתנה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הבטוחה</w:t>
            </w:r>
            <w:r w:rsidRPr="00B73C33">
              <w:rPr>
                <w:rtl/>
              </w:rPr>
              <w:t>,</w:t>
            </w:r>
            <w:r w:rsidRPr="00B73C33">
              <w:rPr>
                <w:rFonts w:hint="cs"/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בתוספת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הפרשי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הצמדה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3א1 </w:t>
            </w:r>
            <w:r w:rsidRPr="00B73C33">
              <w:rPr>
                <w:rFonts w:hint="cs"/>
                <w:rtl/>
              </w:rPr>
              <w:t>על ה</w:t>
            </w:r>
            <w:r w:rsidRPr="00B73C33">
              <w:rPr>
                <w:rFonts w:hint="eastAsia"/>
                <w:rtl/>
              </w:rPr>
              <w:t>כספים</w:t>
            </w:r>
            <w:r w:rsidRPr="00B73C33">
              <w:rPr>
                <w:rtl/>
              </w:rPr>
              <w:t xml:space="preserve"> שהו</w:t>
            </w:r>
            <w:r w:rsidRPr="00B73C33">
              <w:rPr>
                <w:rFonts w:hint="cs"/>
                <w:rtl/>
              </w:rPr>
              <w:t>ב</w:t>
            </w:r>
            <w:r w:rsidRPr="00B73C33">
              <w:rPr>
                <w:rtl/>
              </w:rPr>
              <w:t>טחו כאמור בסעיף 2(1) או</w:t>
            </w:r>
            <w:r w:rsidRPr="00B73C33">
              <w:rPr>
                <w:rFonts w:hint="cs"/>
                <w:rtl/>
              </w:rPr>
              <w:t xml:space="preserve"> </w:t>
            </w:r>
            <w:r w:rsidRPr="00B73C33">
              <w:rPr>
                <w:rtl/>
              </w:rPr>
              <w:t xml:space="preserve">(2), </w:t>
            </w:r>
            <w:r w:rsidRPr="00B73C33">
              <w:rPr>
                <w:rFonts w:hint="eastAsia"/>
                <w:rtl/>
              </w:rPr>
              <w:t>בהתאם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להוראות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אלה</w:t>
            </w:r>
            <w:r w:rsidRPr="00B73C33">
              <w:rPr>
                <w:rtl/>
              </w:rPr>
              <w:t>:</w:t>
            </w:r>
          </w:p>
        </w:tc>
      </w:tr>
      <w:tr w:rsidR="00B73C33" w:rsidRPr="00B73C33" w14:paraId="01450725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00FA3DC6" w14:textId="77777777" w:rsidR="00B73C33" w:rsidRPr="00B73C33" w:rsidRDefault="00B73C33" w:rsidP="00B73C33">
            <w:pPr>
              <w:pStyle w:val="TableSideHeading"/>
              <w:ind w:right="0"/>
            </w:pPr>
          </w:p>
        </w:tc>
        <w:tc>
          <w:tcPr>
            <w:tcW w:w="624" w:type="dxa"/>
          </w:tcPr>
          <w:p w14:paraId="1B207D52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48746298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33F74237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2FB403CF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2802EF26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139D3B35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4023" w:type="dxa"/>
          </w:tcPr>
          <w:p w14:paraId="11F50ECA" w14:textId="77777777" w:rsidR="00B73C33" w:rsidRPr="00B73C33" w:rsidRDefault="00B73C33" w:rsidP="00B73C33">
            <w:pPr>
              <w:pStyle w:val="TableBlock"/>
            </w:pPr>
            <w:r w:rsidRPr="00B73C33">
              <w:rPr>
                <w:rFonts w:hint="cs"/>
                <w:rtl/>
              </w:rPr>
              <w:t>(</w:t>
            </w:r>
            <w:r w:rsidRPr="00B73C33">
              <w:rPr>
                <w:rtl/>
              </w:rPr>
              <w:t>1)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התאגיד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המבטח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יפנה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לא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יאוחר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משבעה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ימים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ממועד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המימוש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בבקשה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לקבל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מהקרן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סכום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בגובה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רכיב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המע</w:t>
            </w: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מ</w:t>
            </w:r>
            <w:r w:rsidRPr="00B73C33">
              <w:rPr>
                <w:rtl/>
              </w:rPr>
              <w:t>;</w:t>
            </w:r>
          </w:p>
        </w:tc>
      </w:tr>
      <w:tr w:rsidR="00B73C33" w:rsidRPr="00B73C33" w14:paraId="225B32A8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502FCCEA" w14:textId="77777777" w:rsidR="00B73C33" w:rsidRPr="00B73C33" w:rsidRDefault="00B73C33" w:rsidP="00B73C33">
            <w:pPr>
              <w:pStyle w:val="TableSideHeading"/>
              <w:ind w:right="0"/>
            </w:pPr>
          </w:p>
        </w:tc>
        <w:tc>
          <w:tcPr>
            <w:tcW w:w="624" w:type="dxa"/>
          </w:tcPr>
          <w:p w14:paraId="54D508DF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0BC22C7B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33311984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7DACA495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6332DAD8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31026DE8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4023" w:type="dxa"/>
          </w:tcPr>
          <w:p w14:paraId="453F242A" w14:textId="77777777" w:rsidR="00B73C33" w:rsidRPr="00B73C33" w:rsidRDefault="00B73C33" w:rsidP="00B73C33">
            <w:pPr>
              <w:pStyle w:val="TableBlock"/>
            </w:pPr>
            <w:r w:rsidRPr="00B73C33">
              <w:rPr>
                <w:rtl/>
              </w:rPr>
              <w:t>(2)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בתוך</w:t>
            </w:r>
            <w:r w:rsidRPr="00B73C33">
              <w:rPr>
                <w:rtl/>
              </w:rPr>
              <w:t xml:space="preserve"> 14 </w:t>
            </w:r>
            <w:r w:rsidRPr="00B73C33">
              <w:rPr>
                <w:rFonts w:hint="eastAsia"/>
                <w:rtl/>
              </w:rPr>
              <w:t>ימים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ממועד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פניית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המבטח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בפסקה</w:t>
            </w:r>
            <w:r w:rsidRPr="00B73C33">
              <w:rPr>
                <w:rtl/>
              </w:rPr>
              <w:t xml:space="preserve"> (1), </w:t>
            </w:r>
            <w:r w:rsidRPr="00B73C33">
              <w:rPr>
                <w:rFonts w:hint="eastAsia"/>
                <w:rtl/>
              </w:rPr>
              <w:t>יועבר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הסכום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בגובה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רכיב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המע</w:t>
            </w: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מ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מהקרן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למבטח</w:t>
            </w:r>
            <w:r w:rsidRPr="00B73C33">
              <w:rPr>
                <w:rtl/>
              </w:rPr>
              <w:t>;</w:t>
            </w:r>
          </w:p>
        </w:tc>
      </w:tr>
      <w:tr w:rsidR="00B73C33" w:rsidRPr="00B73C33" w14:paraId="58D2C6E3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1FB310E1" w14:textId="77777777" w:rsidR="00B73C33" w:rsidRPr="00B73C33" w:rsidRDefault="00B73C33" w:rsidP="00B73C33">
            <w:pPr>
              <w:pStyle w:val="TableSideHeading"/>
              <w:ind w:right="0"/>
            </w:pPr>
          </w:p>
        </w:tc>
        <w:tc>
          <w:tcPr>
            <w:tcW w:w="624" w:type="dxa"/>
          </w:tcPr>
          <w:p w14:paraId="339B43E8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6688EFA6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2E5EA160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7F61B331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62245E67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28467C25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4023" w:type="dxa"/>
          </w:tcPr>
          <w:p w14:paraId="33157268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(3)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עם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קבלת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הסכום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בגובה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רכיב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המע</w:t>
            </w: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מ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מהקרן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יעבירו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המבטח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לידי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הקונה</w:t>
            </w:r>
            <w:r w:rsidRPr="00B73C33">
              <w:rPr>
                <w:rtl/>
              </w:rPr>
              <w:t>.</w:t>
            </w:r>
          </w:p>
        </w:tc>
      </w:tr>
      <w:tr w:rsidR="00B73C33" w:rsidRPr="00B73C33" w14:paraId="50D25FF6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2924DAC4" w14:textId="77777777" w:rsidR="00B73C33" w:rsidRPr="00B73C33" w:rsidRDefault="00B73C33" w:rsidP="00B73C33">
            <w:pPr>
              <w:pStyle w:val="TableSideHeading"/>
              <w:ind w:right="0"/>
            </w:pPr>
          </w:p>
        </w:tc>
        <w:tc>
          <w:tcPr>
            <w:tcW w:w="624" w:type="dxa"/>
          </w:tcPr>
          <w:p w14:paraId="05E9650D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65D66103" w14:textId="2E8363A8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6C54A041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0594DA99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3A92D229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4647" w:type="dxa"/>
            <w:gridSpan w:val="2"/>
          </w:tcPr>
          <w:p w14:paraId="2D9539AD" w14:textId="77777777" w:rsidR="00B73C33" w:rsidRPr="00B73C33" w:rsidRDefault="00B73C33" w:rsidP="00B73C33">
            <w:pPr>
              <w:pStyle w:val="TableBlock"/>
            </w:pPr>
            <w:r w:rsidRPr="00B73C33">
              <w:rPr>
                <w:rtl/>
              </w:rPr>
              <w:t>(</w:t>
            </w:r>
            <w:r w:rsidRPr="00B73C33">
              <w:rPr>
                <w:rFonts w:hint="eastAsia"/>
                <w:rtl/>
              </w:rPr>
              <w:t>ג</w:t>
            </w:r>
            <w:r w:rsidRPr="00B73C33">
              <w:rPr>
                <w:rtl/>
              </w:rPr>
              <w:t>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החשב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הכללי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משרד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האוצר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יקים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במשרד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האוצר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קרן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שמטרתה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השבת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סכומים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בגובה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רכיב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המע</w:t>
            </w: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מ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לקונים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cs"/>
                <w:rtl/>
              </w:rPr>
              <w:t>בעת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מימוש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בטוחות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בהתאם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להוראות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זה</w:t>
            </w:r>
            <w:r w:rsidRPr="00B73C33">
              <w:rPr>
                <w:rtl/>
              </w:rPr>
              <w:t xml:space="preserve">; </w:t>
            </w:r>
            <w:r w:rsidRPr="00B73C33">
              <w:rPr>
                <w:rFonts w:hint="eastAsia"/>
                <w:rtl/>
              </w:rPr>
              <w:t>הודעה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בדבר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הקמת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הקרן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תפורסם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ברשומות</w:t>
            </w:r>
            <w:r w:rsidRPr="00B73C33">
              <w:rPr>
                <w:rFonts w:hint="cs"/>
                <w:rtl/>
              </w:rPr>
              <w:t xml:space="preserve">. </w:t>
            </w:r>
          </w:p>
        </w:tc>
      </w:tr>
      <w:tr w:rsidR="00B73C33" w:rsidRPr="00B73C33" w14:paraId="74B2ECEA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31B85076" w14:textId="77777777" w:rsidR="00B73C33" w:rsidRPr="00B73C33" w:rsidRDefault="00B73C33" w:rsidP="00B73C33">
            <w:pPr>
              <w:pStyle w:val="TableSideHeading"/>
              <w:ind w:right="0"/>
            </w:pPr>
          </w:p>
        </w:tc>
        <w:tc>
          <w:tcPr>
            <w:tcW w:w="624" w:type="dxa"/>
          </w:tcPr>
          <w:p w14:paraId="06F38E85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48AF3B04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0577D2DC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60E1038F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33526349" w14:textId="77777777" w:rsidR="00B73C33" w:rsidRPr="00B73C33" w:rsidRDefault="00B73C33" w:rsidP="00B73C33">
            <w:pPr>
              <w:pStyle w:val="TableText"/>
              <w:ind w:right="0"/>
              <w:jc w:val="both"/>
            </w:pPr>
          </w:p>
        </w:tc>
        <w:tc>
          <w:tcPr>
            <w:tcW w:w="4647" w:type="dxa"/>
            <w:gridSpan w:val="2"/>
          </w:tcPr>
          <w:p w14:paraId="7AB7B54B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</w:t>
            </w:r>
            <w:r w:rsidRPr="00B73C33">
              <w:rPr>
                <w:rFonts w:hint="eastAsia"/>
                <w:rtl/>
              </w:rPr>
              <w:t>ד</w:t>
            </w:r>
            <w:r w:rsidRPr="00B73C33">
              <w:rPr>
                <w:rtl/>
              </w:rPr>
              <w:t>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החשב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הכללי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בהסכמת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המפקח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ו</w:t>
            </w:r>
            <w:r w:rsidRPr="00B73C33">
              <w:rPr>
                <w:rFonts w:hint="cs"/>
                <w:rtl/>
              </w:rPr>
              <w:t>הממונה על שוק ההון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יתקין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תקנון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הקרן</w:t>
            </w:r>
            <w:r w:rsidRPr="00B73C33">
              <w:rPr>
                <w:rtl/>
              </w:rPr>
              <w:t xml:space="preserve">; </w:t>
            </w:r>
            <w:r w:rsidRPr="00B73C33">
              <w:rPr>
                <w:rFonts w:hint="eastAsia"/>
                <w:rtl/>
              </w:rPr>
              <w:t>בתקנון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ייקבעו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בין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השאר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הוראות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בדבר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פעולות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הקרן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נוהלי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הגשת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בקשות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לקרן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והטיפול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בהן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וסדרי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עבודתה</w:t>
            </w:r>
            <w:r w:rsidRPr="00B73C33">
              <w:rPr>
                <w:rFonts w:hint="cs"/>
                <w:rtl/>
              </w:rPr>
              <w:t xml:space="preserve"> של הקרן</w:t>
            </w:r>
            <w:r w:rsidRPr="00B73C33">
              <w:rPr>
                <w:rtl/>
              </w:rPr>
              <w:t xml:space="preserve">; </w:t>
            </w:r>
            <w:r w:rsidRPr="00B73C33">
              <w:rPr>
                <w:rFonts w:hint="eastAsia"/>
                <w:rtl/>
              </w:rPr>
              <w:t>תקנון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הקרן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יפורסם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באתר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האינטרנט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משרד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האוצר</w:t>
            </w:r>
            <w:r w:rsidRPr="00B73C33">
              <w:rPr>
                <w:rtl/>
              </w:rPr>
              <w:t>."</w:t>
            </w:r>
          </w:p>
        </w:tc>
      </w:tr>
      <w:tr w:rsidR="00B73C33" w:rsidRPr="00B73C33" w14:paraId="1D442D56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F37B1CA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  <w:r w:rsidRPr="00B73C33">
              <w:rPr>
                <w:rFonts w:hint="eastAsia"/>
                <w:rtl/>
              </w:rPr>
              <w:t>תיקון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3</w:t>
            </w:r>
            <w:r w:rsidRPr="00B73C33">
              <w:rPr>
                <w:rFonts w:hint="eastAsia"/>
                <w:rtl/>
              </w:rPr>
              <w:t>ד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6AC51B2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  <w:r w:rsidRPr="00B73C33">
              <w:rPr>
                <w:rFonts w:hint="cs"/>
                <w:rtl/>
              </w:rPr>
              <w:t>8</w:t>
            </w:r>
            <w:r w:rsidRPr="00B73C33">
              <w:rPr>
                <w:rtl/>
              </w:rPr>
              <w:t>.</w:t>
            </w: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BC70628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3</w:t>
            </w:r>
            <w:r w:rsidRPr="00B73C33">
              <w:rPr>
                <w:rFonts w:hint="eastAsia"/>
                <w:rtl/>
              </w:rPr>
              <w:t>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העיקרי</w:t>
            </w:r>
            <w:r w:rsidRPr="00B73C33">
              <w:rPr>
                <w:rtl/>
              </w:rPr>
              <w:t xml:space="preserve"> – </w:t>
            </w:r>
          </w:p>
        </w:tc>
      </w:tr>
      <w:tr w:rsidR="00B73C33" w:rsidRPr="00B73C33" w14:paraId="40CF8356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B8BF902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3DCA77B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311E6C8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(1)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קטן</w:t>
            </w:r>
            <w:r w:rsidRPr="00B73C33">
              <w:rPr>
                <w:rtl/>
              </w:rPr>
              <w:t xml:space="preserve"> (</w:t>
            </w:r>
            <w:r w:rsidRPr="00B73C33">
              <w:rPr>
                <w:rFonts w:hint="eastAsia"/>
                <w:rtl/>
              </w:rPr>
              <w:t>ד</w:t>
            </w:r>
            <w:r w:rsidRPr="00B73C33">
              <w:rPr>
                <w:rtl/>
              </w:rPr>
              <w:t xml:space="preserve">), </w:t>
            </w:r>
            <w:r w:rsidRPr="00B73C33">
              <w:rPr>
                <w:rFonts w:hint="eastAsia"/>
                <w:rtl/>
              </w:rPr>
              <w:t>במקום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לבירור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המפקח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לבירור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המפקח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הבנקים</w:t>
            </w:r>
            <w:r w:rsidRPr="00B73C33">
              <w:rPr>
                <w:rtl/>
              </w:rPr>
              <w:t>";</w:t>
            </w:r>
          </w:p>
        </w:tc>
      </w:tr>
      <w:tr w:rsidR="00B73C33" w:rsidRPr="00B73C33" w14:paraId="3B0221B5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3EE5DAB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A8C6AC0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E80485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(2)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אחרי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קטן</w:t>
            </w:r>
            <w:r w:rsidRPr="00B73C33">
              <w:rPr>
                <w:rtl/>
              </w:rPr>
              <w:t xml:space="preserve"> (</w:t>
            </w:r>
            <w:r w:rsidRPr="00B73C33">
              <w:rPr>
                <w:rFonts w:hint="eastAsia"/>
                <w:rtl/>
              </w:rPr>
              <w:t>ד</w:t>
            </w:r>
            <w:r w:rsidRPr="00B73C33">
              <w:rPr>
                <w:rtl/>
              </w:rPr>
              <w:t xml:space="preserve">)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>:</w:t>
            </w:r>
          </w:p>
        </w:tc>
      </w:tr>
      <w:tr w:rsidR="00B73C33" w:rsidRPr="00B73C33" w14:paraId="58CBA3EF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BD3E9DB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BBF4CE0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4F510CF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519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8928A2C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"(</w:t>
            </w:r>
            <w:r w:rsidRPr="00B73C33">
              <w:rPr>
                <w:rFonts w:hint="eastAsia"/>
                <w:rtl/>
              </w:rPr>
              <w:t>ה</w:t>
            </w:r>
            <w:r w:rsidRPr="00B73C33">
              <w:rPr>
                <w:rtl/>
              </w:rPr>
              <w:t>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קיבל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הממונה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פניית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ציבור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בעניין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הנוגע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למבטח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יעבירה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לבירור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cs"/>
                <w:rtl/>
              </w:rPr>
              <w:t>הממונה על שוק ההון</w:t>
            </w:r>
            <w:r w:rsidRPr="00B73C33">
              <w:rPr>
                <w:rtl/>
              </w:rPr>
              <w:t xml:space="preserve">; </w:t>
            </w:r>
            <w:r w:rsidRPr="00B73C33">
              <w:rPr>
                <w:rFonts w:hint="cs"/>
                <w:rtl/>
              </w:rPr>
              <w:t>הממונה על שוק ההון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יברר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הפנייה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לפי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הוראות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סעיפים</w:t>
            </w:r>
            <w:r w:rsidRPr="00B73C33">
              <w:rPr>
                <w:rtl/>
              </w:rPr>
              <w:t xml:space="preserve"> 60 </w:t>
            </w:r>
            <w:r w:rsidRPr="00B73C33">
              <w:rPr>
                <w:rFonts w:hint="eastAsia"/>
                <w:rtl/>
              </w:rPr>
              <w:t>עד</w:t>
            </w:r>
            <w:r w:rsidRPr="00B73C33">
              <w:rPr>
                <w:rtl/>
              </w:rPr>
              <w:t xml:space="preserve"> 62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הפיקוח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הביטוח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ואם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מצא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היתה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מוצדקת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יודיע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כך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לפונה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למבטח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וכן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לממונה</w:t>
            </w:r>
            <w:r w:rsidRPr="00B73C33">
              <w:rPr>
                <w:rtl/>
              </w:rPr>
              <w:t xml:space="preserve">; </w:t>
            </w:r>
            <w:r w:rsidRPr="00B73C33">
              <w:rPr>
                <w:rFonts w:hint="cs"/>
                <w:rtl/>
              </w:rPr>
              <w:t>הממונה על שוק ההון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יפרט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בהודעתו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ממצאי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הבירור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ואת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הדרכים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לתיקון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הליקויים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שמצא</w:t>
            </w:r>
            <w:r w:rsidRPr="00B73C33">
              <w:rPr>
                <w:rtl/>
              </w:rPr>
              <w:t>."</w:t>
            </w:r>
          </w:p>
        </w:tc>
      </w:tr>
      <w:tr w:rsidR="00B73C33" w:rsidRPr="00B73C33" w14:paraId="43F6C34B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5CDB86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  <w:r w:rsidRPr="00B73C33">
              <w:rPr>
                <w:rFonts w:hint="eastAsia"/>
                <w:rtl/>
              </w:rPr>
              <w:t>תיקון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3</w:t>
            </w:r>
            <w:r w:rsidRPr="00B73C33">
              <w:rPr>
                <w:rFonts w:hint="eastAsia"/>
                <w:rtl/>
              </w:rPr>
              <w:t>ה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05E5308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  <w:r w:rsidRPr="00B73C33">
              <w:rPr>
                <w:rFonts w:hint="cs"/>
                <w:rtl/>
              </w:rPr>
              <w:t>9</w:t>
            </w:r>
            <w:r w:rsidRPr="00B73C33">
              <w:rPr>
                <w:rtl/>
              </w:rPr>
              <w:t>.</w:t>
            </w: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DA45252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3</w:t>
            </w:r>
            <w:r w:rsidRPr="00B73C33">
              <w:rPr>
                <w:rFonts w:hint="eastAsia"/>
                <w:rtl/>
              </w:rPr>
              <w:t>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העיקרי</w:t>
            </w:r>
            <w:r w:rsidRPr="00B73C33">
              <w:rPr>
                <w:rtl/>
              </w:rPr>
              <w:t xml:space="preserve"> – </w:t>
            </w:r>
          </w:p>
        </w:tc>
      </w:tr>
      <w:tr w:rsidR="00B73C33" w:rsidRPr="00B73C33" w14:paraId="722CC2A7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57" w:type="dxa"/>
              <w:left w:w="0" w:type="dxa"/>
              <w:bottom w:w="91" w:type="dxa"/>
              <w:right w:w="0" w:type="dxa"/>
            </w:tcMar>
          </w:tcPr>
          <w:p w14:paraId="6CAEF43A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57" w:type="dxa"/>
              <w:left w:w="0" w:type="dxa"/>
              <w:bottom w:w="91" w:type="dxa"/>
              <w:right w:w="0" w:type="dxa"/>
            </w:tcMar>
          </w:tcPr>
          <w:p w14:paraId="0EDC4910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57" w:type="dxa"/>
              <w:left w:w="0" w:type="dxa"/>
              <w:bottom w:w="91" w:type="dxa"/>
              <w:right w:w="0" w:type="dxa"/>
            </w:tcMar>
          </w:tcPr>
          <w:p w14:paraId="33EBA52F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(1)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האמור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יסומן</w:t>
            </w:r>
            <w:r w:rsidRPr="00B73C33">
              <w:rPr>
                <w:rtl/>
              </w:rPr>
              <w:t xml:space="preserve"> "(</w:t>
            </w:r>
            <w:r w:rsidRPr="00B73C33">
              <w:rPr>
                <w:rFonts w:hint="eastAsia"/>
                <w:rtl/>
              </w:rPr>
              <w:t>א</w:t>
            </w:r>
            <w:r w:rsidRPr="00B73C33">
              <w:rPr>
                <w:rtl/>
              </w:rPr>
              <w:t>)"</w:t>
            </w:r>
            <w:r w:rsidRPr="00B73C33">
              <w:rPr>
                <w:rFonts w:hint="cs"/>
                <w:rtl/>
              </w:rPr>
              <w:t>,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ובו</w:t>
            </w:r>
            <w:r w:rsidRPr="00B73C33">
              <w:rPr>
                <w:rFonts w:hint="cs"/>
                <w:rtl/>
              </w:rPr>
              <w:t>,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cs"/>
                <w:rtl/>
              </w:rPr>
              <w:t>במקום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cs"/>
                <w:rtl/>
              </w:rPr>
              <w:t xml:space="preserve">לממונה, </w:t>
            </w:r>
            <w:r w:rsidRPr="00B73C33">
              <w:rPr>
                <w:rFonts w:hint="eastAsia"/>
                <w:rtl/>
              </w:rPr>
              <w:t>סמוך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לחתימת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חוזה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המכר</w:t>
            </w:r>
            <w:r w:rsidRPr="00B73C33">
              <w:rPr>
                <w:rFonts w:hint="cs"/>
                <w:rtl/>
              </w:rPr>
              <w:t>,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cs"/>
                <w:rtl/>
              </w:rPr>
              <w:t>יבוא "לממונה"</w:t>
            </w:r>
            <w:r w:rsidRPr="00B73C33">
              <w:rPr>
                <w:rtl/>
              </w:rPr>
              <w:t>;</w:t>
            </w:r>
          </w:p>
        </w:tc>
      </w:tr>
      <w:tr w:rsidR="00B73C33" w:rsidRPr="00B73C33" w14:paraId="4A0E4CCC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A3484EB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BDBF5C7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07094EF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(2)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אחרי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קטן</w:t>
            </w:r>
            <w:r w:rsidRPr="00B73C33">
              <w:rPr>
                <w:rtl/>
              </w:rPr>
              <w:t xml:space="preserve"> (</w:t>
            </w:r>
            <w:r w:rsidRPr="00B73C33">
              <w:rPr>
                <w:rFonts w:hint="eastAsia"/>
                <w:rtl/>
              </w:rPr>
              <w:t>א</w:t>
            </w:r>
            <w:r w:rsidRPr="00B73C33">
              <w:rPr>
                <w:rtl/>
              </w:rPr>
              <w:t xml:space="preserve">)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>:</w:t>
            </w:r>
          </w:p>
        </w:tc>
      </w:tr>
      <w:tr w:rsidR="00B73C33" w:rsidRPr="00B73C33" w14:paraId="12FB1EAE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1A4FBE3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15FFBC5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A4A9945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519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AE6CAB3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"(</w:t>
            </w:r>
            <w:r w:rsidRPr="00B73C33">
              <w:rPr>
                <w:rFonts w:hint="eastAsia"/>
                <w:rtl/>
              </w:rPr>
              <w:t>ב</w:t>
            </w:r>
            <w:r w:rsidRPr="00B73C33">
              <w:rPr>
                <w:rtl/>
              </w:rPr>
              <w:t>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השר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יקבע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בתקנות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המועד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למסירת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הפרטים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קטן</w:t>
            </w:r>
            <w:r w:rsidRPr="00B73C33">
              <w:rPr>
                <w:rtl/>
              </w:rPr>
              <w:t xml:space="preserve"> (</w:t>
            </w:r>
            <w:r w:rsidRPr="00B73C33">
              <w:rPr>
                <w:rFonts w:hint="eastAsia"/>
                <w:rtl/>
              </w:rPr>
              <w:t>א</w:t>
            </w:r>
            <w:r w:rsidRPr="00B73C33">
              <w:rPr>
                <w:rtl/>
              </w:rPr>
              <w:t xml:space="preserve">), </w:t>
            </w:r>
            <w:r w:rsidRPr="00B73C33">
              <w:rPr>
                <w:rFonts w:hint="eastAsia"/>
                <w:rtl/>
              </w:rPr>
              <w:t>ורשאי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הוא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בתקנות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לקבוע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פרטים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נוספים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המוכר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למסור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לממונה</w:t>
            </w:r>
            <w:r w:rsidRPr="00B73C33">
              <w:rPr>
                <w:rtl/>
              </w:rPr>
              <w:t>."</w:t>
            </w:r>
          </w:p>
        </w:tc>
      </w:tr>
      <w:tr w:rsidR="00B73C33" w:rsidRPr="00B73C33" w14:paraId="339846CD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6D4B108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  <w:r w:rsidRPr="00B73C33">
              <w:rPr>
                <w:rFonts w:hint="eastAsia"/>
                <w:rtl/>
              </w:rPr>
              <w:t>תיקון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3</w:t>
            </w:r>
            <w:r w:rsidRPr="00B73C33">
              <w:rPr>
                <w:rFonts w:hint="eastAsia"/>
                <w:rtl/>
              </w:rPr>
              <w:t>ז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898661B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  <w:r w:rsidRPr="00B73C33">
              <w:rPr>
                <w:rFonts w:hint="cs"/>
                <w:rtl/>
              </w:rPr>
              <w:t>10</w:t>
            </w:r>
            <w:r w:rsidRPr="00B73C33">
              <w:rPr>
                <w:rtl/>
              </w:rPr>
              <w:t>.</w:t>
            </w: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99210B8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3</w:t>
            </w:r>
            <w:r w:rsidRPr="00B73C33">
              <w:rPr>
                <w:rFonts w:hint="eastAsia"/>
                <w:rtl/>
              </w:rPr>
              <w:t>ז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העיקרי</w:t>
            </w:r>
            <w:r w:rsidRPr="00B73C33">
              <w:rPr>
                <w:rtl/>
              </w:rPr>
              <w:t xml:space="preserve"> – </w:t>
            </w:r>
          </w:p>
        </w:tc>
      </w:tr>
      <w:tr w:rsidR="00B73C33" w:rsidRPr="00B73C33" w14:paraId="5439D562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3E0E5C9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5DC3C85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D0A6E64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(1)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קטן</w:t>
            </w:r>
            <w:r w:rsidRPr="00B73C33">
              <w:rPr>
                <w:rtl/>
              </w:rPr>
              <w:t xml:space="preserve"> (</w:t>
            </w:r>
            <w:r w:rsidRPr="00B73C33">
              <w:rPr>
                <w:rFonts w:hint="eastAsia"/>
                <w:rtl/>
              </w:rPr>
              <w:t>א</w:t>
            </w:r>
            <w:r w:rsidRPr="00B73C33">
              <w:rPr>
                <w:rtl/>
              </w:rPr>
              <w:t xml:space="preserve">), </w:t>
            </w:r>
            <w:r w:rsidRPr="00B73C33">
              <w:rPr>
                <w:rFonts w:hint="eastAsia"/>
                <w:rtl/>
              </w:rPr>
              <w:t>במקום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ולמפקח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ולמפקח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</w:t>
            </w:r>
            <w:r w:rsidRPr="00B73C33">
              <w:rPr>
                <w:rFonts w:hint="cs"/>
                <w:rtl/>
              </w:rPr>
              <w:t>ממונה על שוק ההון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לפי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העניין</w:t>
            </w:r>
            <w:r w:rsidRPr="00B73C33">
              <w:rPr>
                <w:rtl/>
              </w:rPr>
              <w:t>";</w:t>
            </w:r>
          </w:p>
        </w:tc>
      </w:tr>
      <w:tr w:rsidR="00B73C33" w:rsidRPr="00B73C33" w14:paraId="76D0C530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9BBEF63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9DB7A30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3EB5962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(2)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קטן</w:t>
            </w:r>
            <w:r w:rsidRPr="00B73C33">
              <w:rPr>
                <w:rtl/>
              </w:rPr>
              <w:t xml:space="preserve"> (</w:t>
            </w:r>
            <w:r w:rsidRPr="00B73C33">
              <w:rPr>
                <w:rFonts w:hint="eastAsia"/>
                <w:rtl/>
              </w:rPr>
              <w:t>ב</w:t>
            </w:r>
            <w:r w:rsidRPr="00B73C33">
              <w:rPr>
                <w:rtl/>
              </w:rPr>
              <w:t xml:space="preserve">), </w:t>
            </w:r>
            <w:r w:rsidRPr="00B73C33">
              <w:rPr>
                <w:rFonts w:hint="eastAsia"/>
                <w:rtl/>
              </w:rPr>
              <w:t>אחרי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שאינו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מבטח</w:t>
            </w:r>
            <w:r w:rsidRPr="00B73C33">
              <w:rPr>
                <w:rtl/>
              </w:rPr>
              <w:t>"</w:t>
            </w:r>
            <w:r w:rsidRPr="00B73C33">
              <w:rPr>
                <w:rFonts w:hint="cs"/>
                <w:rtl/>
              </w:rPr>
              <w:t>,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ובמקום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למפקח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למפקח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ול</w:t>
            </w:r>
            <w:r w:rsidRPr="00B73C33">
              <w:rPr>
                <w:rFonts w:hint="cs"/>
                <w:rtl/>
              </w:rPr>
              <w:t>ממונה על שוק ההון</w:t>
            </w:r>
            <w:r w:rsidRPr="00B73C33">
              <w:rPr>
                <w:rtl/>
              </w:rPr>
              <w:t>".</w:t>
            </w:r>
          </w:p>
        </w:tc>
      </w:tr>
      <w:tr w:rsidR="00B73C33" w:rsidRPr="00B73C33" w14:paraId="7D84467D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229B24E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  <w:r w:rsidRPr="00B73C33">
              <w:rPr>
                <w:rFonts w:hint="eastAsia"/>
                <w:rtl/>
              </w:rPr>
              <w:t>החלפת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3</w:t>
            </w:r>
            <w:r w:rsidRPr="00B73C33">
              <w:rPr>
                <w:rFonts w:hint="eastAsia"/>
                <w:rtl/>
              </w:rPr>
              <w:t>ח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4AA3B84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  <w:r w:rsidRPr="00B73C33">
              <w:rPr>
                <w:rFonts w:hint="cs"/>
                <w:rtl/>
              </w:rPr>
              <w:t>11</w:t>
            </w:r>
            <w:r w:rsidRPr="00B73C33">
              <w:rPr>
                <w:rtl/>
              </w:rPr>
              <w:t>.</w:t>
            </w: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1BA2759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eastAsia"/>
                <w:rtl/>
              </w:rPr>
              <w:t>במקום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3</w:t>
            </w:r>
            <w:r w:rsidRPr="00B73C33">
              <w:rPr>
                <w:rFonts w:hint="eastAsia"/>
                <w:rtl/>
              </w:rPr>
              <w:t>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העיקרי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>:</w:t>
            </w:r>
          </w:p>
        </w:tc>
      </w:tr>
      <w:tr w:rsidR="00B73C33" w:rsidRPr="00B73C33" w14:paraId="409233A7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6911C59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7F974C0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800AB3C" w14:textId="77777777" w:rsidR="00B73C33" w:rsidRPr="00B73C33" w:rsidRDefault="00B73C33" w:rsidP="00B73C33">
            <w:pPr>
              <w:pStyle w:val="TableInnerSideHeading"/>
              <w:ind w:right="0"/>
              <w:rPr>
                <w:rtl/>
              </w:rPr>
            </w:pP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סמכויות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המפקח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וה</w:t>
            </w:r>
            <w:r w:rsidRPr="00B73C33">
              <w:rPr>
                <w:rFonts w:hint="cs"/>
                <w:rtl/>
              </w:rPr>
              <w:t xml:space="preserve">ממונה על שוק ההון </w:t>
            </w:r>
            <w:r w:rsidRPr="00B73C33">
              <w:rPr>
                <w:rFonts w:hint="eastAsia"/>
                <w:rtl/>
              </w:rPr>
              <w:t>לגבי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מבטח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שהפר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חובותיו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CB6138F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  <w:r w:rsidRPr="00B73C33">
              <w:rPr>
                <w:rtl/>
              </w:rPr>
              <w:t>3</w:t>
            </w:r>
            <w:r w:rsidRPr="00B73C33">
              <w:rPr>
                <w:rFonts w:hint="eastAsia"/>
                <w:rtl/>
              </w:rPr>
              <w:t>ח</w:t>
            </w:r>
            <w:r w:rsidRPr="00B73C33">
              <w:rPr>
                <w:rtl/>
              </w:rPr>
              <w:t xml:space="preserve">. </w:t>
            </w:r>
          </w:p>
        </w:tc>
        <w:tc>
          <w:tcPr>
            <w:tcW w:w="4647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0192AF7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eastAsia"/>
                <w:rtl/>
              </w:rPr>
              <w:t>מצא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המפקח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</w:t>
            </w:r>
            <w:r w:rsidRPr="00B73C33">
              <w:rPr>
                <w:rFonts w:hint="cs"/>
                <w:rtl/>
              </w:rPr>
              <w:t xml:space="preserve">ממונה על שוק ההון </w:t>
            </w:r>
            <w:r w:rsidRPr="00B73C33">
              <w:rPr>
                <w:rFonts w:hint="eastAsia"/>
                <w:rtl/>
              </w:rPr>
              <w:t>כי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מבטח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לפי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העניין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שהוא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מלווה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הפר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חובותיו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לפי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3</w:t>
            </w:r>
            <w:r w:rsidRPr="00B73C33">
              <w:rPr>
                <w:rFonts w:hint="eastAsia"/>
                <w:rtl/>
              </w:rPr>
              <w:t>ב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מבטח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לפי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העניין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שנתן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הלוואה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לקונה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לרכישת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דירה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הפר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חובותיו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לפי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3</w:t>
            </w:r>
            <w:r w:rsidRPr="00B73C33">
              <w:rPr>
                <w:rFonts w:hint="eastAsia"/>
                <w:rtl/>
              </w:rPr>
              <w:t>ג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רשאי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הוא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בלי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לגרוע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מסמכויותיו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פי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דין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להורות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למבטח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לתקן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ההפרה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וכן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רשאי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הוא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להורות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הדרכים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לתיקונה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כפי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שימצא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לנכון</w:t>
            </w:r>
            <w:r w:rsidRPr="00B73C33">
              <w:rPr>
                <w:rtl/>
              </w:rPr>
              <w:t xml:space="preserve">." </w:t>
            </w:r>
          </w:p>
        </w:tc>
      </w:tr>
      <w:tr w:rsidR="00B73C33" w:rsidRPr="00B73C33" w14:paraId="7DF549C8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3D4530D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  <w:r w:rsidRPr="00B73C33">
              <w:rPr>
                <w:rFonts w:hint="eastAsia"/>
                <w:rtl/>
              </w:rPr>
              <w:t>תיקון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3</w:t>
            </w:r>
            <w:r w:rsidRPr="00B73C33">
              <w:rPr>
                <w:rFonts w:hint="eastAsia"/>
                <w:rtl/>
              </w:rPr>
              <w:t>ט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382FB34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  <w:r w:rsidRPr="00B73C33">
              <w:rPr>
                <w:rFonts w:hint="cs"/>
                <w:rtl/>
              </w:rPr>
              <w:t>12</w:t>
            </w:r>
            <w:r w:rsidRPr="00B73C33">
              <w:rPr>
                <w:rtl/>
              </w:rPr>
              <w:t>.</w:t>
            </w:r>
          </w:p>
        </w:tc>
        <w:tc>
          <w:tcPr>
            <w:tcW w:w="7143" w:type="dxa"/>
            <w:gridSpan w:val="6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12EBDFCC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3</w:t>
            </w:r>
            <w:r w:rsidRPr="00B73C33">
              <w:rPr>
                <w:rFonts w:hint="eastAsia"/>
                <w:rtl/>
              </w:rPr>
              <w:t>ט</w:t>
            </w:r>
            <w:r w:rsidRPr="00B73C33">
              <w:rPr>
                <w:rtl/>
              </w:rPr>
              <w:t>(</w:t>
            </w:r>
            <w:r w:rsidRPr="00B73C33">
              <w:rPr>
                <w:rFonts w:hint="eastAsia"/>
                <w:rtl/>
              </w:rPr>
              <w:t>א</w:t>
            </w:r>
            <w:r w:rsidRPr="00B73C33">
              <w:rPr>
                <w:rtl/>
              </w:rPr>
              <w:t xml:space="preserve">)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העיקרי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במקום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שהמפקח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העביר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אליו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שהמפקח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</w:t>
            </w:r>
            <w:r w:rsidRPr="00B73C33">
              <w:rPr>
                <w:rFonts w:hint="cs"/>
                <w:rtl/>
              </w:rPr>
              <w:t xml:space="preserve">ממונה על שוק ההון </w:t>
            </w:r>
            <w:r w:rsidRPr="00B73C33">
              <w:rPr>
                <w:rFonts w:hint="eastAsia"/>
                <w:rtl/>
              </w:rPr>
              <w:t>העביר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אליו</w:t>
            </w:r>
            <w:r w:rsidRPr="00B73C33">
              <w:rPr>
                <w:rtl/>
              </w:rPr>
              <w:t>".</w:t>
            </w:r>
          </w:p>
        </w:tc>
      </w:tr>
      <w:tr w:rsidR="00B73C33" w:rsidRPr="00B73C33" w14:paraId="5A2334D8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61C7218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  <w:r w:rsidRPr="00B73C33">
              <w:rPr>
                <w:rFonts w:hint="eastAsia"/>
                <w:rtl/>
              </w:rPr>
              <w:t>תיקון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4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C51E70C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  <w:r w:rsidRPr="00B73C33">
              <w:rPr>
                <w:rFonts w:hint="cs"/>
                <w:rtl/>
              </w:rPr>
              <w:t>13</w:t>
            </w:r>
            <w:r w:rsidRPr="00B73C33">
              <w:rPr>
                <w:rtl/>
              </w:rPr>
              <w:t>.</w:t>
            </w:r>
          </w:p>
        </w:tc>
        <w:tc>
          <w:tcPr>
            <w:tcW w:w="7143" w:type="dxa"/>
            <w:gridSpan w:val="6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7D199983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4(</w:t>
            </w:r>
            <w:r w:rsidRPr="00B73C33">
              <w:rPr>
                <w:rFonts w:hint="eastAsia"/>
                <w:rtl/>
              </w:rPr>
              <w:t>ג</w:t>
            </w:r>
            <w:r w:rsidRPr="00B73C33">
              <w:rPr>
                <w:rtl/>
              </w:rPr>
              <w:t xml:space="preserve">)(2)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העיקרי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אחרי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ערבות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בנקאית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פוליסת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ביטוח</w:t>
            </w:r>
            <w:r w:rsidRPr="00B73C33">
              <w:rPr>
                <w:rtl/>
              </w:rPr>
              <w:t xml:space="preserve">". </w:t>
            </w:r>
          </w:p>
        </w:tc>
      </w:tr>
      <w:tr w:rsidR="00B73C33" w:rsidRPr="00B73C33" w14:paraId="7FF62809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3AF1EDC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  <w:r w:rsidRPr="00B73C33">
              <w:rPr>
                <w:rFonts w:hint="eastAsia"/>
                <w:rtl/>
              </w:rPr>
              <w:t>תיקון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4</w:t>
            </w:r>
            <w:r w:rsidRPr="00B73C33">
              <w:rPr>
                <w:rFonts w:hint="eastAsia"/>
                <w:rtl/>
              </w:rPr>
              <w:t>ב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03F8FF9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  <w:r w:rsidRPr="00B73C33">
              <w:rPr>
                <w:rFonts w:hint="cs"/>
                <w:rtl/>
              </w:rPr>
              <w:t>14</w:t>
            </w:r>
            <w:r w:rsidRPr="00B73C33">
              <w:rPr>
                <w:rtl/>
              </w:rPr>
              <w:t>.</w:t>
            </w:r>
          </w:p>
        </w:tc>
        <w:tc>
          <w:tcPr>
            <w:tcW w:w="7143" w:type="dxa"/>
            <w:gridSpan w:val="6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1832A2F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4</w:t>
            </w:r>
            <w:r w:rsidRPr="00B73C33">
              <w:rPr>
                <w:rFonts w:hint="eastAsia"/>
                <w:rtl/>
              </w:rPr>
              <w:t>ב</w:t>
            </w:r>
            <w:r w:rsidRPr="00B73C33">
              <w:rPr>
                <w:rtl/>
              </w:rPr>
              <w:t>(</w:t>
            </w:r>
            <w:r w:rsidRPr="00B73C33">
              <w:rPr>
                <w:rFonts w:hint="eastAsia"/>
                <w:rtl/>
              </w:rPr>
              <w:t>ב</w:t>
            </w:r>
            <w:r w:rsidRPr="00B73C33">
              <w:rPr>
                <w:rtl/>
              </w:rPr>
              <w:t xml:space="preserve">)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העיקרי</w:t>
            </w:r>
            <w:r w:rsidRPr="00B73C33">
              <w:rPr>
                <w:rtl/>
              </w:rPr>
              <w:t xml:space="preserve"> –</w:t>
            </w:r>
          </w:p>
        </w:tc>
      </w:tr>
      <w:tr w:rsidR="00B73C33" w:rsidRPr="00B73C33" w14:paraId="35E5422A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16ACEBE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98A110A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0BC6115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(1)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ברישה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במקום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בידי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יטיל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המפקח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הבנקאי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בידי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מבטח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יטיל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המפקח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cs"/>
                <w:rtl/>
              </w:rPr>
              <w:t>הממונה על שוק ההון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המבטח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הכל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לפי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העניין</w:t>
            </w:r>
            <w:r w:rsidRPr="00B73C33">
              <w:rPr>
                <w:rtl/>
              </w:rPr>
              <w:t>";</w:t>
            </w:r>
          </w:p>
        </w:tc>
      </w:tr>
      <w:tr w:rsidR="00B73C33" w:rsidRPr="00B73C33" w14:paraId="5E8EE4B5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7280F70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6E50EC9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C74F95A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(2)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בפסקה</w:t>
            </w:r>
            <w:r w:rsidRPr="00B73C33">
              <w:rPr>
                <w:rtl/>
              </w:rPr>
              <w:t xml:space="preserve"> (2), </w:t>
            </w:r>
            <w:r w:rsidRPr="00B73C33">
              <w:rPr>
                <w:rFonts w:hint="eastAsia"/>
                <w:rtl/>
              </w:rPr>
              <w:t>אחרי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ערבות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בנקאית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פוליסת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ביטוח</w:t>
            </w:r>
            <w:r w:rsidRPr="00B73C33">
              <w:rPr>
                <w:rtl/>
              </w:rPr>
              <w:t>".</w:t>
            </w:r>
          </w:p>
        </w:tc>
      </w:tr>
      <w:tr w:rsidR="00B73C33" w:rsidRPr="00B73C33" w14:paraId="0AD394BC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AE8ED10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  <w:r w:rsidRPr="00B73C33">
              <w:rPr>
                <w:rFonts w:hint="eastAsia"/>
                <w:rtl/>
              </w:rPr>
              <w:t>תיקון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4</w:t>
            </w:r>
            <w:r w:rsidRPr="00B73C33">
              <w:rPr>
                <w:rFonts w:hint="eastAsia"/>
                <w:rtl/>
              </w:rPr>
              <w:t>יד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4DB5B93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  <w:r w:rsidRPr="00B73C33">
              <w:rPr>
                <w:rFonts w:hint="cs"/>
                <w:rtl/>
              </w:rPr>
              <w:t>15</w:t>
            </w:r>
            <w:r w:rsidRPr="00B73C33">
              <w:rPr>
                <w:rtl/>
              </w:rPr>
              <w:t>.</w:t>
            </w:r>
          </w:p>
        </w:tc>
        <w:tc>
          <w:tcPr>
            <w:tcW w:w="7143" w:type="dxa"/>
            <w:gridSpan w:val="6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2E54EB4C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4</w:t>
            </w:r>
            <w:r w:rsidRPr="00B73C33">
              <w:rPr>
                <w:rFonts w:hint="eastAsia"/>
                <w:rtl/>
              </w:rPr>
              <w:t>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העיקרי</w:t>
            </w:r>
            <w:r w:rsidRPr="00B73C33">
              <w:rPr>
                <w:rtl/>
              </w:rPr>
              <w:t xml:space="preserve"> – </w:t>
            </w:r>
          </w:p>
        </w:tc>
      </w:tr>
      <w:tr w:rsidR="00B73C33" w:rsidRPr="00B73C33" w14:paraId="00386653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1FDA6C4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AF3AF6E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19DDD1C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(1)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בכותרת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השוליים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בסופה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מבטח</w:t>
            </w:r>
            <w:r w:rsidRPr="00B73C33">
              <w:rPr>
                <w:rtl/>
              </w:rPr>
              <w:t>";</w:t>
            </w:r>
          </w:p>
        </w:tc>
      </w:tr>
      <w:tr w:rsidR="00B73C33" w:rsidRPr="00B73C33" w14:paraId="5FAF7096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EBA27E4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6990FFA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0906A9DE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(2)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האמור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יסומן</w:t>
            </w:r>
            <w:r w:rsidRPr="00B73C33">
              <w:rPr>
                <w:rtl/>
              </w:rPr>
              <w:t xml:space="preserve"> "(</w:t>
            </w:r>
            <w:r w:rsidRPr="00B73C33">
              <w:rPr>
                <w:rFonts w:hint="eastAsia"/>
                <w:rtl/>
              </w:rPr>
              <w:t>א</w:t>
            </w:r>
            <w:r w:rsidRPr="00B73C33">
              <w:rPr>
                <w:rtl/>
              </w:rPr>
              <w:t>)"</w:t>
            </w:r>
            <w:r w:rsidRPr="00B73C33">
              <w:rPr>
                <w:rFonts w:hint="cs"/>
                <w:rtl/>
              </w:rPr>
              <w:t>,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ובו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אחרי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למפקח</w:t>
            </w:r>
            <w:r w:rsidRPr="00B73C33">
              <w:rPr>
                <w:rtl/>
              </w:rPr>
              <w:t xml:space="preserve">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הבנקים</w:t>
            </w:r>
            <w:r w:rsidRPr="00B73C33">
              <w:rPr>
                <w:rtl/>
              </w:rPr>
              <w:t xml:space="preserve">"; </w:t>
            </w:r>
          </w:p>
        </w:tc>
      </w:tr>
      <w:tr w:rsidR="00B73C33" w:rsidRPr="00B73C33" w14:paraId="163B568B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87F0CB4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D173C1D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2F6A25DD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(3)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אחרי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קטן</w:t>
            </w:r>
            <w:r w:rsidRPr="00B73C33">
              <w:rPr>
                <w:rtl/>
              </w:rPr>
              <w:t xml:space="preserve"> (</w:t>
            </w:r>
            <w:r w:rsidRPr="00B73C33">
              <w:rPr>
                <w:rFonts w:hint="eastAsia"/>
                <w:rtl/>
              </w:rPr>
              <w:t>א</w:t>
            </w:r>
            <w:r w:rsidRPr="00B73C33">
              <w:rPr>
                <w:rtl/>
              </w:rPr>
              <w:t xml:space="preserve">)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>:</w:t>
            </w:r>
          </w:p>
        </w:tc>
      </w:tr>
      <w:tr w:rsidR="00B73C33" w:rsidRPr="00B73C33" w14:paraId="728560B8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D73E25E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1C0221D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22E99704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519" w:type="dxa"/>
            <w:gridSpan w:val="5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76533E2E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"(</w:t>
            </w:r>
            <w:r w:rsidRPr="00B73C33">
              <w:rPr>
                <w:rFonts w:hint="eastAsia"/>
                <w:rtl/>
              </w:rPr>
              <w:t>ב</w:t>
            </w:r>
            <w:r w:rsidRPr="00B73C33">
              <w:rPr>
                <w:rtl/>
              </w:rPr>
              <w:t>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הוראות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סעיפים</w:t>
            </w:r>
            <w:r w:rsidRPr="00B73C33">
              <w:rPr>
                <w:rtl/>
              </w:rPr>
              <w:t xml:space="preserve"> 4</w:t>
            </w:r>
            <w:r w:rsidRPr="00B73C33">
              <w:rPr>
                <w:rFonts w:hint="eastAsia"/>
                <w:rtl/>
              </w:rPr>
              <w:t>ג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עד</w:t>
            </w:r>
            <w:r w:rsidRPr="00B73C33">
              <w:rPr>
                <w:rtl/>
              </w:rPr>
              <w:t xml:space="preserve"> 4</w:t>
            </w:r>
            <w:r w:rsidRPr="00B73C33">
              <w:rPr>
                <w:rFonts w:hint="eastAsia"/>
                <w:rtl/>
              </w:rPr>
              <w:t>יג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יחולו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מבטח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בשינויים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אלה</w:t>
            </w:r>
            <w:r w:rsidRPr="00B73C33">
              <w:rPr>
                <w:rtl/>
              </w:rPr>
              <w:t xml:space="preserve">: </w:t>
            </w:r>
            <w:r w:rsidRPr="00B73C33">
              <w:rPr>
                <w:rFonts w:hint="eastAsia"/>
                <w:rtl/>
              </w:rPr>
              <w:t>סמכויות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הממונה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לפי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אותם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סעיפים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יהיו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נתונות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cs"/>
                <w:rtl/>
              </w:rPr>
              <w:t>לממונה על שוק ההון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ועל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הודעת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חיוב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יהיה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ניתן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לערער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לפי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הוראות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92</w:t>
            </w:r>
            <w:r w:rsidRPr="00B73C33">
              <w:rPr>
                <w:rFonts w:hint="eastAsia"/>
                <w:rtl/>
              </w:rPr>
              <w:t>יב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הפיקוח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הביטוח</w:t>
            </w:r>
            <w:r w:rsidRPr="00B73C33">
              <w:rPr>
                <w:rtl/>
              </w:rPr>
              <w:t>."</w:t>
            </w:r>
          </w:p>
        </w:tc>
      </w:tr>
      <w:tr w:rsidR="00B73C33" w:rsidRPr="00B73C33" w14:paraId="7BA524A4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1DC7659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  <w:r w:rsidRPr="00B73C33">
              <w:rPr>
                <w:rFonts w:hint="eastAsia"/>
                <w:rtl/>
              </w:rPr>
              <w:t>תיקון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התוספת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1B4DF6C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  <w:r w:rsidRPr="00B73C33">
              <w:rPr>
                <w:rFonts w:hint="cs"/>
                <w:rtl/>
              </w:rPr>
              <w:t>16</w:t>
            </w:r>
            <w:r w:rsidRPr="00B73C33">
              <w:rPr>
                <w:rtl/>
              </w:rPr>
              <w:t>.</w:t>
            </w:r>
          </w:p>
        </w:tc>
        <w:tc>
          <w:tcPr>
            <w:tcW w:w="7143" w:type="dxa"/>
            <w:gridSpan w:val="6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12EBD05C" w14:textId="10179505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eastAsia"/>
                <w:rtl/>
              </w:rPr>
              <w:t>בתוספת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העיקרי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בפסקה</w:t>
            </w:r>
            <w:r w:rsidRPr="00B73C33">
              <w:rPr>
                <w:rtl/>
              </w:rPr>
              <w:t xml:space="preserve"> 3, </w:t>
            </w:r>
            <w:r w:rsidRPr="00B73C33">
              <w:rPr>
                <w:rFonts w:hint="eastAsia"/>
                <w:rtl/>
              </w:rPr>
              <w:t>במקום</w:t>
            </w:r>
            <w:r w:rsidRPr="00B73C33">
              <w:rPr>
                <w:rtl/>
              </w:rPr>
              <w:t xml:space="preserve"> "(</w:t>
            </w:r>
            <w:r w:rsidRPr="00B73C33">
              <w:rPr>
                <w:rFonts w:hint="eastAsia"/>
                <w:rtl/>
              </w:rPr>
              <w:t>לעניין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מלווה</w:t>
            </w:r>
            <w:r w:rsidRPr="00B73C33">
              <w:rPr>
                <w:rtl/>
              </w:rPr>
              <w:t xml:space="preserve">)"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"(</w:t>
            </w:r>
            <w:r w:rsidRPr="00B73C33">
              <w:rPr>
                <w:rFonts w:hint="eastAsia"/>
                <w:rtl/>
              </w:rPr>
              <w:t>לעניין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מלווה</w:t>
            </w:r>
            <w:r w:rsidRPr="00B73C33">
              <w:rPr>
                <w:rtl/>
              </w:rPr>
              <w:t>)"</w:t>
            </w:r>
            <w:r w:rsidRPr="00B73C33">
              <w:rPr>
                <w:rFonts w:hint="cs"/>
                <w:rtl/>
              </w:rPr>
              <w:t>,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ובמקום</w:t>
            </w:r>
            <w:r w:rsidRPr="00B73C33">
              <w:rPr>
                <w:rtl/>
              </w:rPr>
              <w:t xml:space="preserve"> "(</w:t>
            </w:r>
            <w:r w:rsidRPr="00B73C33">
              <w:rPr>
                <w:rFonts w:hint="eastAsia"/>
                <w:rtl/>
              </w:rPr>
              <w:t>לעניין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שאינו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מלווה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מבטח</w:t>
            </w:r>
            <w:r w:rsidRPr="00B73C33">
              <w:rPr>
                <w:rtl/>
              </w:rPr>
              <w:t xml:space="preserve">)" </w:t>
            </w:r>
            <w:r w:rsidRPr="00B73C33">
              <w:rPr>
                <w:rFonts w:hint="eastAsia"/>
                <w:rtl/>
              </w:rPr>
              <w:t>יבוא</w:t>
            </w:r>
            <w:r w:rsidRPr="00B73C33">
              <w:rPr>
                <w:rtl/>
              </w:rPr>
              <w:t xml:space="preserve"> "(</w:t>
            </w:r>
            <w:r w:rsidRPr="00B73C33">
              <w:rPr>
                <w:rFonts w:hint="eastAsia"/>
                <w:rtl/>
              </w:rPr>
              <w:t>לעניין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בנקאי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מבטח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שאינו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תאגיד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מלווה</w:t>
            </w:r>
            <w:r w:rsidRPr="00B73C33">
              <w:rPr>
                <w:rtl/>
              </w:rPr>
              <w:t>)"</w:t>
            </w:r>
            <w:r w:rsidR="003044BE">
              <w:rPr>
                <w:rFonts w:hint="cs"/>
                <w:rtl/>
              </w:rPr>
              <w:t>.</w:t>
            </w:r>
          </w:p>
        </w:tc>
      </w:tr>
      <w:tr w:rsidR="00B73C33" w:rsidRPr="00B73C33" w14:paraId="1D3FDCEA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68D8624D" w14:textId="250AE86D" w:rsidR="00B73C33" w:rsidRPr="00B73C33" w:rsidRDefault="00B73C33" w:rsidP="00B73C33">
            <w:pPr>
              <w:pStyle w:val="TableSideHeading"/>
              <w:ind w:right="0"/>
            </w:pPr>
            <w:r w:rsidRPr="00B73C33">
              <w:rPr>
                <w:rFonts w:hint="cs"/>
                <w:rtl/>
              </w:rPr>
              <w:t>תוקף הוראות</w:t>
            </w:r>
            <w:r w:rsidRPr="00B73C33">
              <w:t xml:space="preserve"> </w:t>
            </w:r>
          </w:p>
        </w:tc>
        <w:tc>
          <w:tcPr>
            <w:tcW w:w="624" w:type="dxa"/>
          </w:tcPr>
          <w:p w14:paraId="504025BF" w14:textId="77777777" w:rsidR="00B73C33" w:rsidRPr="00B73C33" w:rsidRDefault="00B73C33" w:rsidP="00B73C33">
            <w:pPr>
              <w:pStyle w:val="TableText"/>
              <w:ind w:right="0"/>
              <w:jc w:val="both"/>
            </w:pPr>
            <w:r w:rsidRPr="00B73C33">
              <w:rPr>
                <w:rFonts w:hint="cs"/>
                <w:rtl/>
              </w:rPr>
              <w:t>17.</w:t>
            </w:r>
          </w:p>
        </w:tc>
        <w:tc>
          <w:tcPr>
            <w:tcW w:w="7143" w:type="dxa"/>
            <w:gridSpan w:val="6"/>
          </w:tcPr>
          <w:p w14:paraId="47F5014E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cs"/>
                <w:rtl/>
              </w:rPr>
              <w:t xml:space="preserve">שר האוצר ושר הבינוי והשיכון, בהתייעצות עם שר המשפטים ונגיד בנק ישראל ובאישור ועדת הכספים של הכנסת, רשאים, בתום חמש שנים מיום פרסומו של חוק זה, לקבוע כי הוראות סעיף 2 לחוק העיקרי, כנוסחו בסעיף </w:t>
            </w:r>
            <w:r w:rsidRPr="00B73C33">
              <w:rPr>
                <w:rtl/>
              </w:rPr>
              <w:t>2(1)(</w:t>
            </w:r>
            <w:r w:rsidRPr="00B73C33">
              <w:rPr>
                <w:rFonts w:hint="eastAsia"/>
                <w:rtl/>
              </w:rPr>
              <w:t>א</w:t>
            </w:r>
            <w:r w:rsidRPr="00B73C33">
              <w:rPr>
                <w:rtl/>
              </w:rPr>
              <w:t>), (2)(</w:t>
            </w:r>
            <w:r w:rsidRPr="00B73C33">
              <w:rPr>
                <w:rFonts w:hint="eastAsia"/>
                <w:rtl/>
              </w:rPr>
              <w:t>ב</w:t>
            </w:r>
            <w:r w:rsidRPr="00B73C33">
              <w:rPr>
                <w:rtl/>
              </w:rPr>
              <w:t xml:space="preserve">) </w:t>
            </w:r>
            <w:r w:rsidRPr="00B73C33">
              <w:rPr>
                <w:rFonts w:hint="eastAsia"/>
                <w:rtl/>
              </w:rPr>
              <w:t>ו</w:t>
            </w:r>
            <w:r w:rsidRPr="00B73C33">
              <w:rPr>
                <w:rtl/>
              </w:rPr>
              <w:t>-(3)</w:t>
            </w:r>
            <w:r w:rsidRPr="00B73C33">
              <w:rPr>
                <w:rFonts w:hint="cs"/>
                <w:rtl/>
              </w:rPr>
              <w:t xml:space="preserve"> לחוק זה, סעיף 3ב לחוק העיקרי, כנוסחו בסעיף </w:t>
            </w:r>
            <w:r w:rsidRPr="00B73C33">
              <w:rPr>
                <w:rtl/>
              </w:rPr>
              <w:t>5</w:t>
            </w:r>
            <w:r w:rsidRPr="00B73C33">
              <w:rPr>
                <w:rFonts w:hint="cs"/>
                <w:rtl/>
              </w:rPr>
              <w:t>(5)</w:t>
            </w:r>
            <w:r w:rsidRPr="00B73C33">
              <w:rPr>
                <w:rtl/>
              </w:rPr>
              <w:t>(</w:t>
            </w:r>
            <w:r w:rsidRPr="00B73C33">
              <w:rPr>
                <w:rFonts w:hint="eastAsia"/>
                <w:rtl/>
              </w:rPr>
              <w:t>ב</w:t>
            </w:r>
            <w:r w:rsidRPr="00B73C33">
              <w:rPr>
                <w:rtl/>
              </w:rPr>
              <w:t>)</w:t>
            </w:r>
            <w:r w:rsidRPr="00B73C33">
              <w:rPr>
                <w:rFonts w:hint="cs"/>
                <w:rtl/>
              </w:rPr>
              <w:t xml:space="preserve"> לחוק זה, וסעיפים 3ג1 ו-3ג2 לחוק העיקרי, כנוסחם בסעיף </w:t>
            </w:r>
            <w:r w:rsidRPr="00B73C33">
              <w:rPr>
                <w:rtl/>
              </w:rPr>
              <w:t>7</w:t>
            </w:r>
            <w:r w:rsidRPr="00B73C33">
              <w:rPr>
                <w:rFonts w:hint="cs"/>
                <w:rtl/>
              </w:rPr>
              <w:t xml:space="preserve"> לחוק זה, יפקעו אם שוכנעו כי התקיים אחד מאלה:</w:t>
            </w:r>
          </w:p>
        </w:tc>
      </w:tr>
      <w:tr w:rsidR="00B73C33" w:rsidRPr="00B73C33" w14:paraId="5F8FE3E2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360AACBD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</w:tcPr>
          <w:p w14:paraId="52919D2F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</w:tcPr>
          <w:p w14:paraId="3747FBB3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cs"/>
                <w:rtl/>
              </w:rPr>
              <w:t>(1)</w:t>
            </w:r>
            <w:r w:rsidRPr="00B73C33">
              <w:rPr>
                <w:rtl/>
              </w:rPr>
              <w:tab/>
            </w:r>
            <w:r w:rsidRPr="00B73C33">
              <w:rPr>
                <w:rFonts w:hint="cs"/>
                <w:rtl/>
              </w:rPr>
              <w:t>תכליתן של הוראות הסעיפים האמורים לא הושגה;</w:t>
            </w:r>
          </w:p>
        </w:tc>
      </w:tr>
      <w:tr w:rsidR="00B73C33" w:rsidRPr="00B73C33" w14:paraId="0637256D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2E26377C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</w:tcPr>
          <w:p w14:paraId="0B2B567C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</w:tcPr>
          <w:p w14:paraId="18A17CA3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cs"/>
                <w:rtl/>
              </w:rPr>
              <w:t>(2)</w:t>
            </w:r>
            <w:r w:rsidRPr="00B73C33">
              <w:rPr>
                <w:rtl/>
              </w:rPr>
              <w:tab/>
            </w:r>
            <w:r w:rsidRPr="00B73C33">
              <w:rPr>
                <w:rFonts w:hint="cs"/>
                <w:rtl/>
              </w:rPr>
              <w:t>לא ניתן לממש את הוראות הסעיפים האמורים במלואם;</w:t>
            </w:r>
          </w:p>
        </w:tc>
      </w:tr>
      <w:tr w:rsidR="00B73C33" w:rsidRPr="00B73C33" w14:paraId="6A09677B" w14:textId="77777777" w:rsidTr="00B73C33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0CA38085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</w:tcPr>
          <w:p w14:paraId="77863173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</w:tcPr>
          <w:p w14:paraId="7223FF63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Fonts w:hint="cs"/>
                <w:rtl/>
              </w:rPr>
              <w:t>(3)</w:t>
            </w:r>
            <w:r w:rsidRPr="00B73C33">
              <w:rPr>
                <w:rtl/>
              </w:rPr>
              <w:tab/>
            </w:r>
            <w:r w:rsidRPr="00B73C33">
              <w:rPr>
                <w:rFonts w:hint="cs"/>
                <w:rtl/>
              </w:rPr>
              <w:t>עלות יישום הוראות הסעיפים האמורים עלתה על התועלת שצמחה מיישום אותן הוראות.</w:t>
            </w:r>
          </w:p>
        </w:tc>
      </w:tr>
      <w:tr w:rsidR="00B73C33" w:rsidRPr="00B73C33" w14:paraId="2BB64CED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5D3D6E5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  <w:r w:rsidRPr="00B73C33">
              <w:rPr>
                <w:rFonts w:hint="cs"/>
                <w:rtl/>
              </w:rPr>
              <w:t>תחולה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AE7B050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  <w:r w:rsidRPr="00B73C33">
              <w:rPr>
                <w:rFonts w:hint="cs"/>
                <w:rtl/>
              </w:rPr>
              <w:t>18.</w:t>
            </w: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563AB7B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</w:t>
            </w:r>
            <w:r w:rsidRPr="00B73C33">
              <w:rPr>
                <w:rFonts w:hint="eastAsia"/>
                <w:rtl/>
              </w:rPr>
              <w:t>א</w:t>
            </w:r>
            <w:r w:rsidRPr="00B73C33">
              <w:rPr>
                <w:rtl/>
              </w:rPr>
              <w:t>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זה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יחול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לגבי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דירה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שחוזה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המכר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לגביה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נכרת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cs"/>
                <w:rtl/>
              </w:rPr>
              <w:t>מ</w:t>
            </w:r>
            <w:r w:rsidRPr="00B73C33">
              <w:rPr>
                <w:rFonts w:hint="eastAsia"/>
                <w:rtl/>
              </w:rPr>
              <w:t>יום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cs"/>
                <w:rtl/>
              </w:rPr>
              <w:t>פרסומו של חוק זה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cs"/>
                <w:rtl/>
              </w:rPr>
              <w:t>ואילך.</w:t>
            </w:r>
            <w:r w:rsidRPr="00B73C33">
              <w:rPr>
                <w:rtl/>
              </w:rPr>
              <w:t xml:space="preserve"> </w:t>
            </w:r>
          </w:p>
        </w:tc>
      </w:tr>
      <w:tr w:rsidR="00B73C33" w:rsidRPr="00B73C33" w14:paraId="469B151A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BB1DF44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1CEEBE6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7143" w:type="dxa"/>
            <w:gridSpan w:val="6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A3CB93C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</w:t>
            </w:r>
            <w:r w:rsidRPr="00B73C33">
              <w:rPr>
                <w:rFonts w:hint="eastAsia"/>
                <w:rtl/>
              </w:rPr>
              <w:t>ב</w:t>
            </w:r>
            <w:r w:rsidRPr="00B73C33">
              <w:rPr>
                <w:rtl/>
              </w:rPr>
              <w:t>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על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אף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cs"/>
                <w:rtl/>
              </w:rPr>
              <w:t>האמור ב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קטן</w:t>
            </w:r>
            <w:r w:rsidRPr="00B73C33">
              <w:rPr>
                <w:rtl/>
              </w:rPr>
              <w:t xml:space="preserve"> (</w:t>
            </w:r>
            <w:r w:rsidRPr="00B73C33">
              <w:rPr>
                <w:rFonts w:hint="eastAsia"/>
                <w:rtl/>
              </w:rPr>
              <w:t>א</w:t>
            </w:r>
            <w:r w:rsidRPr="00B73C33">
              <w:rPr>
                <w:rtl/>
              </w:rPr>
              <w:t xml:space="preserve">) – </w:t>
            </w:r>
          </w:p>
        </w:tc>
      </w:tr>
      <w:tr w:rsidR="00B73C33" w:rsidRPr="00B73C33" w14:paraId="071BE457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6856C46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7978D81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C1C39B2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519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1DE4578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(1)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הוראות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סעיף</w:t>
            </w:r>
            <w:r w:rsidRPr="00B73C33">
              <w:rPr>
                <w:rtl/>
              </w:rPr>
              <w:t xml:space="preserve"> 3</w:t>
            </w:r>
            <w:r w:rsidRPr="00B73C33">
              <w:rPr>
                <w:rFonts w:hint="eastAsia"/>
                <w:rtl/>
              </w:rPr>
              <w:t>ב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העיקרי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כנוסח</w:t>
            </w:r>
            <w:r w:rsidRPr="00B73C33">
              <w:rPr>
                <w:rFonts w:hint="cs"/>
                <w:rtl/>
              </w:rPr>
              <w:t>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5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זה</w:t>
            </w:r>
            <w:r w:rsidRPr="00B73C33">
              <w:rPr>
                <w:rtl/>
              </w:rPr>
              <w:t>,</w:t>
            </w:r>
            <w:r w:rsidRPr="00B73C33">
              <w:rPr>
                <w:rFonts w:hint="cs"/>
                <w:rtl/>
              </w:rPr>
              <w:t xml:space="preserve"> למעט הוראות סעיף קטן (ה) שבו, כנוסחו בסעיף </w:t>
            </w:r>
            <w:r w:rsidRPr="00B73C33">
              <w:rPr>
                <w:rtl/>
              </w:rPr>
              <w:t>5(5)(ב)</w:t>
            </w:r>
            <w:r w:rsidRPr="00B73C33">
              <w:rPr>
                <w:rFonts w:hint="cs"/>
                <w:rtl/>
              </w:rPr>
              <w:t xml:space="preserve"> לחוק זה,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יחולו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לגבי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פרויקט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בנייה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שהסכם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הליווי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הפיננסי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לגביו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נכרת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ביום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cs"/>
                <w:rtl/>
              </w:rPr>
              <w:t>פרסומו של חוק זה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cs"/>
                <w:rtl/>
              </w:rPr>
              <w:t>ואילך</w:t>
            </w:r>
            <w:r w:rsidRPr="00B73C33">
              <w:rPr>
                <w:rtl/>
              </w:rPr>
              <w:t>;</w:t>
            </w:r>
          </w:p>
        </w:tc>
      </w:tr>
      <w:tr w:rsidR="00B73C33" w:rsidRPr="00B73C33" w14:paraId="52AC7C63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413859E" w14:textId="77777777" w:rsidR="00B73C33" w:rsidRPr="00B73C33" w:rsidRDefault="00B73C33" w:rsidP="00B73C33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BF9D817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AE3AE18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519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B9A89FC" w14:textId="77777777" w:rsidR="00B73C33" w:rsidRPr="00B73C33" w:rsidRDefault="00B73C33" w:rsidP="00B73C33">
            <w:pPr>
              <w:pStyle w:val="TableBlock"/>
              <w:rPr>
                <w:rtl/>
              </w:rPr>
            </w:pPr>
            <w:r w:rsidRPr="00B73C33">
              <w:rPr>
                <w:rtl/>
              </w:rPr>
              <w:t>(2)</w:t>
            </w:r>
            <w:r w:rsidRPr="00B73C33">
              <w:rPr>
                <w:rtl/>
              </w:rPr>
              <w:tab/>
            </w:r>
            <w:r w:rsidRPr="00B73C33">
              <w:rPr>
                <w:rFonts w:hint="eastAsia"/>
                <w:rtl/>
              </w:rPr>
              <w:t>הוראות</w:t>
            </w:r>
            <w:r w:rsidRPr="00B73C33">
              <w:rPr>
                <w:rFonts w:hint="cs"/>
                <w:rtl/>
              </w:rPr>
              <w:t xml:space="preserve"> סעיף 2 לחוק העיקרי, כנוסחו בסעיף </w:t>
            </w:r>
            <w:r w:rsidRPr="00B73C33">
              <w:rPr>
                <w:rtl/>
              </w:rPr>
              <w:t xml:space="preserve">2(1)(א), (2)(ב) </w:t>
            </w:r>
            <w:r w:rsidRPr="00B73C33">
              <w:rPr>
                <w:rFonts w:hint="eastAsia"/>
                <w:rtl/>
              </w:rPr>
              <w:t>ו</w:t>
            </w:r>
            <w:r w:rsidRPr="00B73C33">
              <w:rPr>
                <w:rtl/>
              </w:rPr>
              <w:t>-(3)</w:t>
            </w:r>
            <w:r w:rsidRPr="00B73C33">
              <w:rPr>
                <w:rFonts w:hint="cs"/>
                <w:rtl/>
              </w:rPr>
              <w:t xml:space="preserve"> לחוק זה, סעיף 3ב לחוק העיקרי, כנוסחו </w:t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5(5)(ב)</w:t>
            </w:r>
            <w:r w:rsidRPr="00B73C33">
              <w:rPr>
                <w:rFonts w:hint="cs"/>
                <w:rtl/>
              </w:rPr>
              <w:t xml:space="preserve"> לחוק זה, וסעיפים 3ג1 ו-3ג2 לחוק העיקרי, כנוסחם בסעיף </w:t>
            </w:r>
            <w:r w:rsidRPr="00B73C33">
              <w:rPr>
                <w:rtl/>
              </w:rPr>
              <w:t>7</w:t>
            </w:r>
            <w:r w:rsidRPr="00B73C33">
              <w:rPr>
                <w:rFonts w:hint="cs"/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זה</w:t>
            </w:r>
            <w:r w:rsidRPr="00B73C33">
              <w:rPr>
                <w:rFonts w:hint="cs"/>
                <w:rtl/>
              </w:rPr>
              <w:t>,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יחולו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לגבי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פרויקט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בנייה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שחוזי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המכר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לגבי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כל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הדירות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הכלולות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נכרתו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במועד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הקובע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cs"/>
                <w:rtl/>
              </w:rPr>
              <w:t>ואילך, וכן יחולו הוראות אותם סעיפים לגבי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פרויקט</w:t>
            </w:r>
            <w:r w:rsidRPr="00B73C33">
              <w:rPr>
                <w:rtl/>
              </w:rPr>
              <w:t xml:space="preserve"> בני</w:t>
            </w:r>
            <w:r w:rsidRPr="00B73C33">
              <w:rPr>
                <w:rFonts w:hint="cs"/>
                <w:rtl/>
              </w:rPr>
              <w:t>י</w:t>
            </w:r>
            <w:r w:rsidRPr="00B73C33">
              <w:rPr>
                <w:rtl/>
              </w:rPr>
              <w:t xml:space="preserve">ה </w:t>
            </w:r>
            <w:r w:rsidRPr="00B73C33">
              <w:rPr>
                <w:rFonts w:hint="eastAsia"/>
                <w:rtl/>
              </w:rPr>
              <w:t>שחוזי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המכר</w:t>
            </w:r>
            <w:r w:rsidRPr="00B73C33">
              <w:rPr>
                <w:rtl/>
              </w:rPr>
              <w:t xml:space="preserve"> לגבי חלק מהדירות הכלולות בו נכרתו לפני תום חמש שנים מהמועד הקובע וחוזי המכר ל</w:t>
            </w:r>
            <w:r w:rsidRPr="00B73C33">
              <w:rPr>
                <w:rFonts w:hint="cs"/>
                <w:rtl/>
              </w:rPr>
              <w:t>ג</w:t>
            </w:r>
            <w:r w:rsidRPr="00B73C33">
              <w:rPr>
                <w:rtl/>
              </w:rPr>
              <w:t xml:space="preserve">בי </w:t>
            </w:r>
            <w:r w:rsidRPr="00B73C33">
              <w:rPr>
                <w:rFonts w:hint="eastAsia"/>
                <w:rtl/>
              </w:rPr>
              <w:t>יתר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הדירות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cs"/>
                <w:rtl/>
              </w:rPr>
              <w:t xml:space="preserve">הכלולות בו </w:t>
            </w:r>
            <w:r w:rsidRPr="00B73C33">
              <w:rPr>
                <w:rFonts w:hint="eastAsia"/>
                <w:rtl/>
              </w:rPr>
              <w:t>נכרתו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לאחר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תום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חמש</w:t>
            </w:r>
            <w:r w:rsidRPr="00B73C33">
              <w:rPr>
                <w:rtl/>
              </w:rPr>
              <w:t xml:space="preserve"> ה</w:t>
            </w:r>
            <w:r w:rsidRPr="00B73C33">
              <w:rPr>
                <w:rFonts w:hint="eastAsia"/>
                <w:rtl/>
              </w:rPr>
              <w:t>שנים</w:t>
            </w:r>
            <w:r w:rsidRPr="00B73C33">
              <w:rPr>
                <w:rtl/>
              </w:rPr>
              <w:t xml:space="preserve"> האמורות</w:t>
            </w:r>
            <w:r w:rsidRPr="00B73C33">
              <w:rPr>
                <w:rFonts w:hint="cs"/>
                <w:rtl/>
              </w:rPr>
              <w:t>, אם התקיים האמור בסעיף 17 ותוקפן של הוראות הסעיפים האמורים פקע</w:t>
            </w:r>
            <w:r w:rsidRPr="00B73C33">
              <w:rPr>
                <w:rtl/>
              </w:rPr>
              <w:t>;</w:t>
            </w:r>
            <w:r w:rsidRPr="00B73C33">
              <w:rPr>
                <w:rFonts w:hint="cs"/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לעניין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זה</w:t>
            </w:r>
            <w:r w:rsidRPr="00B73C33">
              <w:rPr>
                <w:rFonts w:hint="cs"/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–</w:t>
            </w:r>
          </w:p>
        </w:tc>
      </w:tr>
      <w:tr w:rsidR="00B73C33" w:rsidRPr="00B73C33" w14:paraId="241A6F32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E2CB4C3" w14:textId="77777777" w:rsidR="00B73C33" w:rsidRPr="00B73C33" w:rsidRDefault="00B73C33" w:rsidP="00B73C33">
            <w:pPr>
              <w:pStyle w:val="TableSideHeading"/>
              <w:ind w:right="0"/>
              <w:rPr>
                <w:highlight w:val="yellow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41F6BAA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47235E5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519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C8A6390" w14:textId="77777777" w:rsidR="00B73C33" w:rsidRPr="00B73C33" w:rsidRDefault="00B73C33" w:rsidP="00B73C33">
            <w:pPr>
              <w:pStyle w:val="TableBlockOutdent"/>
              <w:rPr>
                <w:rtl/>
              </w:rPr>
            </w:pPr>
            <w:r w:rsidRPr="00B73C33">
              <w:rPr>
                <w:rFonts w:hint="cs"/>
                <w:rtl/>
              </w:rPr>
              <w:t xml:space="preserve">"פרויקט בנייה" </w:t>
            </w:r>
            <w:r w:rsidRPr="00B73C33">
              <w:rPr>
                <w:rtl/>
              </w:rPr>
              <w:t>–</w:t>
            </w:r>
            <w:r w:rsidRPr="00B73C33">
              <w:rPr>
                <w:rFonts w:hint="cs"/>
                <w:rtl/>
              </w:rPr>
              <w:t xml:space="preserve"> לרבות בניין שטרם הוחל במכירת דירותיו; </w:t>
            </w:r>
          </w:p>
        </w:tc>
      </w:tr>
      <w:tr w:rsidR="00B73C33" w:rsidRPr="00B73C33" w14:paraId="391D4393" w14:textId="77777777" w:rsidTr="00B73C33">
        <w:trPr>
          <w:cantSplit/>
        </w:trPr>
        <w:tc>
          <w:tcPr>
            <w:tcW w:w="1870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5288983" w14:textId="77777777" w:rsidR="00B73C33" w:rsidRPr="00B73C33" w:rsidRDefault="00B73C33" w:rsidP="00B73C33">
            <w:pPr>
              <w:pStyle w:val="TableSideHeading"/>
              <w:ind w:right="0"/>
              <w:rPr>
                <w:highlight w:val="yellow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F3030D9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6CEA889" w14:textId="77777777" w:rsidR="00B73C33" w:rsidRPr="00B73C33" w:rsidRDefault="00B73C33" w:rsidP="00B73C33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6519" w:type="dxa"/>
            <w:gridSpan w:val="5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1244FFC" w14:textId="77777777" w:rsidR="00B73C33" w:rsidRPr="00B73C33" w:rsidRDefault="00B73C33" w:rsidP="00B73C33">
            <w:pPr>
              <w:pStyle w:val="TableBlockOutdent"/>
              <w:rPr>
                <w:rtl/>
              </w:rPr>
            </w:pPr>
            <w:r w:rsidRPr="00B73C33">
              <w:rPr>
                <w:rtl/>
              </w:rPr>
              <w:t>"</w:t>
            </w:r>
            <w:r w:rsidRPr="00B73C33">
              <w:rPr>
                <w:rFonts w:hint="eastAsia"/>
                <w:rtl/>
              </w:rPr>
              <w:t>המועד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הקובע</w:t>
            </w:r>
            <w:r w:rsidRPr="00B73C33">
              <w:rPr>
                <w:rtl/>
              </w:rPr>
              <w:t xml:space="preserve">" – </w:t>
            </w:r>
            <w:r w:rsidRPr="00B73C33">
              <w:rPr>
                <w:rFonts w:hint="cs"/>
                <w:rtl/>
              </w:rPr>
              <w:t>15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ימים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cs"/>
                <w:rtl/>
              </w:rPr>
              <w:t>לאחר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פרסום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הודעה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ברשומות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בדבר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הקמת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הקרן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כאמור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3</w:t>
            </w:r>
            <w:r w:rsidRPr="00B73C33">
              <w:rPr>
                <w:rFonts w:hint="eastAsia"/>
                <w:rtl/>
              </w:rPr>
              <w:t>ג</w:t>
            </w:r>
            <w:r w:rsidRPr="00B73C33">
              <w:rPr>
                <w:rtl/>
              </w:rPr>
              <w:t>2(</w:t>
            </w:r>
            <w:r w:rsidRPr="00B73C33">
              <w:rPr>
                <w:rFonts w:hint="eastAsia"/>
                <w:rtl/>
              </w:rPr>
              <w:t>ג</w:t>
            </w:r>
            <w:r w:rsidRPr="00B73C33">
              <w:rPr>
                <w:rtl/>
              </w:rPr>
              <w:t xml:space="preserve">)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העיקרי</w:t>
            </w:r>
            <w:r w:rsidRPr="00B73C33">
              <w:rPr>
                <w:rtl/>
              </w:rPr>
              <w:t xml:space="preserve">, </w:t>
            </w:r>
            <w:r w:rsidRPr="00B73C33">
              <w:rPr>
                <w:rFonts w:hint="eastAsia"/>
                <w:rtl/>
              </w:rPr>
              <w:t>כנוסחו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בסעיף</w:t>
            </w:r>
            <w:r w:rsidRPr="00B73C33">
              <w:rPr>
                <w:rtl/>
              </w:rPr>
              <w:t xml:space="preserve"> 7 </w:t>
            </w:r>
            <w:r w:rsidRPr="00B73C33">
              <w:rPr>
                <w:rFonts w:hint="eastAsia"/>
                <w:rtl/>
              </w:rPr>
              <w:t>לחוק</w:t>
            </w:r>
            <w:r w:rsidRPr="00B73C33">
              <w:rPr>
                <w:rtl/>
              </w:rPr>
              <w:t xml:space="preserve"> </w:t>
            </w:r>
            <w:r w:rsidRPr="00B73C33">
              <w:rPr>
                <w:rFonts w:hint="eastAsia"/>
                <w:rtl/>
              </w:rPr>
              <w:t>זה</w:t>
            </w:r>
            <w:r w:rsidRPr="00B73C33">
              <w:rPr>
                <w:rFonts w:hint="cs"/>
                <w:rtl/>
              </w:rPr>
              <w:t>; פרסום הודעה כאמור ייעשה בתום 30 ימים ממועד פרסום חוק זה.</w:t>
            </w:r>
          </w:p>
        </w:tc>
      </w:tr>
    </w:tbl>
    <w:p w14:paraId="11F1CEAE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AF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0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1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2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8525E2" w:rsidRPr="00D466D4" w14:paraId="11F1CEB9" w14:textId="77777777" w:rsidTr="006F3CC7">
        <w:tc>
          <w:tcPr>
            <w:tcW w:w="2410" w:type="dxa"/>
            <w:shd w:val="clear" w:color="auto" w:fill="auto"/>
          </w:tcPr>
          <w:p w14:paraId="11F1CEB3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4" w14:textId="77777777" w:rsidR="008525E2" w:rsidRPr="00D466D4" w:rsidRDefault="00220CAF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7" w:name="PrimeMinistryName"/>
            <w:r>
              <w:rPr>
                <w:rFonts w:cs="David" w:hint="cs"/>
                <w:sz w:val="26"/>
                <w:szCs w:val="26"/>
                <w:rtl/>
              </w:rPr>
              <w:t>בנימין נתניהו</w:t>
            </w:r>
            <w:bookmarkEnd w:id="7"/>
          </w:p>
          <w:p w14:paraId="11F1CEB5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11F1CEB6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7" w14:textId="09AED326" w:rsidR="008525E2" w:rsidRPr="00D466D4" w:rsidRDefault="00DA2B7C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>
              <w:rPr>
                <w:rFonts w:cs="David" w:hint="cs"/>
                <w:sz w:val="26"/>
                <w:szCs w:val="26"/>
                <w:rtl/>
              </w:rPr>
              <w:t>יואב גלנט</w:t>
            </w:r>
          </w:p>
          <w:p w14:paraId="11F1CEB8" w14:textId="4910F45C" w:rsidR="008525E2" w:rsidRPr="00D466D4" w:rsidRDefault="008525E2" w:rsidP="00DA2B7C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שר ה</w:t>
            </w:r>
            <w:r w:rsidR="00DA2B7C">
              <w:rPr>
                <w:rFonts w:cs="David" w:hint="cs"/>
                <w:sz w:val="26"/>
                <w:szCs w:val="26"/>
                <w:rtl/>
              </w:rPr>
              <w:t>בינוי והשיכון</w:t>
            </w:r>
          </w:p>
        </w:tc>
      </w:tr>
      <w:tr w:rsidR="008525E2" w:rsidRPr="00D466D4" w14:paraId="11F1CEC0" w14:textId="77777777" w:rsidTr="006F3CC7">
        <w:tc>
          <w:tcPr>
            <w:tcW w:w="2410" w:type="dxa"/>
            <w:shd w:val="clear" w:color="auto" w:fill="auto"/>
          </w:tcPr>
          <w:p w14:paraId="11F1CEBA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  <w:tr w:rsidR="008525E2" w:rsidRPr="00D466D4" w14:paraId="11F1CEC7" w14:textId="77777777" w:rsidTr="006F3CC7">
        <w:tc>
          <w:tcPr>
            <w:tcW w:w="2410" w:type="dxa"/>
            <w:shd w:val="clear" w:color="auto" w:fill="auto"/>
          </w:tcPr>
          <w:p w14:paraId="11F1CEC1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3710E7">
              <w:rPr>
                <w:rFonts w:cs="David" w:hint="cs"/>
                <w:sz w:val="26"/>
                <w:szCs w:val="26"/>
                <w:rtl/>
              </w:rPr>
              <w:t>ראובן ריבלין</w:t>
            </w:r>
          </w:p>
          <w:p w14:paraId="11F1CEC2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11F1CEC3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C4" w14:textId="77777777" w:rsidR="008525E2" w:rsidRPr="00D466D4" w:rsidRDefault="00220CAF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bookmarkStart w:id="8" w:name="HeadKnessetName"/>
            <w:r>
              <w:rPr>
                <w:rFonts w:cs="David" w:hint="cs"/>
                <w:sz w:val="26"/>
                <w:szCs w:val="26"/>
                <w:rtl/>
              </w:rPr>
              <w:t>יולי יואל אדלשטיין</w:t>
            </w:r>
            <w:bookmarkEnd w:id="8"/>
          </w:p>
          <w:p w14:paraId="11F1CEC5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  <w:r w:rsidRPr="00D466D4">
              <w:rPr>
                <w:rFonts w:cs="David"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410" w:type="dxa"/>
            <w:shd w:val="clear" w:color="auto" w:fill="auto"/>
          </w:tcPr>
          <w:p w14:paraId="11F1CEC6" w14:textId="77777777" w:rsidR="008525E2" w:rsidRPr="00D466D4" w:rsidRDefault="008525E2" w:rsidP="006F3CC7">
            <w:pPr>
              <w:spacing w:before="0" w:line="360" w:lineRule="auto"/>
              <w:ind w:firstLine="0"/>
              <w:jc w:val="center"/>
              <w:rPr>
                <w:rFonts w:cs="David"/>
                <w:sz w:val="26"/>
                <w:szCs w:val="26"/>
                <w:rtl/>
              </w:rPr>
            </w:pPr>
          </w:p>
        </w:tc>
      </w:tr>
    </w:tbl>
    <w:p w14:paraId="11F1CEC8" w14:textId="77777777" w:rsidR="008525E2" w:rsidRDefault="008525E2" w:rsidP="008525E2">
      <w:pPr>
        <w:pStyle w:val="Hesber"/>
        <w:rPr>
          <w:rtl/>
        </w:rPr>
      </w:pPr>
    </w:p>
    <w:p w14:paraId="11F1CEC9" w14:textId="77777777" w:rsidR="008525E2" w:rsidRPr="00FD6E55" w:rsidRDefault="008525E2" w:rsidP="008525E2">
      <w:pPr>
        <w:rPr>
          <w:rtl/>
        </w:rPr>
      </w:pPr>
    </w:p>
    <w:p w14:paraId="11F1CECA" w14:textId="77777777" w:rsidR="002137F8" w:rsidRPr="008525E2" w:rsidRDefault="002137F8" w:rsidP="008525E2">
      <w:pPr>
        <w:rPr>
          <w:rtl/>
        </w:rPr>
      </w:pPr>
    </w:p>
    <w:sectPr w:rsidR="002137F8" w:rsidRPr="008525E2" w:rsidSect="004E77B7">
      <w:headerReference w:type="even" r:id="rId13"/>
      <w:headerReference w:type="default" r:id="rId14"/>
      <w:footerReference w:type="even" r:id="rId15"/>
      <w:pgSz w:w="11906" w:h="16838"/>
      <w:pgMar w:top="1440" w:right="1134" w:bottom="1440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1CECF" w14:textId="77777777" w:rsidR="00707F31" w:rsidRDefault="00707F31" w:rsidP="00B416AF">
      <w:pPr>
        <w:pStyle w:val="HeadHatzaotHok"/>
      </w:pPr>
      <w:r>
        <w:separator/>
      </w:r>
    </w:p>
  </w:endnote>
  <w:endnote w:type="continuationSeparator" w:id="0">
    <w:p w14:paraId="11F1CED0" w14:textId="77777777" w:rsidR="00707F31" w:rsidRDefault="00707F31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MFO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5" w14:textId="77777777" w:rsidR="002137F8" w:rsidRDefault="002137F8" w:rsidP="00B416AF">
    <w:pPr>
      <w:pStyle w:val="a9"/>
      <w:framePr w:wrap="around" w:vAnchor="text" w:hAnchor="text" w:xAlign="center" w:y="1"/>
      <w:rPr>
        <w:rStyle w:val="af0"/>
      </w:rPr>
    </w:pPr>
    <w:r>
      <w:rPr>
        <w:rStyle w:val="af0"/>
        <w:rtl/>
      </w:rPr>
      <w:fldChar w:fldCharType="begin"/>
    </w:r>
    <w:r>
      <w:rPr>
        <w:rStyle w:val="af0"/>
      </w:rPr>
      <w:instrText xml:space="preserve">PAGE  </w:instrText>
    </w:r>
    <w:r>
      <w:rPr>
        <w:rStyle w:val="af0"/>
        <w:rtl/>
      </w:rPr>
      <w:fldChar w:fldCharType="end"/>
    </w:r>
  </w:p>
  <w:p w14:paraId="11F1CED6" w14:textId="77777777" w:rsidR="002137F8" w:rsidRDefault="002137F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1CECD" w14:textId="77777777" w:rsidR="00707F31" w:rsidRDefault="00707F31" w:rsidP="00696C5E">
      <w:pPr>
        <w:pStyle w:val="HeadHatzaotHok"/>
        <w:spacing w:before="0"/>
        <w:jc w:val="left"/>
      </w:pPr>
      <w:r>
        <w:separator/>
      </w:r>
    </w:p>
  </w:footnote>
  <w:footnote w:type="continuationSeparator" w:id="0">
    <w:p w14:paraId="11F1CECE" w14:textId="77777777" w:rsidR="00707F31" w:rsidRPr="00696C5E" w:rsidRDefault="00707F31" w:rsidP="00696C5E">
      <w:pPr>
        <w:pStyle w:val="HeadHatzaotHok"/>
        <w:spacing w:before="0"/>
        <w:jc w:val="left"/>
      </w:pPr>
      <w:r>
        <w:separator/>
      </w:r>
    </w:p>
  </w:footnote>
  <w:footnote w:id="1">
    <w:p w14:paraId="11F1CED7" w14:textId="7812A85C" w:rsidR="008525E2" w:rsidRDefault="008525E2" w:rsidP="00B73C33">
      <w:pPr>
        <w:pStyle w:val="ac"/>
        <w:rPr>
          <w:rtl/>
        </w:rPr>
      </w:pPr>
      <w:r>
        <w:rPr>
          <w:rStyle w:val="ab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 w:rsidR="00B73C33">
        <w:rPr>
          <w:rFonts w:hint="cs"/>
          <w:rtl/>
        </w:rPr>
        <w:t>כ"ב באדר התשע"ז (20 במרס 2017)</w:t>
      </w:r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הממשלה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1077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>
        <w:rPr>
          <w:rFonts w:hint="cs"/>
          <w:rtl/>
        </w:rPr>
        <w:t>כ"ו בתמוז התשע"ו</w:t>
      </w:r>
      <w:bookmarkEnd w:id="4"/>
      <w:r w:rsidRPr="00827E61">
        <w:rPr>
          <w:rFonts w:hint="cs"/>
          <w:rtl/>
        </w:rPr>
        <w:t xml:space="preserve"> (</w:t>
      </w:r>
      <w:bookmarkStart w:id="5" w:name="EngDate"/>
      <w:r>
        <w:rPr>
          <w:rFonts w:hint="cs"/>
          <w:rtl/>
        </w:rPr>
        <w:t>1 באוגוסט 2016</w:t>
      </w:r>
      <w:bookmarkEnd w:id="5"/>
      <w:r w:rsidRPr="00827E61">
        <w:rPr>
          <w:rFonts w:hint="cs"/>
          <w:rtl/>
        </w:rPr>
        <w:t>), עמ'</w:t>
      </w:r>
      <w:r>
        <w:rPr>
          <w:rFonts w:hint="cs"/>
          <w:rtl/>
        </w:rPr>
        <w:t xml:space="preserve"> </w:t>
      </w:r>
      <w:r w:rsidR="00B73C33">
        <w:rPr>
          <w:rFonts w:hint="cs"/>
          <w:rtl/>
        </w:rPr>
        <w:t>1492</w:t>
      </w:r>
      <w:r>
        <w:rPr>
          <w:rFonts w:hint="cs"/>
          <w:rtl/>
        </w:rPr>
        <w:t>.</w:t>
      </w:r>
    </w:p>
  </w:footnote>
  <w:footnote w:id="2">
    <w:p w14:paraId="32B62DC1" w14:textId="77777777" w:rsidR="00B73C33" w:rsidRDefault="00B73C33" w:rsidP="00B73C33">
      <w:pPr>
        <w:pStyle w:val="ac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>"</w:t>
      </w:r>
      <w:r>
        <w:rPr>
          <w:rFonts w:hint="eastAsia"/>
          <w:rtl/>
        </w:rPr>
        <w:t>ח</w:t>
      </w:r>
      <w:r>
        <w:rPr>
          <w:rtl/>
        </w:rPr>
        <w:t xml:space="preserve"> </w:t>
      </w:r>
      <w:r>
        <w:rPr>
          <w:rFonts w:hint="eastAsia"/>
          <w:rtl/>
        </w:rPr>
        <w:t>התשל</w:t>
      </w:r>
      <w:r>
        <w:rPr>
          <w:rtl/>
        </w:rPr>
        <w:t>"</w:t>
      </w:r>
      <w:r>
        <w:rPr>
          <w:rFonts w:hint="eastAsia"/>
          <w:rtl/>
        </w:rPr>
        <w:t>ה</w:t>
      </w:r>
      <w:r>
        <w:rPr>
          <w:rtl/>
        </w:rPr>
        <w:t xml:space="preserve">, </w:t>
      </w:r>
      <w:r>
        <w:rPr>
          <w:rFonts w:hint="eastAsia"/>
          <w:rtl/>
        </w:rPr>
        <w:t>עמ</w:t>
      </w:r>
      <w:r>
        <w:rPr>
          <w:rtl/>
        </w:rPr>
        <w:t xml:space="preserve">' 14; </w:t>
      </w:r>
      <w:r>
        <w:rPr>
          <w:rFonts w:hint="eastAsia"/>
          <w:rtl/>
        </w:rPr>
        <w:t>התשע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, </w:t>
      </w:r>
      <w:r>
        <w:rPr>
          <w:rFonts w:hint="eastAsia"/>
          <w:rtl/>
        </w:rPr>
        <w:t>עמ</w:t>
      </w:r>
      <w:r>
        <w:rPr>
          <w:rtl/>
        </w:rPr>
        <w:t xml:space="preserve">' </w:t>
      </w:r>
      <w:r>
        <w:rPr>
          <w:rFonts w:hint="cs"/>
          <w:rtl/>
        </w:rPr>
        <w:t>1262</w:t>
      </w:r>
      <w:r>
        <w:rPr>
          <w:rtl/>
        </w:rPr>
        <w:t>.</w:t>
      </w:r>
    </w:p>
  </w:footnote>
  <w:footnote w:id="3">
    <w:p w14:paraId="1206064E" w14:textId="77777777" w:rsidR="00B73C33" w:rsidRDefault="00B73C33" w:rsidP="00B73C33">
      <w:pPr>
        <w:pStyle w:val="ac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>"</w:t>
      </w:r>
      <w:r>
        <w:rPr>
          <w:rFonts w:hint="eastAsia"/>
          <w:rtl/>
        </w:rPr>
        <w:t>ח</w:t>
      </w:r>
      <w:r>
        <w:rPr>
          <w:rtl/>
        </w:rPr>
        <w:t xml:space="preserve"> </w:t>
      </w:r>
      <w:r>
        <w:rPr>
          <w:rFonts w:hint="eastAsia"/>
          <w:rtl/>
        </w:rPr>
        <w:t>התשל</w:t>
      </w:r>
      <w:r>
        <w:rPr>
          <w:rtl/>
        </w:rPr>
        <w:t>"</w:t>
      </w:r>
      <w:r>
        <w:rPr>
          <w:rFonts w:hint="eastAsia"/>
          <w:rtl/>
        </w:rPr>
        <w:t>ו</w:t>
      </w:r>
      <w:r>
        <w:rPr>
          <w:rtl/>
        </w:rPr>
        <w:t xml:space="preserve">, </w:t>
      </w:r>
      <w:r>
        <w:rPr>
          <w:rFonts w:hint="eastAsia"/>
          <w:rtl/>
        </w:rPr>
        <w:t>עמ</w:t>
      </w:r>
      <w:r>
        <w:rPr>
          <w:rtl/>
        </w:rPr>
        <w:t>' 52.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1" w14:textId="77777777" w:rsidR="002137F8" w:rsidRDefault="002137F8">
    <w:pPr>
      <w:pStyle w:val="ae"/>
      <w:framePr w:wrap="around" w:vAnchor="text" w:hAnchor="margin" w:xAlign="center" w:y="1"/>
      <w:rPr>
        <w:rStyle w:val="af0"/>
        <w:rtl/>
      </w:rPr>
    </w:pPr>
    <w:r>
      <w:rPr>
        <w:rStyle w:val="af0"/>
        <w:rtl/>
      </w:rPr>
      <w:fldChar w:fldCharType="begin"/>
    </w:r>
    <w:r>
      <w:rPr>
        <w:rStyle w:val="af0"/>
      </w:rPr>
      <w:instrText xml:space="preserve">PAGE  </w:instrText>
    </w:r>
    <w:r>
      <w:rPr>
        <w:rStyle w:val="af0"/>
        <w:rtl/>
      </w:rPr>
      <w:fldChar w:fldCharType="end"/>
    </w:r>
  </w:p>
  <w:p w14:paraId="11F1CED2" w14:textId="77777777" w:rsidR="002137F8" w:rsidRDefault="002137F8">
    <w:pPr>
      <w:pStyle w:val="ae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3" w14:textId="77777777" w:rsidR="002137F8" w:rsidRPr="00E125CC" w:rsidRDefault="002137F8">
    <w:pPr>
      <w:pStyle w:val="ae"/>
      <w:framePr w:wrap="around" w:vAnchor="text" w:hAnchor="margin" w:xAlign="center" w:y="1"/>
      <w:rPr>
        <w:rStyle w:val="af0"/>
        <w:rFonts w:cs="David"/>
        <w:sz w:val="24"/>
        <w:szCs w:val="24"/>
        <w:rtl/>
      </w:rPr>
    </w:pPr>
    <w:r>
      <w:rPr>
        <w:rStyle w:val="af0"/>
        <w:rFonts w:cs="David" w:hint="cs"/>
        <w:sz w:val="24"/>
        <w:szCs w:val="24"/>
        <w:rtl/>
      </w:rPr>
      <w:t xml:space="preserve">- </w:t>
    </w:r>
    <w:r w:rsidRPr="00E125CC">
      <w:rPr>
        <w:rStyle w:val="af0"/>
        <w:rFonts w:cs="David"/>
        <w:sz w:val="24"/>
        <w:szCs w:val="24"/>
        <w:rtl/>
      </w:rPr>
      <w:fldChar w:fldCharType="begin"/>
    </w:r>
    <w:r w:rsidRPr="00E125CC">
      <w:rPr>
        <w:rStyle w:val="af0"/>
        <w:rFonts w:cs="David"/>
        <w:sz w:val="24"/>
        <w:szCs w:val="24"/>
      </w:rPr>
      <w:instrText xml:space="preserve">PAGE  </w:instrText>
    </w:r>
    <w:r w:rsidRPr="00E125CC">
      <w:rPr>
        <w:rStyle w:val="af0"/>
        <w:rFonts w:cs="David"/>
        <w:sz w:val="24"/>
        <w:szCs w:val="24"/>
        <w:rtl/>
      </w:rPr>
      <w:fldChar w:fldCharType="separate"/>
    </w:r>
    <w:r w:rsidR="0072005B">
      <w:rPr>
        <w:rStyle w:val="af0"/>
        <w:rFonts w:cs="David"/>
        <w:noProof/>
        <w:sz w:val="24"/>
        <w:szCs w:val="24"/>
        <w:rtl/>
      </w:rPr>
      <w:t>3</w:t>
    </w:r>
    <w:r w:rsidRPr="00E125CC">
      <w:rPr>
        <w:rStyle w:val="af0"/>
        <w:rFonts w:cs="David"/>
        <w:sz w:val="24"/>
        <w:szCs w:val="24"/>
        <w:rtl/>
      </w:rPr>
      <w:fldChar w:fldCharType="end"/>
    </w:r>
    <w:r>
      <w:rPr>
        <w:rStyle w:val="af0"/>
        <w:rFonts w:cs="David" w:hint="cs"/>
        <w:sz w:val="24"/>
        <w:szCs w:val="24"/>
        <w:rtl/>
      </w:rPr>
      <w:t xml:space="preserve"> -</w:t>
    </w:r>
  </w:p>
  <w:p w14:paraId="11F1CED4" w14:textId="77777777" w:rsidR="002137F8" w:rsidRDefault="002137F8">
    <w:pPr>
      <w:pStyle w:val="ae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AC7EB1"/>
    <w:multiLevelType w:val="hybridMultilevel"/>
    <w:tmpl w:val="0A3A9932"/>
    <w:lvl w:ilvl="0" w:tplc="6720B1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60195851"/>
    <w:multiLevelType w:val="hybridMultilevel"/>
    <w:tmpl w:val="4992EC42"/>
    <w:lvl w:ilvl="0" w:tplc="3990D33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6D7C"/>
    <w:rsid w:val="001253F6"/>
    <w:rsid w:val="00135743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FF8"/>
    <w:rsid w:val="002E1F11"/>
    <w:rsid w:val="002E6458"/>
    <w:rsid w:val="003044BE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2005B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B16515"/>
    <w:rsid w:val="00B416AF"/>
    <w:rsid w:val="00B4412A"/>
    <w:rsid w:val="00B6418A"/>
    <w:rsid w:val="00B73C33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A2B7C"/>
    <w:rsid w:val="00DF5CB6"/>
    <w:rsid w:val="00E26850"/>
    <w:rsid w:val="00E314BB"/>
    <w:rsid w:val="00E36A7E"/>
    <w:rsid w:val="00E449A1"/>
    <w:rsid w:val="00E61062"/>
    <w:rsid w:val="00EC7E05"/>
    <w:rsid w:val="00EE492B"/>
    <w:rsid w:val="00F05158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78218983-10C9-4170-AD97-977DF43C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33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styleId="1">
    <w:name w:val="heading 1"/>
    <w:basedOn w:val="a"/>
    <w:next w:val="a"/>
    <w:qFormat/>
    <w:rsid w:val="009579F7"/>
    <w:pPr>
      <w:keepNext/>
      <w:jc w:val="center"/>
      <w:outlineLvl w:val="0"/>
    </w:pPr>
    <w:rPr>
      <w:rFonts w:cs="David"/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rsid w:val="009579F7"/>
    <w:pPr>
      <w:keepNext/>
      <w:jc w:val="center"/>
      <w:outlineLvl w:val="1"/>
    </w:pPr>
    <w:rPr>
      <w:rFonts w:cs="David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B73C33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73C33"/>
    <w:rPr>
      <w:sz w:val="36"/>
      <w:szCs w:val="52"/>
    </w:rPr>
  </w:style>
  <w:style w:type="paragraph" w:customStyle="1" w:styleId="Cover3-Haknesset">
    <w:name w:val="Cover 3-Haknesset"/>
    <w:basedOn w:val="Cover1-Reshumot"/>
    <w:rsid w:val="00B73C33"/>
    <w:rPr>
      <w:b/>
      <w:bCs/>
      <w:spacing w:val="60"/>
    </w:rPr>
  </w:style>
  <w:style w:type="paragraph" w:customStyle="1" w:styleId="Cover4-Date">
    <w:name w:val="Cover 4-Date"/>
    <w:basedOn w:val="a"/>
    <w:rsid w:val="00B73C33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character" w:styleId="a6">
    <w:name w:val="endnote reference"/>
    <w:basedOn w:val="a0"/>
    <w:semiHidden/>
    <w:rsid w:val="00B73C33"/>
    <w:rPr>
      <w:vertAlign w:val="superscript"/>
    </w:rPr>
  </w:style>
  <w:style w:type="paragraph" w:customStyle="1" w:styleId="Ragil">
    <w:name w:val="Ragil"/>
    <w:basedOn w:val="a"/>
    <w:rsid w:val="00B73C33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7">
    <w:name w:val="endnote text"/>
    <w:basedOn w:val="a"/>
    <w:link w:val="a8"/>
    <w:semiHidden/>
    <w:rsid w:val="00B73C33"/>
    <w:pPr>
      <w:ind w:left="227" w:hanging="227"/>
    </w:pPr>
    <w:rPr>
      <w:sz w:val="14"/>
      <w:szCs w:val="22"/>
    </w:rPr>
  </w:style>
  <w:style w:type="paragraph" w:styleId="a9">
    <w:name w:val="footer"/>
    <w:basedOn w:val="a"/>
    <w:link w:val="aa"/>
    <w:rsid w:val="00B73C33"/>
    <w:pPr>
      <w:tabs>
        <w:tab w:val="center" w:pos="4153"/>
        <w:tab w:val="right" w:pos="8306"/>
      </w:tabs>
    </w:pPr>
  </w:style>
  <w:style w:type="character" w:styleId="ab">
    <w:name w:val="footnote reference"/>
    <w:aliases w:val="Footnote Reference"/>
    <w:basedOn w:val="a0"/>
    <w:semiHidden/>
    <w:rsid w:val="00B73C33"/>
    <w:rPr>
      <w:vertAlign w:val="superscript"/>
    </w:rPr>
  </w:style>
  <w:style w:type="paragraph" w:styleId="ac">
    <w:name w:val="footnote text"/>
    <w:basedOn w:val="a"/>
    <w:link w:val="ad"/>
    <w:autoRedefine/>
    <w:semiHidden/>
    <w:rsid w:val="00B73C33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paragraph" w:customStyle="1" w:styleId="HeadDivreiHesber">
    <w:name w:val="Head DivreiHesber"/>
    <w:basedOn w:val="a"/>
    <w:link w:val="HeadDivreiHesber0"/>
    <w:rsid w:val="00B73C33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B73C33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73C33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B73C33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styleId="ae">
    <w:name w:val="header"/>
    <w:basedOn w:val="a"/>
    <w:link w:val="af"/>
    <w:rsid w:val="00B73C33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B73C33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Hesber1st">
    <w:name w:val="Hesber 1st"/>
    <w:basedOn w:val="Hesber"/>
    <w:rsid w:val="00B73C33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B73C33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73C33"/>
    <w:pPr>
      <w:spacing w:before="120" w:after="6000"/>
      <w:ind w:left="1418" w:firstLine="0"/>
      <w:jc w:val="right"/>
    </w:pPr>
    <w:rPr>
      <w:b/>
      <w:bCs/>
    </w:rPr>
  </w:style>
  <w:style w:type="character" w:styleId="Hyperlink">
    <w:name w:val="Hyperlink"/>
    <w:rsid w:val="009579F7"/>
    <w:rPr>
      <w:color w:val="0000FF"/>
      <w:u w:val="single"/>
    </w:rPr>
  </w:style>
  <w:style w:type="character" w:styleId="af0">
    <w:name w:val="page number"/>
    <w:basedOn w:val="a0"/>
    <w:rsid w:val="00B73C33"/>
  </w:style>
  <w:style w:type="paragraph" w:customStyle="1" w:styleId="TableText">
    <w:name w:val="Table Text"/>
    <w:basedOn w:val="a"/>
    <w:rsid w:val="00B73C33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Block">
    <w:name w:val="Table Block"/>
    <w:basedOn w:val="TableText"/>
    <w:rsid w:val="00B73C33"/>
    <w:pPr>
      <w:ind w:right="0"/>
      <w:jc w:val="both"/>
    </w:pPr>
  </w:style>
  <w:style w:type="paragraph" w:customStyle="1" w:styleId="TableBlockOutdent">
    <w:name w:val="Table BlockOutdent"/>
    <w:basedOn w:val="TableBlock"/>
    <w:rsid w:val="00B73C33"/>
    <w:pPr>
      <w:ind w:left="624" w:hanging="624"/>
    </w:pPr>
  </w:style>
  <w:style w:type="table" w:customStyle="1" w:styleId="10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B73C33"/>
    <w:pPr>
      <w:ind w:right="0"/>
      <w:jc w:val="center"/>
    </w:pPr>
    <w:rPr>
      <w:b/>
      <w:bCs/>
    </w:rPr>
  </w:style>
  <w:style w:type="paragraph" w:customStyle="1" w:styleId="TableSideHeading">
    <w:name w:val="Table SideHeading"/>
    <w:basedOn w:val="TableText"/>
    <w:rsid w:val="00B73C33"/>
  </w:style>
  <w:style w:type="paragraph" w:customStyle="1" w:styleId="TableInnerSideHeading">
    <w:name w:val="Table InnerSideHeading"/>
    <w:basedOn w:val="TableSideHeading"/>
    <w:rsid w:val="00B73C33"/>
  </w:style>
  <w:style w:type="paragraph" w:customStyle="1" w:styleId="TableText2">
    <w:name w:val="Table Text2"/>
    <w:basedOn w:val="TableText"/>
    <w:rsid w:val="009579F7"/>
  </w:style>
  <w:style w:type="paragraph" w:styleId="af1">
    <w:name w:val="Title"/>
    <w:basedOn w:val="a"/>
    <w:qFormat/>
    <w:rsid w:val="009579F7"/>
    <w:pPr>
      <w:jc w:val="center"/>
    </w:pPr>
    <w:rPr>
      <w:rFonts w:cs="David"/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 w:line="360" w:lineRule="auto"/>
      <w:ind w:left="284" w:right="284"/>
    </w:pPr>
    <w:rPr>
      <w:rFonts w:ascii="Arial" w:eastAsia="Arial Unicode MS" w:hAnsi="Arial" w:cs="David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color w:val="000000"/>
      <w:szCs w:val="26"/>
      <w:lang w:eastAsia="ja-JP"/>
    </w:rPr>
  </w:style>
  <w:style w:type="character" w:customStyle="1" w:styleId="ad">
    <w:name w:val="טקסט הערת שוליים תו"/>
    <w:link w:val="ac"/>
    <w:semiHidden/>
    <w:rsid w:val="008525E2"/>
    <w:rPr>
      <w:rFonts w:ascii="Arial" w:eastAsia="Arial Unicode MS" w:hAnsi="Arial" w:cs="David"/>
      <w:snapToGrid w:val="0"/>
      <w:color w:val="000000"/>
      <w:sz w:val="14"/>
      <w:lang w:eastAsia="ja-JP"/>
    </w:rPr>
  </w:style>
  <w:style w:type="paragraph" w:styleId="af2">
    <w:name w:val="Balloon Text"/>
    <w:basedOn w:val="a"/>
    <w:link w:val="af3"/>
    <w:rsid w:val="0024044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טקסט בלונים תו"/>
    <w:basedOn w:val="a0"/>
    <w:link w:val="af2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paragraph" w:customStyle="1" w:styleId="Textpetek">
    <w:name w:val="סגנון Text petek"/>
    <w:basedOn w:val="a"/>
    <w:rsid w:val="00B73C33"/>
    <w:pPr>
      <w:spacing w:line="360" w:lineRule="auto"/>
      <w:ind w:left="567" w:right="567" w:firstLine="567"/>
    </w:pPr>
    <w:rPr>
      <w:rFonts w:eastAsia="Times New Roman" w:cs="David"/>
      <w:sz w:val="26"/>
      <w:szCs w:val="26"/>
    </w:rPr>
  </w:style>
  <w:style w:type="character" w:styleId="af4">
    <w:name w:val="Placeholder Text"/>
    <w:basedOn w:val="a0"/>
    <w:uiPriority w:val="99"/>
    <w:semiHidden/>
    <w:rsid w:val="00B73C33"/>
    <w:rPr>
      <w:color w:val="808080"/>
    </w:rPr>
  </w:style>
  <w:style w:type="character" w:customStyle="1" w:styleId="11">
    <w:name w:val="סגנון1"/>
    <w:basedOn w:val="a0"/>
    <w:rsid w:val="00B73C33"/>
    <w:rPr>
      <w:bCs/>
    </w:rPr>
  </w:style>
  <w:style w:type="paragraph" w:customStyle="1" w:styleId="Table">
    <w:name w:val="Table"/>
    <w:basedOn w:val="a"/>
    <w:uiPriority w:val="99"/>
    <w:rsid w:val="00B73C33"/>
    <w:pPr>
      <w:suppressAutoHyphens/>
      <w:spacing w:before="0" w:line="180" w:lineRule="atLeast"/>
      <w:ind w:firstLine="0"/>
    </w:pPr>
    <w:rPr>
      <w:rFonts w:ascii="HadasaMFO" w:eastAsia="Times New Roman" w:hAnsi="Calibri" w:cs="HadasaMFO"/>
      <w:spacing w:val="0"/>
      <w:sz w:val="18"/>
      <w:szCs w:val="18"/>
      <w:lang w:eastAsia="en-US"/>
    </w:rPr>
  </w:style>
  <w:style w:type="character" w:customStyle="1" w:styleId="HeadDivreiHesber0">
    <w:name w:val="Head DivreiHesber תו"/>
    <w:link w:val="HeadDivreiHesber"/>
    <w:rsid w:val="00B73C33"/>
    <w:rPr>
      <w:rFonts w:ascii="Arial" w:eastAsia="Arial Unicode MS" w:hAnsi="Arial" w:cs="David"/>
      <w:b/>
      <w:snapToGrid w:val="0"/>
      <w:color w:val="000000"/>
      <w:spacing w:val="40"/>
      <w:szCs w:val="26"/>
      <w:lang w:eastAsia="ja-JP"/>
    </w:rPr>
  </w:style>
  <w:style w:type="character" w:customStyle="1" w:styleId="a5">
    <w:name w:val="טקסט הערה תו"/>
    <w:basedOn w:val="a0"/>
    <w:link w:val="a4"/>
    <w:uiPriority w:val="99"/>
    <w:semiHidden/>
    <w:rsid w:val="00B73C33"/>
    <w:rPr>
      <w:rFonts w:ascii="Hadasa Roso SL" w:eastAsia="MS Mincho" w:hAnsi="Hadasa Roso SL" w:cs="Hadasa Roso SL"/>
      <w:color w:val="000000"/>
      <w:spacing w:val="1"/>
      <w:lang w:eastAsia="ja-JP"/>
    </w:rPr>
  </w:style>
  <w:style w:type="paragraph" w:customStyle="1" w:styleId="Hesberright">
    <w:name w:val="Hesber right"/>
    <w:basedOn w:val="Hesber"/>
    <w:uiPriority w:val="99"/>
    <w:rsid w:val="00B73C33"/>
    <w:pPr>
      <w:tabs>
        <w:tab w:val="left" w:pos="340"/>
        <w:tab w:val="left" w:pos="680"/>
      </w:tabs>
      <w:ind w:firstLine="0"/>
    </w:pPr>
  </w:style>
  <w:style w:type="character" w:customStyle="1" w:styleId="Bold4Hesber1">
    <w:name w:val="Bold4Hesber1"/>
    <w:uiPriority w:val="99"/>
    <w:rsid w:val="00B73C33"/>
    <w:rPr>
      <w:rFonts w:ascii="HadasaMFO" w:cs="HadasaMFO"/>
      <w:b/>
      <w:bCs/>
      <w:lang w:bidi="he-IL"/>
    </w:rPr>
  </w:style>
  <w:style w:type="character" w:customStyle="1" w:styleId="af">
    <w:name w:val="כותרת עליונה תו"/>
    <w:basedOn w:val="a0"/>
    <w:link w:val="ae"/>
    <w:rsid w:val="00B73C33"/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customStyle="1" w:styleId="aa">
    <w:name w:val="כותרת תחתונה תו"/>
    <w:basedOn w:val="a0"/>
    <w:link w:val="a9"/>
    <w:rsid w:val="00B73C33"/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customStyle="1" w:styleId="a8">
    <w:name w:val="טקסט הערת סיום תו"/>
    <w:basedOn w:val="a0"/>
    <w:link w:val="a7"/>
    <w:semiHidden/>
    <w:rsid w:val="00B73C33"/>
    <w:rPr>
      <w:rFonts w:ascii="Hadasa Roso SL" w:eastAsia="MS Mincho" w:hAnsi="Hadasa Roso SL" w:cs="Hadasa Roso SL"/>
      <w:color w:val="000000"/>
      <w:spacing w:val="1"/>
      <w:sz w:val="14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AD3E59-1685-4866-88AE-10917921A27A}">
  <ds:schemaRefs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c8ce1d4b-e1f6-446e-84c0-71ee544e8fe0"/>
    <ds:schemaRef ds:uri="e860c347-3c75-42f3-9b43-fe3c3ef9805f"/>
    <ds:schemaRef ds:uri="http://schemas.microsoft.com/office/infopath/2007/PartnerControls"/>
    <ds:schemaRef ds:uri="f380af25-22dd-4a89-bd18-c5bf793c562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DBB50B-ABBF-45C3-8994-D41EBF9A3A6A}"/>
</file>

<file path=customXml/itemProps4.xml><?xml version="1.0" encoding="utf-8"?>
<ds:datastoreItem xmlns:ds="http://schemas.openxmlformats.org/officeDocument/2006/customXml" ds:itemID="{18BE69E7-F2E9-425A-BF9B-F2B1331C92A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1645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7</cp:revision>
  <cp:lastPrinted>2017-03-29T05:51:00Z</cp:lastPrinted>
  <dcterms:created xsi:type="dcterms:W3CDTF">2015-06-14T12:44:00Z</dcterms:created>
  <dcterms:modified xsi:type="dcterms:W3CDTF">2017-03-29T06:09:00Z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2677b995-b7d0-42b3-9d0b-2194cc00ccbc</vt:lpwstr>
  </property>
  <property fmtid="{D5CDD505-2E9C-101B-9397-08002B2CF9AE}" pid="20" name="_docset_NoMedatataSyncRequired">
    <vt:lpwstr>False</vt:lpwstr>
  </property>
  <property fmtid="{D5CDD505-2E9C-101B-9397-08002B2CF9AE}" pid="21" name="SanhedrinItemID">
    <vt:r8>2006830</vt:r8>
  </property>
  <property fmtid="{D5CDD505-2E9C-101B-9397-08002B2CF9AE}" pid="22" name="SanhedrinDocumentType">
    <vt:r8>42</vt:r8>
  </property>
</Properties>
</file>