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10577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התנהלות מפלה וגזענית כלפי עובדים יוצאי אתיופיה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מפעל 'יקבי ברקן' בקיבוץ חולדה העביר עובדים יוצאי אתיופיה מתפקידם במילוי בקבוקי היין מכיוון שכשרות בד"צ העדה החרדית אינה מקבלת את יהדותם של יוצאי אתיופיה.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העובדים המופלים, הינם עובדים ותיקים ביקב, אך לאחרונה החליט הבעלים לעבור לכשרות הפרטית המחמירה של העדה החרדית לצרכים עסקיים. לשם כך, נענה הבעלים לדרישה זו להתייחס בצורה גזענית ומפלה כלפי העובדים יוצאי אתיופיה.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התנהלות זו מתרחשת כאמור בעקבות דרישות בד"צ העדה החרדית שהינה כשרות פרטית שהמפעל אינו מחוייב להשתמש בה או להיענות לדרישותיה, על חשבון העובדים.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אבקש לקיים דיון דחוף בועדת הכלכלה בכדי להבין את היקף תופעה זו ומה ניתן לעשות בכדי למנוע את אפלייה זו במשק הישראלי.</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אברהם נגוסה</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0D906EC5-D348-4D13-9A83-CD142970B559}"/>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2072660</vt:r8>
  </property>
</Properties>
</file>