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74" w:rsidP="00511CC1" w:rsidRDefault="00952F74" w14:paraId="4B0CDD54" w14:textId="77777777">
      <w:pPr>
        <w:pageBreakBefore/>
        <w:jc w:val="center"/>
        <w:rPr>
          <w:rFonts w:ascii="Tahoma" w:hAnsi="Tahoma" w:cs="David"/>
          <w:rtl/>
        </w:rPr>
      </w:pPr>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0"/>
      <w:r xmlns:w="http://schemas.openxmlformats.org/wordprocessingml/2006/main">
        <w:rPr xmlns:w="http://schemas.openxmlformats.org/wordprocessingml/2006/main">
          <w:rFonts w:hint="cs" w:ascii="Tahoma" w:hAnsi="Tahoma" w:cs="David"/>
          <w:noProof w:val="0"/>
          <w:sz w:val="24"/>
          <w:szCs w:val="24"/>
          <w:rtl/>
          <w:lang w:eastAsia="he-IL"/>
        </w:rPr>
        <w:t xml:space="preserve">י"ח בתמוז התשע"ח</w:t>
      </w:r>
      <w:bookmarkEnd w:id="0"/>
    </w:p>
    <w:p w:rsidRPr="000E1E30" w:rsidR="00952F74" w:rsidP="00952F74" w:rsidRDefault="00952F74" w14:paraId="4B0CDD59" w14:textId="77777777">
      <w:pPr>
        <w:jc w:val="right"/>
        <w:rPr>
          <w:rFonts w:ascii="Tahoma" w:hAnsi="Tahoma" w:cs="David"/>
          <w:noProof w:val="0"/>
          <w:rtl/>
          <w:lang w:eastAsia="he-IL"/>
        </w:rPr>
      </w:pPr>
      <w:bookmarkStart w:name="Eng_Date" w:id="1"/>
      <w:r xmlns:w="http://schemas.openxmlformats.org/wordprocessingml/2006/main">
        <w:rPr xmlns:w="http://schemas.openxmlformats.org/wordprocessingml/2006/main">
          <w:rFonts w:hint="cs" w:ascii="Tahoma" w:hAnsi="Tahoma" w:cs="David"/>
          <w:noProof w:val="0"/>
          <w:sz w:val="24"/>
          <w:szCs w:val="24"/>
          <w:rtl/>
          <w:lang w:eastAsia="he-IL"/>
        </w:rPr>
        <w:t xml:space="preserve">01 ביולי, 2018</w:t>
      </w:r>
      <w:bookmarkEnd w:id="1"/>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2"/>
      <w:r xmlns:w="http://schemas.openxmlformats.org/wordprocessingml/2006/main">
        <w:rPr xmlns:w="http://schemas.openxmlformats.org/wordprocessingml/2006/main">
          <w:rFonts w:hint="cs" w:ascii="Tahoma" w:hAnsi="Tahoma" w:cs="David"/>
          <w:b/>
          <w:bCs/>
          <w:sz w:val="24"/>
          <w:szCs w:val="24"/>
          <w:u w:val="single"/>
          <w:rtl/>
        </w:rPr>
        <w:t xml:space="preserve">10575</w:t>
      </w:r>
      <w:bookmarkEnd w:id="2"/>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3"/>
      <w:r>
        <w:rPr>
          <w:rFonts w:hint="cs" w:ascii="Tahoma" w:hAnsi="Tahoma" w:cs="David"/>
          <w:sz w:val="24"/>
          <w:szCs w:val="24"/>
          <w:rtl/>
        </w:rPr>
        <w:t>יולי יואל אדלשטיין</w:t>
      </w:r>
      <w:bookmarkEnd w:id="3"/>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4"/>
      <w:r>
        <w:rPr>
          <w:rFonts w:hint="cs" w:ascii="Tahoma" w:hAnsi="Tahoma" w:cs="David"/>
          <w:sz w:val="24"/>
          <w:szCs w:val="24"/>
          <w:rtl/>
        </w:rPr>
        <w:t>אדוני היושב ראש</w:t>
      </w:r>
      <w:bookmarkEnd w:id="4"/>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5"/>
      <w:r>
        <w:rPr>
          <w:rFonts w:hint="cs" w:ascii="Tahoma" w:hAnsi="Tahoma" w:cs="David"/>
          <w:sz w:val="24"/>
          <w:szCs w:val="24"/>
          <w:rtl/>
        </w:rPr>
        <w:t>דיון מהיר</w:t>
      </w:r>
      <w:bookmarkEnd w:id="5"/>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6"/>
      <w:r xmlns:w="http://schemas.openxmlformats.org/wordprocessingml/2006/main">
        <w:rPr xmlns:w="http://schemas.openxmlformats.org/wordprocessingml/2006/main">
          <w:rFonts w:hint="cs" w:ascii="Tahoma" w:hAnsi="Tahoma" w:cs="David"/>
          <w:sz w:val="24"/>
          <w:szCs w:val="24"/>
          <w:u w:val="single"/>
          <w:rtl/>
        </w:rPr>
        <w:t xml:space="preserve">כוונת המדינה להאריך את ההסכם עם קרן קיסריה ללא דרישה לשקיפות ותוך שהיא פוטרת אותה מחובות</w:t>
      </w:r>
      <w:bookmarkEnd w:id="6"/>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CC6980" w:rsidR="00CC6980" w:rsidP="00CC6980" w:rsidRDefault="00952F74" w14:paraId="2EAAF4BC" w14:textId="77777777">
      <w:pPr>
        <w:rPr>
          <w:rFonts w:ascii="Tahoma" w:hAnsi="Tahoma" w:cs="David"/>
          <w:sz w:val="24"/>
          <w:szCs w:val="24"/>
          <w:rtl/>
        </w:rPr>
      </w:pPr>
      <w:bookmarkStart w:name="AGN_Description" w:id="7"/>
      <w:r>
        <w:rPr>
          <w:rFonts w:hint="cs" w:ascii="Tahoma" w:hAnsi="Tahoma" w:cs="David"/>
          <w:sz w:val="24"/>
          <w:szCs w:val="24"/>
          <w:rtl/>
        </w:rPr>
        <w:t>לפי פרסום מהשבוע מתכוונת המדינה להאריך את ההסכם שלה עם קרן קיסריה בעשר שנים נוספות במסגרתו יושהו בין היתר ההליכים המשפטיים שמנהלת רשות המיסים נגד הקרן. זאת בתמורה, לכאורה, להפנית 700 מיליון ש"ח מהקרן להשכלה גבוהה בפריפריה, בעיקר לשלוחה האוניברסיטאית בצפת ולמכירת מאות דירות שיבנו על קרקעותיה במסגרת "מחיר למשתכן".</w:t>
      </w:r>
      <w:r>
        <w:br/>
      </w:r>
      <w:r>
        <w:rPr>
          <w:rFonts w:hint="cs" w:ascii="Tahoma" w:hAnsi="Tahoma" w:cs="David"/>
          <w:sz w:val="24"/>
          <w:szCs w:val="24"/>
          <w:rtl/>
        </w:rPr>
        <w:t xml:space="preserve">אלא שמסתבר שהבטחות מסוג זה נתנה הקרן גם כשנחתם איתה ההסכם בעבר, אך כמעט ולא מימשה אותם. רווחי הקרן היו אמורים לשמש לפיתוח ההשכלה הגבוהה תמורתם קיבלה זכויות חכירה ובעלות על 30 אלף דונם באזור קיסריה ובעלות על החברה לפיתוח קיסריה. ב-2010 למשל החזיקה הקרן מזומנים בהיקף של 476 מיליון שקל לצד נכסים מניבים נוספים רבים אבל תרמה 21 מיליון שקלים בלבד באותה השנה. </w:t>
      </w:r>
      <w:r>
        <w:br/>
      </w:r>
      <w:r>
        <w:rPr>
          <w:rFonts w:hint="cs" w:ascii="Tahoma" w:hAnsi="Tahoma" w:cs="David"/>
          <w:sz w:val="24"/>
          <w:szCs w:val="24"/>
          <w:rtl/>
        </w:rPr>
        <w:t>הבחירה ב-2010 אינה מקרית, זו השנה האחרונה לגביה חשופים דוחות הקרן. על אף שהמדינה מחזיקה ב-50% בעלות בקרן, נתוניה הפיננסיים ופרוטוקולי דיוני הדירקטוריון אינם חשופים לציבור והיא מסרבת למוסרם.</w:t>
      </w:r>
      <w:r>
        <w:br/>
      </w:r>
      <w:r>
        <w:rPr>
          <w:rFonts w:hint="cs" w:ascii="Tahoma" w:hAnsi="Tahoma" w:cs="David"/>
          <w:sz w:val="24"/>
          <w:szCs w:val="24"/>
          <w:rtl/>
        </w:rPr>
        <w:t>לא רק זאת, שר האוצר לוי אשכול פטר את הקרן מתשלום מיסים, אך הפטור בוטל למורת רוחה של הקרן בתחילת שנות ה-2000. הקרן טענה כי בהארכת ההסכם שנחתמה איתה ב-1989 עד ל-2022 הבטיח שר האוצר דאז, שמעון פרס כי יעגן את הפטור ממס בחקיקה, זה כאמור לא קרה.</w:t>
      </w:r>
      <w:r>
        <w:br/>
      </w:r>
      <w:r>
        <w:rPr>
          <w:rFonts w:hint="cs" w:ascii="Tahoma" w:hAnsi="Tahoma" w:cs="David"/>
          <w:sz w:val="24"/>
          <w:szCs w:val="24"/>
          <w:rtl/>
        </w:rPr>
        <w:t xml:space="preserve">3 דוחות מבקר הוקדשו לכשלים בניהול הקרן. אבל עכשיו כאמור מתכוונת הממשלה להאריך את ההסכם מבלי להביאו </w:t>
      </w:r>
      <w:bookmarkEnd w:id="7"/>
      <w:r w:rsidRPr="00CC6980" w:rsidR="00CC6980">
        <w:rPr>
          <w:rFonts w:ascii="Tahoma" w:hAnsi="Tahoma" w:cs="David"/>
          <w:sz w:val="24"/>
          <w:szCs w:val="24"/>
          <w:rtl/>
        </w:rPr>
        <w:t xml:space="preserve">לדיון ציבורי בכנסת תוך שהיא פוטרת את הקרן ממיסים למפרע, מגבילה את סכום תרומתה להשכלה הגבוהה ומחליפה את חובה לרמ"י במכירת דירות במסגרת "מחיר למשתכן". </w:t>
      </w:r>
    </w:p>
    <w:p w:rsidRPr="00035C14" w:rsidR="00952F74" w:rsidP="00CC6980" w:rsidRDefault="00CC6980" w14:paraId="4B0CDD68" w14:textId="05A9557F">
      <w:pPr>
        <w:rPr>
          <w:rFonts w:ascii="Tahoma" w:hAnsi="Tahoma" w:cs="David"/>
          <w:sz w:val="24"/>
          <w:szCs w:val="24"/>
          <w:rtl/>
        </w:rPr>
      </w:pPr>
      <w:r>
        <w:rPr>
          <w:rFonts w:ascii="Tahoma" w:hAnsi="Tahoma" w:cs="David"/>
          <w:sz w:val="24"/>
          <w:szCs w:val="24"/>
          <w:rtl/>
        </w:rPr>
        <w:t>חשוב שפרטי ההסכמים בעבר</w:t>
      </w:r>
      <w:r w:rsidRPr="00CC6980">
        <w:rPr>
          <w:rFonts w:ascii="Tahoma" w:hAnsi="Tahoma" w:cs="David"/>
          <w:sz w:val="24"/>
          <w:szCs w:val="24"/>
          <w:rtl/>
        </w:rPr>
        <w:t xml:space="preserve"> </w:t>
      </w:r>
      <w:r>
        <w:rPr>
          <w:rFonts w:hint="cs" w:ascii="Tahoma" w:hAnsi="Tahoma" w:cs="David"/>
          <w:sz w:val="24"/>
          <w:szCs w:val="24"/>
          <w:rtl/>
        </w:rPr>
        <w:t>ו</w:t>
      </w:r>
      <w:r w:rsidRPr="00CC6980">
        <w:rPr>
          <w:rFonts w:ascii="Tahoma" w:hAnsi="Tahoma" w:cs="David"/>
          <w:sz w:val="24"/>
          <w:szCs w:val="24"/>
          <w:rtl/>
        </w:rPr>
        <w:t xml:space="preserve">בהווה </w:t>
      </w:r>
      <w:bookmarkStart w:name="_GoBack" w:id="8"/>
      <w:bookmarkEnd w:id="8"/>
      <w:r w:rsidRPr="00CC6980">
        <w:rPr>
          <w:rFonts w:ascii="Tahoma" w:hAnsi="Tahoma" w:cs="David"/>
          <w:sz w:val="24"/>
          <w:szCs w:val="24"/>
          <w:rtl/>
        </w:rPr>
        <w:t>יובאו לדיון בועדת הכספים של הכנסת ושהקרן והמדינה השותפה בה יסבירו את התנהלותן הלא שקופה ואת אי מימוש מטרות הקרן. בנוסף חשוב למצוא מנגנון שיבטיח הפעם יישום התנאים בהסכם.</w:t>
      </w:r>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חברת הכנסת</w:t>
      </w:r>
      <w:bookmarkEnd w:id="9"/>
      <w:r>
        <w:rPr>
          <w:rFonts w:hint="cs" w:cs="David"/>
          <w:sz w:val="24"/>
          <w:szCs w:val="24"/>
          <w:rtl/>
        </w:rPr>
        <w:t xml:space="preserve"> </w:t>
      </w:r>
      <w:bookmarkStart w:name="PM_Name" w:id="10"/>
      <w:r>
        <w:rPr>
          <w:rFonts w:hint="cs" w:cs="David"/>
          <w:sz w:val="24"/>
          <w:szCs w:val="24"/>
          <w:rtl/>
        </w:rPr>
        <w:t>יעל כהן-פארן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 w:val="00CC69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78454F4C-566D-4D1A-82C3-7EBB5903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1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C8521-98FC-42CF-BCCF-FB1B5CF1A56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860C0A1-C570-4C9C-82AC-5045FF8F6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1511</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צפריר גדרון</cp:lastModifiedBy>
  <cp:revision>4</cp:revision>
  <dcterms:created xsi:type="dcterms:W3CDTF">2015-06-11T10:19:00Z</dcterms:created>
  <dcterms:modified xsi:type="dcterms:W3CDTF">2018-06-26T09:44:00Z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2072647</vt:r8>
  </property>
</Properties>
</file>