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כ"א בשבט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31 בינואר,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2658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מחסור בעובדים מקצועיים בתעשייה בישראל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בסקר שעורכת התאחדות התעשיינים מדי רבעון בקרב מדגם מייצג של יותר מ-175 חברות תעשייתיות, דיווחו במחצית הראשונה של השנה קרוב ל-80% מהחברות על קשיים בגיוס עובדים מקצועיים. שיעור גבוה של מפעלים שנתקלו בקושי בגיוס עובדים מקצועיים נמצא בענפי הגומי, הפלסטיק, המתכת והחשמל. כ-91% מתעשייני ענף הגומי והפלסטיק דיווחו על קושי בגיוס עובדים מקצועיים, 81% מתעשייני המתכת ו-75% מהתעשיינים בענפי הטקסטיל וההלבשה והמזון.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לאור האמור לעיל, אבקש לקיים דיון דחוף בועדת הכספים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אראל מרגלית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17A45-1943-4912-8090-F560DD08A78C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575225</vt:r8>
  </property>
</Properties>
</file>