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6AC" w:rsidRDefault="002C16AC" w:rsidP="00014D60">
      <w:pPr>
        <w:rPr>
          <w:rFonts w:cs="David"/>
          <w:b/>
          <w:bCs/>
        </w:rPr>
      </w:pPr>
      <w:r>
        <w:rPr>
          <w:rFonts w:cs="David" w:hint="cs"/>
          <w:b/>
          <w:bCs/>
          <w:rtl/>
        </w:rPr>
        <w:t>הכנסת ה-20</w:t>
      </w:r>
    </w:p>
    <w:p w:rsidR="002C16AC" w:rsidRDefault="002C16AC" w:rsidP="00014D60">
      <w:pPr>
        <w:rPr>
          <w:rFonts w:cs="David"/>
          <w:b/>
          <w:bCs/>
          <w:rtl/>
        </w:rPr>
      </w:pPr>
      <w:r>
        <w:rPr>
          <w:rFonts w:cs="David" w:hint="cs"/>
          <w:b/>
          <w:bCs/>
          <w:rtl/>
        </w:rPr>
        <w:t>מושב שלישי</w:t>
      </w:r>
    </w:p>
    <w:p w:rsidR="002C16AC" w:rsidRDefault="002C16AC" w:rsidP="002C16AC">
      <w:pPr>
        <w:ind w:left="2880" w:firstLine="720"/>
        <w:rPr>
          <w:rFonts w:cs="David"/>
          <w:b/>
          <w:bCs/>
          <w:sz w:val="28"/>
          <w:szCs w:val="28"/>
          <w:rtl/>
        </w:rPr>
      </w:pPr>
      <w:r>
        <w:rPr>
          <w:rFonts w:cs="David" w:hint="cs"/>
          <w:b/>
          <w:bCs/>
          <w:sz w:val="28"/>
          <w:szCs w:val="28"/>
          <w:rtl/>
        </w:rPr>
        <w:t>סיכום מ' 19</w:t>
      </w:r>
    </w:p>
    <w:p w:rsidR="002C16AC" w:rsidRDefault="002C16AC" w:rsidP="002C16AC">
      <w:pPr>
        <w:ind w:firstLine="720"/>
        <w:jc w:val="center"/>
        <w:rPr>
          <w:rFonts w:cs="David"/>
          <w:b/>
          <w:bCs/>
          <w:sz w:val="28"/>
          <w:szCs w:val="28"/>
          <w:u w:val="single"/>
        </w:rPr>
      </w:pPr>
      <w:r>
        <w:rPr>
          <w:rFonts w:cs="David" w:hint="cs"/>
          <w:b/>
          <w:bCs/>
          <w:sz w:val="28"/>
          <w:szCs w:val="28"/>
          <w:u w:val="single"/>
          <w:rtl/>
        </w:rPr>
        <w:t>מישיבת הוועדה המיוחדת לצדק חלוקתי ולשוויון חברתי</w:t>
      </w:r>
    </w:p>
    <w:p w:rsidR="002C16AC" w:rsidRDefault="002C16AC" w:rsidP="002C16AC">
      <w:pPr>
        <w:jc w:val="center"/>
        <w:rPr>
          <w:rFonts w:cs="David"/>
          <w:b/>
          <w:bCs/>
          <w:rtl/>
        </w:rPr>
      </w:pPr>
      <w:r>
        <w:rPr>
          <w:rFonts w:cs="David" w:hint="cs"/>
          <w:b/>
          <w:bCs/>
          <w:rtl/>
        </w:rPr>
        <w:t>מיום  – 13.2.16, בשעה 12:00</w:t>
      </w:r>
    </w:p>
    <w:p w:rsidR="002C16AC" w:rsidRDefault="002C16AC" w:rsidP="002C16AC">
      <w:pPr>
        <w:jc w:val="center"/>
        <w:rPr>
          <w:rFonts w:cs="David"/>
          <w:b/>
          <w:bCs/>
          <w:sz w:val="28"/>
          <w:szCs w:val="28"/>
          <w:u w:val="single"/>
          <w:rtl/>
        </w:rPr>
      </w:pPr>
      <w:r>
        <w:rPr>
          <w:rFonts w:cs="David" w:hint="cs"/>
          <w:b/>
          <w:bCs/>
          <w:sz w:val="28"/>
          <w:szCs w:val="28"/>
          <w:u w:val="single"/>
          <w:rtl/>
        </w:rPr>
        <w:t xml:space="preserve"> בחינת השלכות ריביות פיגורים על אוכלוסיות מוחלשות – </w:t>
      </w:r>
    </w:p>
    <w:p w:rsidR="002C16AC" w:rsidRDefault="002C16AC" w:rsidP="002C16AC">
      <w:pPr>
        <w:jc w:val="center"/>
        <w:rPr>
          <w:rFonts w:cs="David"/>
          <w:b/>
          <w:bCs/>
          <w:sz w:val="28"/>
          <w:szCs w:val="28"/>
          <w:u w:val="single"/>
          <w:rtl/>
        </w:rPr>
      </w:pPr>
      <w:r>
        <w:rPr>
          <w:rFonts w:cs="David" w:hint="cs"/>
          <w:b/>
          <w:bCs/>
          <w:sz w:val="28"/>
          <w:szCs w:val="28"/>
          <w:u w:val="single"/>
          <w:rtl/>
        </w:rPr>
        <w:t>לציון יום זכויות האדם הבינלאומי</w:t>
      </w:r>
    </w:p>
    <w:p w:rsidR="002C16AC" w:rsidRPr="00EA124C" w:rsidRDefault="002C16AC" w:rsidP="002C16AC">
      <w:pPr>
        <w:jc w:val="both"/>
        <w:rPr>
          <w:rFonts w:cs="David"/>
          <w:rtl/>
        </w:rPr>
      </w:pPr>
      <w:r w:rsidRPr="00EA124C">
        <w:rPr>
          <w:rFonts w:cs="David" w:hint="cs"/>
          <w:rtl/>
        </w:rPr>
        <w:t>לבקשת האגודה לזכויות האזרח, קיימה הוועדה דיון בסוגיית השלכות הטלת ריביות הפיגורים בגין חובות/ קנסות על אוכלוסיות חלשות - לציון יום זכויות האדם הבינלאומי.  בשל חוסר יכולתם הכלכלית לשלם חובות.</w:t>
      </w:r>
    </w:p>
    <w:p w:rsidR="002C16AC" w:rsidRPr="00EA124C" w:rsidRDefault="002C16AC" w:rsidP="002C16AC">
      <w:pPr>
        <w:jc w:val="both"/>
        <w:rPr>
          <w:rFonts w:cs="David"/>
          <w:rtl/>
        </w:rPr>
      </w:pPr>
      <w:r w:rsidRPr="00EA124C">
        <w:rPr>
          <w:rFonts w:cs="David" w:hint="cs"/>
          <w:rtl/>
        </w:rPr>
        <w:t>נציגי האגודה לזכויות האזרח, הדגישו בדיון כי בקרב אוכלוסיות חלשות, ריביות הפיגורים והקנסות רק מכבידות על העוני ובנוסף להם גם על ריביות הפיגורים והקנסות. מצב זה יוצר ניפוח של החוב וכך שירותים חיוניים בסיסיים כגון: מים, חשמל, ביטוח לאומי, שירותי חירום רפואיים ומיסי עירייה הופכים ליקרים יותר עבור אנשים הנמצאים בעוני מאשר אוכלוסיות אחרות. לכך הוסיפו כי אין כיום הסדרה ופיקוח על נושא הריביות וכך בהליכי גבייה שונים,  (הוצאה לפועל ועוד), בשירותים שונים  (חשמל ועוד) וכמובן בבנקים – קיימות מערבות פיגורים שונות ולא שקופות.  עוד הוסיפו כי ביטול הריביות יביא לגבייה מהירה והוגנת מחייבים החיים בעוני.</w:t>
      </w:r>
    </w:p>
    <w:p w:rsidR="002C16AC" w:rsidRPr="00EA124C" w:rsidRDefault="002C16AC" w:rsidP="002C16AC">
      <w:pPr>
        <w:jc w:val="both"/>
        <w:rPr>
          <w:rFonts w:cs="David"/>
          <w:rtl/>
        </w:rPr>
      </w:pPr>
    </w:p>
    <w:p w:rsidR="002C16AC" w:rsidRPr="00EA124C" w:rsidRDefault="002C16AC" w:rsidP="002C16AC">
      <w:pPr>
        <w:jc w:val="both"/>
        <w:rPr>
          <w:rFonts w:cs="David"/>
          <w:rtl/>
        </w:rPr>
      </w:pPr>
      <w:r w:rsidRPr="00EA124C">
        <w:rPr>
          <w:rFonts w:cs="David" w:hint="cs"/>
          <w:rtl/>
        </w:rPr>
        <w:t xml:space="preserve">בדיון ביקשה הוועדה לברר עם נציגי האוצר, מהי המדיניות של גובה הריבית במתן שירותים חברתיים, כגון: מים, חשמל, שירותי חירום רפואיים, מד"א ועוד; כיצד נקבעת מדיניות הריבית? והאם יש הבחנה בגובה הריבית בין שירותים שונים ובין אוכלוסיות במצב סוציו אקונומי שונה וכן האם קיימת הבחנה/ פרמטרים, בין אוכלוסיות חזקות לאוכלוסיות חלשות? </w:t>
      </w:r>
    </w:p>
    <w:p w:rsidR="002C16AC" w:rsidRPr="00EA124C" w:rsidRDefault="002C16AC" w:rsidP="002C16AC">
      <w:pPr>
        <w:jc w:val="both"/>
        <w:rPr>
          <w:rFonts w:cs="David"/>
          <w:rtl/>
        </w:rPr>
      </w:pPr>
    </w:p>
    <w:p w:rsidR="002C16AC" w:rsidRPr="00EA124C" w:rsidRDefault="002C16AC" w:rsidP="002C16AC">
      <w:pPr>
        <w:jc w:val="both"/>
        <w:rPr>
          <w:rFonts w:cs="David"/>
          <w:rtl/>
        </w:rPr>
      </w:pPr>
      <w:r w:rsidRPr="00EA124C">
        <w:rPr>
          <w:rFonts w:cs="David" w:hint="cs"/>
          <w:rtl/>
        </w:rPr>
        <w:t>בדיון ביקשה הוועדה לברר עם נציגי רשות האכיפה, מהי המדיניות כלפי החייבים המגיעים להוצאה לפועל והאם יש הבחנה בין אוכלוסיות במצב סוציו אקונומי שונה?</w:t>
      </w:r>
    </w:p>
    <w:p w:rsidR="002C16AC" w:rsidRPr="00EA124C" w:rsidRDefault="002C16AC" w:rsidP="002C16AC">
      <w:pPr>
        <w:jc w:val="both"/>
        <w:rPr>
          <w:rFonts w:cs="David"/>
          <w:rtl/>
        </w:rPr>
      </w:pPr>
    </w:p>
    <w:p w:rsidR="002C16AC" w:rsidRPr="00EA124C" w:rsidRDefault="002C16AC" w:rsidP="002C16AC">
      <w:pPr>
        <w:jc w:val="both"/>
        <w:rPr>
          <w:rFonts w:cs="David"/>
          <w:rtl/>
        </w:rPr>
      </w:pPr>
      <w:r w:rsidRPr="00EA124C">
        <w:rPr>
          <w:rFonts w:cs="David" w:hint="cs"/>
          <w:rtl/>
        </w:rPr>
        <w:t>בדיון ביקשה הוועדה לברר עם נציגי המוסד לביטוח לאומי, לעניין מקבלי הבטחת הכנסה, האם קיים סנכרון עם הרווחה וגופים חברתיים בנוגע לחייבים שאין באפשרותם לשלם חובות?</w:t>
      </w:r>
    </w:p>
    <w:p w:rsidR="002C16AC" w:rsidRPr="00EA124C" w:rsidRDefault="002C16AC" w:rsidP="002C16AC">
      <w:pPr>
        <w:jc w:val="both"/>
        <w:rPr>
          <w:rFonts w:cs="David"/>
          <w:rtl/>
        </w:rPr>
      </w:pPr>
      <w:r w:rsidRPr="00EA124C">
        <w:rPr>
          <w:rFonts w:cs="David" w:hint="cs"/>
          <w:rtl/>
        </w:rPr>
        <w:t>בדיון למדה הוועדה כי אין הגדרה/ קוד לבחירת זכאים להטבות במסגרת תכנית "נושמים לרווחה" במשרד העבודה, הרווחה והשירותים החברתיים.</w:t>
      </w:r>
    </w:p>
    <w:p w:rsidR="002C16AC" w:rsidRPr="00EA124C" w:rsidRDefault="002C16AC" w:rsidP="002C16AC">
      <w:pPr>
        <w:jc w:val="both"/>
        <w:rPr>
          <w:rFonts w:cs="David"/>
          <w:rtl/>
        </w:rPr>
      </w:pPr>
    </w:p>
    <w:p w:rsidR="002C16AC" w:rsidRPr="00EA124C" w:rsidRDefault="002C16AC" w:rsidP="002C16AC">
      <w:pPr>
        <w:jc w:val="both"/>
        <w:rPr>
          <w:rFonts w:cs="David"/>
          <w:rtl/>
        </w:rPr>
      </w:pPr>
      <w:r w:rsidRPr="00EA124C">
        <w:rPr>
          <w:rFonts w:cs="David" w:hint="cs"/>
          <w:rtl/>
        </w:rPr>
        <w:t>הוועדה מחתה על אי הופעתם של נציגי השלטון המקומי והרשויות המקומיות חשוב זה, כמו גם על היעדרות נציגי הבנקים.</w:t>
      </w:r>
    </w:p>
    <w:p w:rsidR="002C16AC" w:rsidRPr="00EA124C" w:rsidRDefault="002C16AC" w:rsidP="002C16AC">
      <w:pPr>
        <w:jc w:val="both"/>
        <w:rPr>
          <w:rFonts w:cs="David"/>
          <w:rtl/>
        </w:rPr>
      </w:pPr>
    </w:p>
    <w:p w:rsidR="002C16AC" w:rsidRPr="00EA124C" w:rsidRDefault="002C16AC" w:rsidP="002C16AC">
      <w:pPr>
        <w:jc w:val="both"/>
        <w:rPr>
          <w:rFonts w:cs="David"/>
          <w:b/>
          <w:bCs/>
          <w:rtl/>
        </w:rPr>
      </w:pPr>
      <w:r w:rsidRPr="00EA124C">
        <w:rPr>
          <w:rFonts w:cs="David" w:hint="cs"/>
          <w:b/>
          <w:bCs/>
          <w:rtl/>
        </w:rPr>
        <w:t>בסיום הישיבה החליטה הוועדה:</w:t>
      </w:r>
    </w:p>
    <w:p w:rsidR="002C16AC" w:rsidRPr="00EA124C" w:rsidRDefault="002C16AC" w:rsidP="002C16AC">
      <w:pPr>
        <w:pStyle w:val="a3"/>
        <w:numPr>
          <w:ilvl w:val="0"/>
          <w:numId w:val="1"/>
        </w:numPr>
        <w:jc w:val="both"/>
        <w:rPr>
          <w:rFonts w:cs="David"/>
          <w:sz w:val="24"/>
          <w:szCs w:val="24"/>
          <w:rtl/>
        </w:rPr>
      </w:pPr>
      <w:r w:rsidRPr="00EA124C">
        <w:rPr>
          <w:rFonts w:cs="David" w:hint="cs"/>
          <w:sz w:val="24"/>
          <w:szCs w:val="24"/>
          <w:rtl/>
        </w:rPr>
        <w:t>הוועדה תפנה לשר האוצר ולנגידת בנק ישראל בדרישה:</w:t>
      </w:r>
    </w:p>
    <w:p w:rsidR="002C16AC" w:rsidRPr="00EA124C" w:rsidRDefault="002C16AC" w:rsidP="002C16AC">
      <w:pPr>
        <w:pStyle w:val="a3"/>
        <w:numPr>
          <w:ilvl w:val="0"/>
          <w:numId w:val="2"/>
        </w:numPr>
        <w:jc w:val="both"/>
        <w:rPr>
          <w:rFonts w:cs="David"/>
          <w:sz w:val="24"/>
          <w:szCs w:val="24"/>
        </w:rPr>
      </w:pPr>
      <w:r w:rsidRPr="00EA124C">
        <w:rPr>
          <w:rFonts w:cs="David" w:hint="cs"/>
          <w:sz w:val="24"/>
          <w:szCs w:val="24"/>
          <w:rtl/>
        </w:rPr>
        <w:t xml:space="preserve"> לפעול ליצירת מתווה של ביטול ריביות פיגורים על אוכלוסיות בעוני ולחייב הרשויות שנותנים שירותים חיוניים כגון: מים, חשמל, מד"א, ארנונה ועוד, להגיע להסדרי חוב תוך השארת יכולת לחייב להתקיים בכבוד.</w:t>
      </w:r>
    </w:p>
    <w:p w:rsidR="002C16AC" w:rsidRPr="00EA124C" w:rsidRDefault="002C16AC" w:rsidP="002C16AC">
      <w:pPr>
        <w:pStyle w:val="a3"/>
        <w:numPr>
          <w:ilvl w:val="0"/>
          <w:numId w:val="2"/>
        </w:numPr>
        <w:jc w:val="both"/>
        <w:rPr>
          <w:rFonts w:cs="David"/>
          <w:sz w:val="24"/>
          <w:szCs w:val="24"/>
        </w:rPr>
      </w:pPr>
      <w:r w:rsidRPr="00EA124C">
        <w:rPr>
          <w:rFonts w:cs="David" w:hint="cs"/>
          <w:sz w:val="24"/>
          <w:szCs w:val="24"/>
          <w:rtl/>
        </w:rPr>
        <w:t>לחייב גופים לפעול להסדר תשלומים סביר ולמתן הלוואות ללא ריבית מטעם המדינה לחייבים הנמצאים בעוני.</w:t>
      </w:r>
    </w:p>
    <w:p w:rsidR="002C16AC" w:rsidRPr="00EA124C" w:rsidRDefault="002C16AC" w:rsidP="002C16AC">
      <w:pPr>
        <w:pStyle w:val="a3"/>
        <w:numPr>
          <w:ilvl w:val="0"/>
          <w:numId w:val="2"/>
        </w:numPr>
        <w:jc w:val="both"/>
        <w:rPr>
          <w:rFonts w:cs="David"/>
          <w:sz w:val="24"/>
          <w:szCs w:val="24"/>
        </w:rPr>
      </w:pPr>
      <w:r w:rsidRPr="00EA124C">
        <w:rPr>
          <w:rFonts w:cs="David" w:hint="cs"/>
          <w:sz w:val="24"/>
          <w:szCs w:val="24"/>
          <w:rtl/>
        </w:rPr>
        <w:t xml:space="preserve">לפעול לפיקוח ורגולציה על ריביות הפיגורים שגובים הבנקים וגופים חזקים אחרים בהוצאה לפועל. </w:t>
      </w:r>
    </w:p>
    <w:p w:rsidR="002C16AC" w:rsidRPr="00EA124C" w:rsidRDefault="002C16AC" w:rsidP="002C16AC">
      <w:pPr>
        <w:pStyle w:val="a3"/>
        <w:numPr>
          <w:ilvl w:val="0"/>
          <w:numId w:val="1"/>
        </w:numPr>
        <w:jc w:val="both"/>
        <w:rPr>
          <w:rFonts w:cs="David"/>
          <w:sz w:val="24"/>
          <w:szCs w:val="24"/>
        </w:rPr>
      </w:pPr>
      <w:r w:rsidRPr="00EA124C">
        <w:rPr>
          <w:rFonts w:cs="David" w:hint="cs"/>
          <w:sz w:val="24"/>
          <w:szCs w:val="24"/>
          <w:rtl/>
        </w:rPr>
        <w:t>הוועדה מבקשת מבנק ישראל להעביר לוועדה הנתונים הבאים:</w:t>
      </w:r>
    </w:p>
    <w:p w:rsidR="002C16AC" w:rsidRPr="00EA124C" w:rsidRDefault="002C16AC" w:rsidP="002C16AC">
      <w:pPr>
        <w:pStyle w:val="a3"/>
        <w:numPr>
          <w:ilvl w:val="0"/>
          <w:numId w:val="3"/>
        </w:numPr>
        <w:jc w:val="both"/>
        <w:rPr>
          <w:rFonts w:cs="David"/>
          <w:sz w:val="24"/>
          <w:szCs w:val="24"/>
        </w:rPr>
      </w:pPr>
      <w:r w:rsidRPr="00EA124C">
        <w:rPr>
          <w:rFonts w:cs="David" w:hint="cs"/>
          <w:sz w:val="24"/>
          <w:szCs w:val="24"/>
          <w:rtl/>
        </w:rPr>
        <w:t>פילוח מספר פניות הציבור בגין הסדרת חובות בשנה האחרונה?</w:t>
      </w:r>
    </w:p>
    <w:p w:rsidR="002C16AC" w:rsidRPr="00EA124C" w:rsidRDefault="002C16AC" w:rsidP="002C16AC">
      <w:pPr>
        <w:pStyle w:val="a3"/>
        <w:ind w:left="1080"/>
        <w:jc w:val="both"/>
        <w:rPr>
          <w:rFonts w:cs="David"/>
          <w:sz w:val="24"/>
          <w:szCs w:val="24"/>
        </w:rPr>
      </w:pPr>
      <w:r w:rsidRPr="00EA124C">
        <w:rPr>
          <w:rFonts w:cs="David" w:hint="cs"/>
          <w:sz w:val="24"/>
          <w:szCs w:val="24"/>
          <w:rtl/>
        </w:rPr>
        <w:t>פילוח מספר מחיקת החובות שעשתה מערכת הבנקים בשנה האחרונה?</w:t>
      </w:r>
    </w:p>
    <w:p w:rsidR="002C16AC" w:rsidRPr="00EA124C" w:rsidRDefault="002C16AC" w:rsidP="002C16AC">
      <w:pPr>
        <w:pStyle w:val="a3"/>
        <w:numPr>
          <w:ilvl w:val="0"/>
          <w:numId w:val="1"/>
        </w:numPr>
        <w:jc w:val="both"/>
        <w:rPr>
          <w:rFonts w:cs="David"/>
          <w:sz w:val="24"/>
          <w:szCs w:val="24"/>
          <w:rtl/>
        </w:rPr>
      </w:pPr>
      <w:r w:rsidRPr="00EA124C">
        <w:rPr>
          <w:rFonts w:cs="David" w:hint="cs"/>
          <w:sz w:val="24"/>
          <w:szCs w:val="24"/>
          <w:rtl/>
        </w:rPr>
        <w:t xml:space="preserve">הוועדה תפנה לשר העבודה, הרווחה והשירותים החברתיים וליו"ר איגוד העובדים הסוציאליים בהסתדרות בבקשה לפעול ליידוע לעניין "קוד בחירת זכאים להטבות במסגרת תכנית "נושמים לרווחה" במשרד העבודה, הרווחה והשירותים החברתיים, היות וכיום העובדים הסוציאליים אינם מודעים לקוד זה. </w:t>
      </w:r>
    </w:p>
    <w:p w:rsidR="002C16AC" w:rsidRPr="00EA124C" w:rsidRDefault="002C16AC" w:rsidP="002852C6">
      <w:pPr>
        <w:pStyle w:val="a3"/>
        <w:numPr>
          <w:ilvl w:val="0"/>
          <w:numId w:val="1"/>
        </w:numPr>
        <w:jc w:val="both"/>
        <w:rPr>
          <w:rFonts w:cs="David"/>
          <w:sz w:val="24"/>
          <w:szCs w:val="24"/>
        </w:rPr>
      </w:pPr>
      <w:r w:rsidRPr="004C3F48">
        <w:rPr>
          <w:rFonts w:cs="David" w:hint="cs"/>
          <w:sz w:val="24"/>
          <w:szCs w:val="24"/>
          <w:rtl/>
        </w:rPr>
        <w:t>הוועדה תפנה ליו"ר השלטון המקומי ותדרוש השתתפות נציגי השלטון המקומי ונציגי הרשויות בדיוני הוועדה.</w:t>
      </w:r>
      <w:bookmarkStart w:id="0" w:name="_GoBack"/>
      <w:bookmarkEnd w:id="0"/>
    </w:p>
    <w:sectPr w:rsidR="002C16AC" w:rsidRPr="00EA124C" w:rsidSect="00D446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C0C86"/>
    <w:multiLevelType w:val="hybridMultilevel"/>
    <w:tmpl w:val="E674B6E0"/>
    <w:lvl w:ilvl="0" w:tplc="2D300B18">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5AD5DDC"/>
    <w:multiLevelType w:val="hybridMultilevel"/>
    <w:tmpl w:val="3420F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27D7597"/>
    <w:multiLevelType w:val="hybridMultilevel"/>
    <w:tmpl w:val="BBBE0CD8"/>
    <w:lvl w:ilvl="0" w:tplc="4904B65E">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1F8"/>
    <w:rsid w:val="00014D60"/>
    <w:rsid w:val="002C16AC"/>
    <w:rsid w:val="00305DEB"/>
    <w:rsid w:val="004C3F48"/>
    <w:rsid w:val="00C0076F"/>
    <w:rsid w:val="00D446F0"/>
    <w:rsid w:val="00D661F8"/>
    <w:rsid w:val="00EA12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64028-48C2-4C20-AE19-7A27C65F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6AC"/>
    <w:pPr>
      <w:bidi/>
      <w:spacing w:after="0" w:line="240" w:lineRule="auto"/>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6AC"/>
    <w:pPr>
      <w:spacing w:after="160" w:line="25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305DEB"/>
    <w:rPr>
      <w:rFonts w:ascii="Tahoma" w:hAnsi="Tahoma" w:cs="Tahoma"/>
      <w:sz w:val="18"/>
      <w:szCs w:val="18"/>
    </w:rPr>
  </w:style>
  <w:style w:type="character" w:customStyle="1" w:styleId="a5">
    <w:name w:val="טקסט בלונים תו"/>
    <w:basedOn w:val="a0"/>
    <w:link w:val="a4"/>
    <w:uiPriority w:val="99"/>
    <w:semiHidden/>
    <w:rsid w:val="00305DEB"/>
    <w:rPr>
      <w:rFonts w:ascii="Tahoma" w:eastAsia="Times New Roman" w:hAnsi="Tahoma" w:cs="Tahoma"/>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80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02470-AB21-4F30-83CB-050D214502BF}"/>
</file>

<file path=customXml/itemProps2.xml><?xml version="1.0" encoding="utf-8"?>
<ds:datastoreItem xmlns:ds="http://schemas.openxmlformats.org/officeDocument/2006/customXml" ds:itemID="{163E6A49-7061-4C3D-9CBA-E9FB9EAE4715}"/>
</file>

<file path=customXml/itemProps3.xml><?xml version="1.0" encoding="utf-8"?>
<ds:datastoreItem xmlns:ds="http://schemas.openxmlformats.org/officeDocument/2006/customXml" ds:itemID="{43BD208F-1022-4C04-B2DB-51047C5877E6}"/>
</file>

<file path=docProps/app.xml><?xml version="1.0" encoding="utf-8"?>
<Properties xmlns="http://schemas.openxmlformats.org/officeDocument/2006/extended-properties" xmlns:vt="http://schemas.openxmlformats.org/officeDocument/2006/docPropsVTypes">
  <Template>Normal</Template>
  <TotalTime>3</TotalTime>
  <Pages>1</Pages>
  <Words>470</Words>
  <Characters>2351</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אריאלה אהרון</dc:creator>
  <cp:keywords/>
  <dc:description/>
  <cp:lastModifiedBy>אריאלה אהרון</cp:lastModifiedBy>
  <cp:revision>6</cp:revision>
  <cp:lastPrinted>2017-03-09T13:38:00Z</cp:lastPrinted>
  <dcterms:created xsi:type="dcterms:W3CDTF">2017-01-07T20:58:00Z</dcterms:created>
  <dcterms:modified xsi:type="dcterms:W3CDTF">2017-03-09T13:40:00Z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164</vt:r8>
  </property>
  <property fmtid="{D5CDD505-2E9C-101B-9397-08002B2CF9AE}" pid="4" name="SanhedrinItemID">
    <vt:r8>2010040</vt:r8>
  </property>
</Properties>
</file>