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F00" w:rsidRPr="003B4412" w:rsidRDefault="006C3F00" w:rsidP="006C3F00">
      <w:pPr>
        <w:spacing w:after="120" w:line="276" w:lineRule="auto"/>
        <w:jc w:val="center"/>
        <w:rPr>
          <w:rFonts w:ascii="Calibri" w:eastAsia="Calibri" w:hAnsi="Calibri" w:cs="Arial"/>
          <w:color w:val="000080"/>
          <w:rtl/>
        </w:rPr>
      </w:pPr>
      <w:r w:rsidRPr="003B4412">
        <w:rPr>
          <w:rFonts w:ascii="Calibri" w:eastAsia="Calibri" w:hAnsi="Calibri" w:cs="Arial"/>
          <w:noProof/>
        </w:rPr>
        <w:drawing>
          <wp:inline distT="0" distB="0" distL="0" distR="0" wp14:anchorId="4B6CFCA9" wp14:editId="2F25BDBB">
            <wp:extent cx="704850" cy="809625"/>
            <wp:effectExtent l="0" t="0" r="0" b="9525"/>
            <wp:docPr id="1" name="תמונה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F00" w:rsidRPr="003B4412" w:rsidRDefault="006C3F00" w:rsidP="006C3F00">
      <w:pPr>
        <w:spacing w:after="120" w:line="240" w:lineRule="auto"/>
        <w:jc w:val="center"/>
        <w:rPr>
          <w:rFonts w:ascii="Calibri" w:eastAsia="Calibri" w:hAnsi="Calibri" w:cs="David"/>
          <w:b/>
          <w:bCs/>
          <w:color w:val="000080"/>
          <w:sz w:val="26"/>
          <w:szCs w:val="26"/>
          <w:rtl/>
        </w:rPr>
      </w:pPr>
      <w:r w:rsidRPr="003B4412">
        <w:rPr>
          <w:rFonts w:ascii="Calibri" w:eastAsia="Calibri" w:hAnsi="Calibri" w:cs="David" w:hint="cs"/>
          <w:b/>
          <w:bCs/>
          <w:color w:val="000080"/>
          <w:sz w:val="26"/>
          <w:szCs w:val="26"/>
          <w:rtl/>
        </w:rPr>
        <w:t>הכנסת</w:t>
      </w:r>
    </w:p>
    <w:p w:rsidR="006C3F00" w:rsidRDefault="006C3F00" w:rsidP="006C3F00">
      <w:pPr>
        <w:spacing w:after="120" w:line="276" w:lineRule="auto"/>
        <w:jc w:val="center"/>
        <w:rPr>
          <w:rFonts w:ascii="Calibri" w:eastAsia="Calibri" w:hAnsi="Calibri" w:cs="David"/>
          <w:b/>
          <w:bCs/>
          <w:color w:val="000080"/>
          <w:sz w:val="28"/>
          <w:szCs w:val="28"/>
          <w:rtl/>
        </w:rPr>
      </w:pPr>
      <w:r w:rsidRPr="003B4412">
        <w:rPr>
          <w:rFonts w:ascii="Calibri" w:eastAsia="Calibri" w:hAnsi="Calibri" w:cs="David" w:hint="cs"/>
          <w:b/>
          <w:bCs/>
          <w:color w:val="000080"/>
          <w:sz w:val="28"/>
          <w:szCs w:val="28"/>
          <w:rtl/>
        </w:rPr>
        <w:t>הוועדה המיוחדת לצדק חלוקתי ולשוויון חברתי</w:t>
      </w:r>
    </w:p>
    <w:p w:rsidR="00DD6770" w:rsidRDefault="00DD6770" w:rsidP="00F7373D">
      <w:pPr>
        <w:spacing w:line="240" w:lineRule="auto"/>
        <w:jc w:val="center"/>
        <w:rPr>
          <w:rFonts w:cs="David"/>
          <w:b/>
          <w:bCs/>
          <w:rtl/>
        </w:rPr>
      </w:pPr>
    </w:p>
    <w:p w:rsidR="00D33FD3" w:rsidRDefault="00D33FD3" w:rsidP="00306B5B">
      <w:pPr>
        <w:spacing w:line="240" w:lineRule="auto"/>
        <w:rPr>
          <w:rFonts w:cs="David"/>
          <w:b/>
          <w:bCs/>
        </w:rPr>
      </w:pPr>
      <w:r>
        <w:rPr>
          <w:rFonts w:cs="David" w:hint="cs"/>
          <w:b/>
          <w:bCs/>
          <w:rtl/>
        </w:rPr>
        <w:t>הכנסת ה-20</w:t>
      </w:r>
    </w:p>
    <w:p w:rsidR="00D33FD3" w:rsidRDefault="00D33FD3" w:rsidP="00306B5B">
      <w:pPr>
        <w:spacing w:line="240" w:lineRule="auto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מושב שלישי</w:t>
      </w:r>
    </w:p>
    <w:p w:rsidR="00D33FD3" w:rsidRDefault="00D33FD3" w:rsidP="00F7373D">
      <w:pPr>
        <w:spacing w:line="240" w:lineRule="auto"/>
        <w:ind w:left="2880" w:firstLine="720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  סיכום מ' 30</w:t>
      </w:r>
    </w:p>
    <w:p w:rsidR="00D33FD3" w:rsidRDefault="00D33FD3" w:rsidP="00F7373D">
      <w:pPr>
        <w:spacing w:line="240" w:lineRule="auto"/>
        <w:ind w:firstLine="720"/>
        <w:jc w:val="center"/>
        <w:rPr>
          <w:rFonts w:cs="David"/>
          <w:b/>
          <w:bCs/>
          <w:sz w:val="28"/>
          <w:szCs w:val="28"/>
          <w:u w:val="single"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מישיבת הוועדה המיוחדת לצדק חלוקתי ולשוויון חברתי</w:t>
      </w:r>
    </w:p>
    <w:p w:rsidR="00D33FD3" w:rsidRDefault="00D33FD3" w:rsidP="00F7373D">
      <w:pPr>
        <w:spacing w:line="240" w:lineRule="auto"/>
        <w:jc w:val="center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מיום ה</w:t>
      </w:r>
      <w:r w:rsidRPr="00DA28E9">
        <w:rPr>
          <w:rFonts w:cs="David" w:hint="cs"/>
          <w:b/>
          <w:bCs/>
          <w:rtl/>
        </w:rPr>
        <w:t xml:space="preserve">' בשבט </w:t>
      </w:r>
      <w:proofErr w:type="spellStart"/>
      <w:r>
        <w:rPr>
          <w:rFonts w:cs="David" w:hint="cs"/>
          <w:b/>
          <w:bCs/>
          <w:rtl/>
        </w:rPr>
        <w:t>התשע"ז</w:t>
      </w:r>
      <w:proofErr w:type="spellEnd"/>
      <w:r>
        <w:rPr>
          <w:rFonts w:cs="David" w:hint="cs"/>
          <w:b/>
          <w:bCs/>
          <w:rtl/>
        </w:rPr>
        <w:t>– 1/2/17, בשעה 09:30</w:t>
      </w:r>
    </w:p>
    <w:p w:rsidR="00F7373D" w:rsidRDefault="00F7373D" w:rsidP="00F7373D">
      <w:pPr>
        <w:spacing w:after="120" w:line="276" w:lineRule="auto"/>
        <w:rPr>
          <w:rFonts w:ascii="Calibri" w:eastAsia="Calibri" w:hAnsi="Calibri" w:cs="David"/>
          <w:color w:val="000080"/>
          <w:sz w:val="32"/>
          <w:szCs w:val="32"/>
          <w:rtl/>
        </w:rPr>
      </w:pPr>
      <w:bookmarkStart w:id="0" w:name="_GoBack"/>
      <w:bookmarkEnd w:id="0"/>
    </w:p>
    <w:p w:rsidR="00F7373D" w:rsidRPr="00DD6770" w:rsidRDefault="00DB1088" w:rsidP="00376913">
      <w:pPr>
        <w:pStyle w:val="a7"/>
        <w:spacing w:after="120" w:line="276" w:lineRule="auto"/>
        <w:jc w:val="both"/>
        <w:rPr>
          <w:rFonts w:ascii="Calibri" w:eastAsia="Calibri" w:hAnsi="Calibri" w:cs="David"/>
          <w:sz w:val="24"/>
          <w:szCs w:val="24"/>
          <w:rtl/>
        </w:rPr>
      </w:pPr>
      <w:r w:rsidRPr="00DD6770">
        <w:rPr>
          <w:rFonts w:ascii="Calibri" w:eastAsia="Calibri" w:hAnsi="Calibri" w:cs="David" w:hint="cs"/>
          <w:sz w:val="24"/>
          <w:szCs w:val="24"/>
          <w:rtl/>
        </w:rPr>
        <w:t>ה</w:t>
      </w:r>
      <w:r w:rsidR="00F7373D" w:rsidRPr="00DD6770">
        <w:rPr>
          <w:rFonts w:ascii="Calibri" w:eastAsia="Calibri" w:hAnsi="Calibri" w:cs="David" w:hint="cs"/>
          <w:sz w:val="24"/>
          <w:szCs w:val="24"/>
          <w:rtl/>
        </w:rPr>
        <w:t xml:space="preserve">וועדה קיימה דיון בסוגיית השוואת תנאי חיילים וחיילות המשרתים שירות חובה לתנאי משרתי שירות לאומי </w:t>
      </w:r>
      <w:r w:rsidR="000B161A" w:rsidRPr="00DD6770">
        <w:rPr>
          <w:rFonts w:ascii="Calibri" w:eastAsia="Calibri" w:hAnsi="Calibri" w:cs="David" w:hint="cs"/>
          <w:sz w:val="24"/>
          <w:szCs w:val="24"/>
          <w:rtl/>
        </w:rPr>
        <w:t xml:space="preserve">אזרחי </w:t>
      </w:r>
      <w:r w:rsidR="00F7373D" w:rsidRPr="00DD6770">
        <w:rPr>
          <w:rFonts w:ascii="Calibri" w:eastAsia="Calibri" w:hAnsi="Calibri" w:cs="David" w:hint="cs"/>
          <w:sz w:val="24"/>
          <w:szCs w:val="24"/>
          <w:rtl/>
        </w:rPr>
        <w:t>בתחבורה הציבורית. הוועדה סברה כי מדובר בקי</w:t>
      </w:r>
      <w:r w:rsidR="00B85C6A" w:rsidRPr="00DD6770">
        <w:rPr>
          <w:rFonts w:ascii="Calibri" w:eastAsia="Calibri" w:hAnsi="Calibri" w:cs="David" w:hint="cs"/>
          <w:sz w:val="24"/>
          <w:szCs w:val="24"/>
          <w:rtl/>
        </w:rPr>
        <w:t>פוח בהטבה של נסיעות בחינם בתחבורה הציבורית</w:t>
      </w:r>
      <w:r w:rsidR="00045826" w:rsidRPr="00DD6770">
        <w:rPr>
          <w:rFonts w:ascii="Calibri" w:eastAsia="Calibri" w:hAnsi="Calibri" w:cs="David" w:hint="cs"/>
          <w:sz w:val="24"/>
          <w:szCs w:val="24"/>
          <w:rtl/>
        </w:rPr>
        <w:t xml:space="preserve"> בלבוש אזרחי</w:t>
      </w:r>
      <w:r w:rsidR="00B85C6A" w:rsidRPr="00DD6770">
        <w:rPr>
          <w:rFonts w:ascii="Calibri" w:eastAsia="Calibri" w:hAnsi="Calibri" w:cs="David" w:hint="cs"/>
          <w:sz w:val="24"/>
          <w:szCs w:val="24"/>
          <w:rtl/>
        </w:rPr>
        <w:t>, בין בנות השירות הלאומי לבין משרתי החובה.</w:t>
      </w:r>
    </w:p>
    <w:p w:rsidR="00DD6770" w:rsidRDefault="00DD6770" w:rsidP="00376913">
      <w:pPr>
        <w:pStyle w:val="a7"/>
        <w:spacing w:after="120" w:line="276" w:lineRule="auto"/>
        <w:jc w:val="both"/>
        <w:rPr>
          <w:rFonts w:ascii="Calibri" w:eastAsia="Calibri" w:hAnsi="Calibri" w:cs="David"/>
          <w:sz w:val="24"/>
          <w:szCs w:val="24"/>
          <w:rtl/>
        </w:rPr>
      </w:pPr>
    </w:p>
    <w:p w:rsidR="00DB1088" w:rsidRPr="00DD6770" w:rsidRDefault="00DB1088" w:rsidP="00DD6770">
      <w:pPr>
        <w:pStyle w:val="a7"/>
        <w:spacing w:after="120" w:line="276" w:lineRule="auto"/>
        <w:jc w:val="both"/>
        <w:rPr>
          <w:rFonts w:ascii="Calibri" w:eastAsia="Calibri" w:hAnsi="Calibri" w:cs="David"/>
          <w:sz w:val="24"/>
          <w:szCs w:val="24"/>
          <w:rtl/>
        </w:rPr>
      </w:pPr>
      <w:r w:rsidRPr="00DD6770">
        <w:rPr>
          <w:rFonts w:ascii="Calibri" w:eastAsia="Calibri" w:hAnsi="Calibri" w:cs="David" w:hint="cs"/>
          <w:sz w:val="24"/>
          <w:szCs w:val="24"/>
          <w:rtl/>
        </w:rPr>
        <w:t xml:space="preserve">נציג משרד התחבורה, אמר בדיון כי אם יוחלט לאפשר נסיעה בחינם </w:t>
      </w:r>
      <w:r w:rsidR="00DD6770">
        <w:rPr>
          <w:rFonts w:ascii="Calibri" w:eastAsia="Calibri" w:hAnsi="Calibri" w:cs="David" w:hint="cs"/>
          <w:sz w:val="24"/>
          <w:szCs w:val="24"/>
          <w:rtl/>
        </w:rPr>
        <w:t>ב</w:t>
      </w:r>
      <w:r w:rsidRPr="00DD6770">
        <w:rPr>
          <w:rFonts w:ascii="Calibri" w:eastAsia="Calibri" w:hAnsi="Calibri" w:cs="David" w:hint="cs"/>
          <w:sz w:val="24"/>
          <w:szCs w:val="24"/>
          <w:rtl/>
        </w:rPr>
        <w:t>תחבורה ציבורית גם למשרתי החובה שאינם במדים, יהיה צורך לשפות את המפעילים וכי למשרד התחבורה לא תהיה התנגדות לכך והוסיף כי מדובר בתוספת של 17 מיליון ₪ לשנה עבור נסיעה באוטובוסים ועוד כמה מיליונים עבור נסיעה ברכבת".</w:t>
      </w:r>
    </w:p>
    <w:p w:rsidR="00DB1088" w:rsidRPr="00DD6770" w:rsidRDefault="00DB1088" w:rsidP="00DD6770">
      <w:pPr>
        <w:spacing w:after="120" w:line="276" w:lineRule="auto"/>
        <w:ind w:left="720"/>
        <w:jc w:val="both"/>
        <w:rPr>
          <w:rFonts w:ascii="Calibri" w:eastAsia="Calibri" w:hAnsi="Calibri" w:cs="David"/>
          <w:sz w:val="24"/>
          <w:szCs w:val="24"/>
          <w:rtl/>
        </w:rPr>
      </w:pPr>
      <w:r w:rsidRPr="00DD6770">
        <w:rPr>
          <w:rFonts w:ascii="Calibri" w:eastAsia="Calibri" w:hAnsi="Calibri" w:cs="David" w:hint="cs"/>
          <w:sz w:val="24"/>
          <w:szCs w:val="24"/>
          <w:rtl/>
        </w:rPr>
        <w:t>נציג משרד הבטחון אמר כי כיום צה"ל מוציא כ- 600 מ</w:t>
      </w:r>
      <w:r w:rsidR="00241FC2" w:rsidRPr="00DD6770">
        <w:rPr>
          <w:rFonts w:ascii="Calibri" w:eastAsia="Calibri" w:hAnsi="Calibri" w:cs="David" w:hint="cs"/>
          <w:sz w:val="24"/>
          <w:szCs w:val="24"/>
          <w:rtl/>
        </w:rPr>
        <w:t>י</w:t>
      </w:r>
      <w:r w:rsidRPr="00DD6770">
        <w:rPr>
          <w:rFonts w:ascii="Calibri" w:eastAsia="Calibri" w:hAnsi="Calibri" w:cs="David" w:hint="cs"/>
          <w:sz w:val="24"/>
          <w:szCs w:val="24"/>
          <w:rtl/>
        </w:rPr>
        <w:t>ליון ₪ בשנה עבו</w:t>
      </w:r>
      <w:r w:rsidR="00DD6770">
        <w:rPr>
          <w:rFonts w:ascii="Calibri" w:eastAsia="Calibri" w:hAnsi="Calibri" w:cs="David" w:hint="cs"/>
          <w:sz w:val="24"/>
          <w:szCs w:val="24"/>
          <w:rtl/>
        </w:rPr>
        <w:t>ר</w:t>
      </w:r>
      <w:r w:rsidRPr="00DD6770">
        <w:rPr>
          <w:rFonts w:ascii="Calibri" w:eastAsia="Calibri" w:hAnsi="Calibri" w:cs="David" w:hint="cs"/>
          <w:sz w:val="24"/>
          <w:szCs w:val="24"/>
          <w:rtl/>
        </w:rPr>
        <w:t xml:space="preserve"> נסיעות חיילים וכי אין למשרד הבטחון התנגדות עקרונית ליוזמה, </w:t>
      </w:r>
      <w:r w:rsidR="00241FC2" w:rsidRPr="00DD6770">
        <w:rPr>
          <w:rFonts w:ascii="Calibri" w:eastAsia="Calibri" w:hAnsi="Calibri" w:cs="David" w:hint="cs"/>
          <w:sz w:val="24"/>
          <w:szCs w:val="24"/>
          <w:rtl/>
        </w:rPr>
        <w:t>במידה ו</w:t>
      </w:r>
      <w:r w:rsidRPr="00DD6770">
        <w:rPr>
          <w:rFonts w:ascii="Calibri" w:eastAsia="Calibri" w:hAnsi="Calibri" w:cs="David" w:hint="cs"/>
          <w:sz w:val="24"/>
          <w:szCs w:val="24"/>
          <w:rtl/>
        </w:rPr>
        <w:t>יתקבל תקצוב נוסף לטוב</w:t>
      </w:r>
      <w:r w:rsidR="00376913" w:rsidRPr="00DD6770">
        <w:rPr>
          <w:rFonts w:ascii="Calibri" w:eastAsia="Calibri" w:hAnsi="Calibri" w:cs="David" w:hint="cs"/>
          <w:sz w:val="24"/>
          <w:szCs w:val="24"/>
          <w:rtl/>
        </w:rPr>
        <w:t>ת</w:t>
      </w:r>
      <w:r w:rsidRPr="00DD6770">
        <w:rPr>
          <w:rFonts w:ascii="Calibri" w:eastAsia="Calibri" w:hAnsi="Calibri" w:cs="David" w:hint="cs"/>
          <w:sz w:val="24"/>
          <w:szCs w:val="24"/>
          <w:rtl/>
        </w:rPr>
        <w:t xml:space="preserve"> סוגיה זו.</w:t>
      </w:r>
    </w:p>
    <w:p w:rsidR="001A0287" w:rsidRPr="00DD6770" w:rsidRDefault="001A0287" w:rsidP="00DD6770">
      <w:pPr>
        <w:spacing w:after="120" w:line="276" w:lineRule="auto"/>
        <w:ind w:left="720"/>
        <w:jc w:val="both"/>
        <w:rPr>
          <w:rFonts w:ascii="Calibri" w:eastAsia="Calibri" w:hAnsi="Calibri" w:cs="David"/>
          <w:sz w:val="24"/>
          <w:szCs w:val="24"/>
          <w:rtl/>
        </w:rPr>
      </w:pPr>
      <w:r w:rsidRPr="00DD6770">
        <w:rPr>
          <w:rFonts w:ascii="Calibri" w:eastAsia="Calibri" w:hAnsi="Calibri" w:cs="David" w:hint="cs"/>
          <w:sz w:val="24"/>
          <w:szCs w:val="24"/>
          <w:rtl/>
        </w:rPr>
        <w:t xml:space="preserve">נציג משרד האוצר, אמר כי התקציב לשנתיים הקרובות כבר אושר </w:t>
      </w:r>
      <w:r w:rsidR="00DD6770">
        <w:rPr>
          <w:rFonts w:ascii="Calibri" w:eastAsia="Calibri" w:hAnsi="Calibri" w:cs="David" w:hint="cs"/>
          <w:sz w:val="24"/>
          <w:szCs w:val="24"/>
          <w:rtl/>
        </w:rPr>
        <w:t xml:space="preserve">וסוגיה זו </w:t>
      </w:r>
      <w:r w:rsidRPr="00DD6770">
        <w:rPr>
          <w:rFonts w:ascii="Calibri" w:eastAsia="Calibri" w:hAnsi="Calibri" w:cs="David" w:hint="cs"/>
          <w:sz w:val="24"/>
          <w:szCs w:val="24"/>
          <w:rtl/>
        </w:rPr>
        <w:t xml:space="preserve"> לא נכלל</w:t>
      </w:r>
      <w:r w:rsidR="00DD6770">
        <w:rPr>
          <w:rFonts w:ascii="Calibri" w:eastAsia="Calibri" w:hAnsi="Calibri" w:cs="David" w:hint="cs"/>
          <w:sz w:val="24"/>
          <w:szCs w:val="24"/>
          <w:rtl/>
        </w:rPr>
        <w:t>ה</w:t>
      </w:r>
      <w:r w:rsidRPr="00DD6770">
        <w:rPr>
          <w:rFonts w:ascii="Calibri" w:eastAsia="Calibri" w:hAnsi="Calibri" w:cs="David" w:hint="cs"/>
          <w:sz w:val="24"/>
          <w:szCs w:val="24"/>
          <w:rtl/>
        </w:rPr>
        <w:t xml:space="preserve"> בו </w:t>
      </w:r>
      <w:r w:rsidR="00DD6770">
        <w:rPr>
          <w:rFonts w:ascii="Calibri" w:eastAsia="Calibri" w:hAnsi="Calibri" w:cs="David" w:hint="cs"/>
          <w:sz w:val="24"/>
          <w:szCs w:val="24"/>
          <w:rtl/>
        </w:rPr>
        <w:t xml:space="preserve"> וה</w:t>
      </w:r>
      <w:r w:rsidRPr="00DD6770">
        <w:rPr>
          <w:rFonts w:ascii="Calibri" w:eastAsia="Calibri" w:hAnsi="Calibri" w:cs="David" w:hint="cs"/>
          <w:sz w:val="24"/>
          <w:szCs w:val="24"/>
          <w:rtl/>
        </w:rPr>
        <w:t>קצבה נוספת לא אפשרית</w:t>
      </w:r>
      <w:r w:rsidR="00DD6770">
        <w:rPr>
          <w:rFonts w:ascii="Calibri" w:eastAsia="Calibri" w:hAnsi="Calibri" w:cs="David" w:hint="cs"/>
          <w:sz w:val="24"/>
          <w:szCs w:val="24"/>
          <w:rtl/>
        </w:rPr>
        <w:t>,</w:t>
      </w:r>
      <w:r w:rsidRPr="00DD6770">
        <w:rPr>
          <w:rFonts w:ascii="Calibri" w:eastAsia="Calibri" w:hAnsi="Calibri" w:cs="David" w:hint="cs"/>
          <w:sz w:val="24"/>
          <w:szCs w:val="24"/>
          <w:rtl/>
        </w:rPr>
        <w:t xml:space="preserve"> לאחר אישור התקציב".</w:t>
      </w:r>
    </w:p>
    <w:p w:rsidR="00DD6770" w:rsidRDefault="00DD6770" w:rsidP="00DD6770">
      <w:pPr>
        <w:spacing w:after="120" w:line="276" w:lineRule="auto"/>
        <w:ind w:left="720"/>
        <w:jc w:val="both"/>
        <w:rPr>
          <w:rFonts w:ascii="Calibri" w:eastAsia="Calibri" w:hAnsi="Calibri" w:cs="David"/>
          <w:b/>
          <w:bCs/>
          <w:sz w:val="24"/>
          <w:szCs w:val="24"/>
          <w:rtl/>
        </w:rPr>
      </w:pPr>
    </w:p>
    <w:p w:rsidR="00DB1088" w:rsidRDefault="000B161A" w:rsidP="00DD6770">
      <w:pPr>
        <w:spacing w:after="120" w:line="276" w:lineRule="auto"/>
        <w:ind w:left="720"/>
        <w:jc w:val="both"/>
        <w:rPr>
          <w:rFonts w:ascii="Calibri" w:eastAsia="Calibri" w:hAnsi="Calibri" w:cs="David"/>
          <w:b/>
          <w:bCs/>
          <w:sz w:val="24"/>
          <w:szCs w:val="24"/>
          <w:rtl/>
        </w:rPr>
      </w:pPr>
      <w:r w:rsidRPr="00DD6770">
        <w:rPr>
          <w:rFonts w:ascii="Calibri" w:eastAsia="Calibri" w:hAnsi="Calibri" w:cs="David" w:hint="cs"/>
          <w:b/>
          <w:bCs/>
          <w:sz w:val="24"/>
          <w:szCs w:val="24"/>
          <w:rtl/>
        </w:rPr>
        <w:t>בסיום הישיבה החליטה הוועדה:</w:t>
      </w:r>
    </w:p>
    <w:p w:rsidR="000B161A" w:rsidRPr="00DD6770" w:rsidRDefault="000B161A" w:rsidP="00DD6770">
      <w:pPr>
        <w:pStyle w:val="a7"/>
        <w:numPr>
          <w:ilvl w:val="0"/>
          <w:numId w:val="2"/>
        </w:numPr>
        <w:spacing w:after="120" w:line="276" w:lineRule="auto"/>
        <w:jc w:val="both"/>
        <w:rPr>
          <w:rFonts w:ascii="Calibri" w:eastAsia="Calibri" w:hAnsi="Calibri" w:cs="David"/>
          <w:sz w:val="24"/>
          <w:szCs w:val="24"/>
        </w:rPr>
      </w:pPr>
      <w:r w:rsidRPr="00DD6770">
        <w:rPr>
          <w:rFonts w:ascii="Calibri" w:eastAsia="Calibri" w:hAnsi="Calibri" w:cs="David" w:hint="cs"/>
          <w:sz w:val="24"/>
          <w:szCs w:val="24"/>
          <w:rtl/>
        </w:rPr>
        <w:t xml:space="preserve">יו"ר הוועדה </w:t>
      </w:r>
      <w:r w:rsidR="00241FC2" w:rsidRPr="00DD6770">
        <w:rPr>
          <w:rFonts w:ascii="Calibri" w:eastAsia="Calibri" w:hAnsi="Calibri" w:cs="David" w:hint="cs"/>
          <w:sz w:val="24"/>
          <w:szCs w:val="24"/>
          <w:rtl/>
        </w:rPr>
        <w:t>אמר כי הסכום של 17 מיליון ש"ח, אינו הגיוני, כי הרי</w:t>
      </w:r>
      <w:r w:rsidRPr="00DD6770">
        <w:rPr>
          <w:rFonts w:ascii="Calibri" w:eastAsia="Calibri" w:hAnsi="Calibri" w:cs="David" w:hint="cs"/>
          <w:sz w:val="24"/>
          <w:szCs w:val="24"/>
          <w:rtl/>
        </w:rPr>
        <w:t xml:space="preserve"> בישראל </w:t>
      </w:r>
      <w:r w:rsidR="00241FC2" w:rsidRPr="00DD6770">
        <w:rPr>
          <w:rFonts w:ascii="Calibri" w:eastAsia="Calibri" w:hAnsi="Calibri" w:cs="David" w:hint="cs"/>
          <w:sz w:val="24"/>
          <w:szCs w:val="24"/>
          <w:rtl/>
        </w:rPr>
        <w:t xml:space="preserve">אין </w:t>
      </w:r>
      <w:r w:rsidRPr="00DD6770">
        <w:rPr>
          <w:rFonts w:ascii="Calibri" w:eastAsia="Calibri" w:hAnsi="Calibri" w:cs="David" w:hint="cs"/>
          <w:sz w:val="24"/>
          <w:szCs w:val="24"/>
          <w:rtl/>
        </w:rPr>
        <w:t>תחבורה ציבורית בשבת</w:t>
      </w:r>
      <w:r w:rsidR="00241FC2" w:rsidRPr="00DD6770">
        <w:rPr>
          <w:rFonts w:ascii="Calibri" w:eastAsia="Calibri" w:hAnsi="Calibri" w:cs="David" w:hint="cs"/>
          <w:sz w:val="24"/>
          <w:szCs w:val="24"/>
          <w:rtl/>
        </w:rPr>
        <w:t xml:space="preserve">, </w:t>
      </w:r>
      <w:r w:rsidRPr="00DD6770">
        <w:rPr>
          <w:rFonts w:ascii="Calibri" w:eastAsia="Calibri" w:hAnsi="Calibri" w:cs="David" w:hint="cs"/>
          <w:sz w:val="24"/>
          <w:szCs w:val="24"/>
          <w:rtl/>
        </w:rPr>
        <w:t xml:space="preserve"> כאשר החיילים בחופש.</w:t>
      </w:r>
    </w:p>
    <w:p w:rsidR="000B161A" w:rsidRPr="00DD6770" w:rsidRDefault="00FC6BC4" w:rsidP="00DD6770">
      <w:pPr>
        <w:pStyle w:val="a7"/>
        <w:numPr>
          <w:ilvl w:val="0"/>
          <w:numId w:val="2"/>
        </w:numPr>
        <w:spacing w:after="120" w:line="276" w:lineRule="auto"/>
        <w:jc w:val="both"/>
        <w:rPr>
          <w:rFonts w:ascii="Calibri" w:eastAsia="Calibri" w:hAnsi="Calibri" w:cs="David"/>
          <w:sz w:val="24"/>
          <w:szCs w:val="24"/>
        </w:rPr>
      </w:pPr>
      <w:r w:rsidRPr="00DD6770">
        <w:rPr>
          <w:rFonts w:ascii="Calibri" w:eastAsia="Calibri" w:hAnsi="Calibri" w:cs="David" w:hint="cs"/>
          <w:sz w:val="24"/>
          <w:szCs w:val="24"/>
          <w:rtl/>
        </w:rPr>
        <w:t xml:space="preserve">יו"ר הוועדה </w:t>
      </w:r>
      <w:r w:rsidR="00DD6770">
        <w:rPr>
          <w:rFonts w:ascii="Calibri" w:eastAsia="Calibri" w:hAnsi="Calibri" w:cs="David" w:hint="cs"/>
          <w:sz w:val="24"/>
          <w:szCs w:val="24"/>
          <w:rtl/>
        </w:rPr>
        <w:t>קרא</w:t>
      </w:r>
      <w:r w:rsidRPr="00DD6770">
        <w:rPr>
          <w:rFonts w:ascii="Calibri" w:eastAsia="Calibri" w:hAnsi="Calibri" w:cs="David" w:hint="cs"/>
          <w:sz w:val="24"/>
          <w:szCs w:val="24"/>
          <w:rtl/>
        </w:rPr>
        <w:t xml:space="preserve"> ל</w:t>
      </w:r>
      <w:r w:rsidR="00DD6770">
        <w:rPr>
          <w:rFonts w:ascii="Calibri" w:eastAsia="Calibri" w:hAnsi="Calibri" w:cs="David" w:hint="cs"/>
          <w:sz w:val="24"/>
          <w:szCs w:val="24"/>
          <w:rtl/>
        </w:rPr>
        <w:t xml:space="preserve">נציגי שהשתתפו בדיון: </w:t>
      </w:r>
      <w:r w:rsidRPr="00DD6770">
        <w:rPr>
          <w:rFonts w:ascii="Calibri" w:eastAsia="Calibri" w:hAnsi="Calibri" w:cs="David" w:hint="cs"/>
          <w:sz w:val="24"/>
          <w:szCs w:val="24"/>
          <w:rtl/>
        </w:rPr>
        <w:t>ב</w:t>
      </w:r>
      <w:r w:rsidR="00DD6770">
        <w:rPr>
          <w:rFonts w:ascii="Calibri" w:eastAsia="Calibri" w:hAnsi="Calibri" w:cs="David" w:hint="cs"/>
          <w:sz w:val="24"/>
          <w:szCs w:val="24"/>
          <w:rtl/>
        </w:rPr>
        <w:t>י</w:t>
      </w:r>
      <w:r w:rsidRPr="00DD6770">
        <w:rPr>
          <w:rFonts w:ascii="Calibri" w:eastAsia="Calibri" w:hAnsi="Calibri" w:cs="David" w:hint="cs"/>
          <w:sz w:val="24"/>
          <w:szCs w:val="24"/>
          <w:rtl/>
        </w:rPr>
        <w:t>טחון, תחבורה ואוצר</w:t>
      </w:r>
      <w:r w:rsidR="00DD6770">
        <w:rPr>
          <w:rFonts w:ascii="Calibri" w:eastAsia="Calibri" w:hAnsi="Calibri" w:cs="David" w:hint="cs"/>
          <w:sz w:val="24"/>
          <w:szCs w:val="24"/>
          <w:rtl/>
        </w:rPr>
        <w:t xml:space="preserve"> לקיים דיון </w:t>
      </w:r>
      <w:r w:rsidRPr="00DD6770">
        <w:rPr>
          <w:rFonts w:ascii="Calibri" w:eastAsia="Calibri" w:hAnsi="Calibri" w:cs="David" w:hint="cs"/>
          <w:sz w:val="24"/>
          <w:szCs w:val="24"/>
          <w:rtl/>
        </w:rPr>
        <w:t xml:space="preserve">מעמיק  </w:t>
      </w:r>
      <w:r w:rsidR="000B161A" w:rsidRPr="00DD6770">
        <w:rPr>
          <w:rFonts w:ascii="Calibri" w:eastAsia="Calibri" w:hAnsi="Calibri" w:cs="David" w:hint="cs"/>
          <w:sz w:val="24"/>
          <w:szCs w:val="24"/>
          <w:rtl/>
        </w:rPr>
        <w:t>על מנת לבחון הסוגיה ולהגיע ל</w:t>
      </w:r>
      <w:r w:rsidR="00DD6770">
        <w:rPr>
          <w:rFonts w:ascii="Calibri" w:eastAsia="Calibri" w:hAnsi="Calibri" w:cs="David" w:hint="cs"/>
          <w:sz w:val="24"/>
          <w:szCs w:val="24"/>
          <w:rtl/>
        </w:rPr>
        <w:t xml:space="preserve">כדי </w:t>
      </w:r>
      <w:r w:rsidR="000B161A" w:rsidRPr="00DD6770">
        <w:rPr>
          <w:rFonts w:ascii="Calibri" w:eastAsia="Calibri" w:hAnsi="Calibri" w:cs="David" w:hint="cs"/>
          <w:sz w:val="24"/>
          <w:szCs w:val="24"/>
          <w:rtl/>
        </w:rPr>
        <w:t>פתרון.</w:t>
      </w:r>
    </w:p>
    <w:p w:rsidR="000B161A" w:rsidRDefault="000B161A" w:rsidP="00DD6770">
      <w:pPr>
        <w:pStyle w:val="a7"/>
        <w:numPr>
          <w:ilvl w:val="0"/>
          <w:numId w:val="2"/>
        </w:numPr>
        <w:spacing w:after="120" w:line="276" w:lineRule="auto"/>
        <w:jc w:val="both"/>
        <w:rPr>
          <w:rFonts w:ascii="Calibri" w:eastAsia="Calibri" w:hAnsi="Calibri" w:cs="David"/>
          <w:sz w:val="24"/>
          <w:szCs w:val="24"/>
        </w:rPr>
      </w:pPr>
      <w:r w:rsidRPr="00DD6770">
        <w:rPr>
          <w:rFonts w:ascii="Calibri" w:eastAsia="Calibri" w:hAnsi="Calibri" w:cs="David" w:hint="cs"/>
          <w:sz w:val="24"/>
          <w:szCs w:val="24"/>
          <w:rtl/>
        </w:rPr>
        <w:t>הוועדה תמשיך ותעקוב אחר ההתפתחויות והטיפול בנושא.</w:t>
      </w:r>
    </w:p>
    <w:p w:rsidR="00DD6770" w:rsidRPr="00DD6770" w:rsidRDefault="00DD6770" w:rsidP="00DD6770">
      <w:pPr>
        <w:pStyle w:val="a7"/>
        <w:numPr>
          <w:ilvl w:val="0"/>
          <w:numId w:val="2"/>
        </w:numPr>
        <w:spacing w:after="120" w:line="276" w:lineRule="auto"/>
        <w:jc w:val="both"/>
        <w:rPr>
          <w:rFonts w:ascii="Calibri" w:eastAsia="Calibri" w:hAnsi="Calibri" w:cs="David"/>
          <w:sz w:val="24"/>
          <w:szCs w:val="24"/>
          <w:rtl/>
        </w:rPr>
      </w:pPr>
      <w:r>
        <w:rPr>
          <w:rFonts w:ascii="Calibri" w:eastAsia="Calibri" w:hAnsi="Calibri" w:cs="David" w:hint="cs"/>
          <w:sz w:val="24"/>
          <w:szCs w:val="24"/>
          <w:rtl/>
        </w:rPr>
        <w:t>בכוונת הוועדה לפנות, במידת הצורך, לשר הביטחון ולבקש התייחסותו לנושא.</w:t>
      </w:r>
    </w:p>
    <w:p w:rsidR="003662C4" w:rsidRDefault="00306B5B"/>
    <w:sectPr w:rsidR="003662C4" w:rsidSect="006E1B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40" w:right="1134" w:bottom="360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D39" w:rsidRDefault="00FC6BC4">
      <w:pPr>
        <w:spacing w:after="0" w:line="240" w:lineRule="auto"/>
      </w:pPr>
      <w:r>
        <w:separator/>
      </w:r>
    </w:p>
  </w:endnote>
  <w:endnote w:type="continuationSeparator" w:id="0">
    <w:p w:rsidR="00440D39" w:rsidRDefault="00FC6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863" w:rsidRDefault="00306B5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44D" w:rsidRDefault="006C3F00" w:rsidP="00C70751">
    <w:pPr>
      <w:spacing w:line="240" w:lineRule="auto"/>
      <w:jc w:val="center"/>
      <w:rPr>
        <w:rFonts w:cs="David"/>
        <w:b/>
        <w:bCs/>
        <w:color w:val="333399"/>
        <w:sz w:val="24"/>
        <w:szCs w:val="24"/>
        <w:rtl/>
      </w:rPr>
    </w:pPr>
    <w:r>
      <w:rPr>
        <w:rFonts w:cs="David" w:hint="cs"/>
        <w:b/>
        <w:bCs/>
        <w:color w:val="333399"/>
        <w:sz w:val="24"/>
        <w:szCs w:val="24"/>
        <w:rtl/>
      </w:rPr>
      <w:t>לפרטים נוספים</w:t>
    </w:r>
    <w:r w:rsidRPr="005764FF">
      <w:rPr>
        <w:rFonts w:cs="David" w:hint="cs"/>
        <w:b/>
        <w:bCs/>
        <w:color w:val="333399"/>
        <w:sz w:val="24"/>
        <w:szCs w:val="24"/>
        <w:rtl/>
      </w:rPr>
      <w:t xml:space="preserve">: </w:t>
    </w:r>
    <w:r>
      <w:rPr>
        <w:rFonts w:cs="David" w:hint="cs"/>
        <w:b/>
        <w:bCs/>
        <w:color w:val="333399"/>
        <w:sz w:val="24"/>
        <w:szCs w:val="24"/>
        <w:rtl/>
      </w:rPr>
      <w:t>אלעד קינסט</w:t>
    </w:r>
    <w:r w:rsidRPr="005764FF">
      <w:rPr>
        <w:rFonts w:cs="David" w:hint="cs"/>
        <w:b/>
        <w:bCs/>
        <w:color w:val="333399"/>
        <w:sz w:val="24"/>
        <w:szCs w:val="24"/>
        <w:rtl/>
      </w:rPr>
      <w:t xml:space="preserve">, </w:t>
    </w:r>
    <w:r>
      <w:rPr>
        <w:rFonts w:cs="David" w:hint="cs"/>
        <w:b/>
        <w:bCs/>
        <w:color w:val="333399"/>
        <w:sz w:val="24"/>
        <w:szCs w:val="24"/>
        <w:rtl/>
      </w:rPr>
      <w:t>דובר הוועדה 050-5868364</w:t>
    </w:r>
  </w:p>
  <w:p w:rsidR="002D144D" w:rsidRPr="003C3863" w:rsidRDefault="006C3F00" w:rsidP="003C3863">
    <w:pPr>
      <w:spacing w:line="240" w:lineRule="auto"/>
      <w:jc w:val="center"/>
      <w:rPr>
        <w:rFonts w:cs="David"/>
        <w:color w:val="333399"/>
        <w:rtl/>
      </w:rPr>
    </w:pPr>
    <w:r w:rsidRPr="002D144D">
      <w:rPr>
        <w:rFonts w:cs="David"/>
        <w:b/>
        <w:bCs/>
        <w:noProof/>
        <w:color w:val="333399"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96987B" wp14:editId="6F64677E">
              <wp:simplePos x="0" y="0"/>
              <wp:positionH relativeFrom="column">
                <wp:posOffset>-1028700</wp:posOffset>
              </wp:positionH>
              <wp:positionV relativeFrom="paragraph">
                <wp:posOffset>1129665</wp:posOffset>
              </wp:positionV>
              <wp:extent cx="7886700" cy="153035"/>
              <wp:effectExtent l="0" t="0" r="0" b="3175"/>
              <wp:wrapNone/>
              <wp:docPr id="2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670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44D" w:rsidRPr="00803832" w:rsidRDefault="006C3F00" w:rsidP="002D144D">
                          <w:pPr>
                            <w:spacing w:line="240" w:lineRule="auto"/>
                            <w:jc w:val="center"/>
                            <w:rPr>
                              <w:rFonts w:cs="David"/>
                              <w:b/>
                              <w:bCs/>
                              <w:color w:val="FFFFFF"/>
                              <w:sz w:val="24"/>
                              <w:szCs w:val="24"/>
                              <w:rtl/>
                            </w:rPr>
                          </w:pPr>
                          <w:r w:rsidRPr="00803832">
                            <w:rPr>
                              <w:rFonts w:cs="David" w:hint="cs"/>
                              <w:b/>
                              <w:bCs/>
                              <w:color w:val="FFFFFF"/>
                              <w:sz w:val="24"/>
                              <w:szCs w:val="24"/>
                              <w:rtl/>
                            </w:rPr>
                            <w:t xml:space="preserve">לפרטים נוספים: </w:t>
                          </w:r>
                          <w:r>
                            <w:rPr>
                              <w:rFonts w:cs="David" w:hint="cs"/>
                              <w:b/>
                              <w:bCs/>
                              <w:color w:val="FFFFFF"/>
                              <w:sz w:val="24"/>
                              <w:szCs w:val="24"/>
                              <w:rtl/>
                            </w:rPr>
                            <w:t>לירון וייס</w:t>
                          </w:r>
                          <w:r w:rsidRPr="00803832">
                            <w:rPr>
                              <w:rFonts w:cs="David" w:hint="cs"/>
                              <w:b/>
                              <w:bCs/>
                              <w:color w:val="FFFFFF"/>
                              <w:sz w:val="24"/>
                              <w:szCs w:val="24"/>
                              <w:rtl/>
                            </w:rPr>
                            <w:t>, דובר</w:t>
                          </w:r>
                          <w:r>
                            <w:rPr>
                              <w:rFonts w:cs="David" w:hint="cs"/>
                              <w:b/>
                              <w:bCs/>
                              <w:color w:val="FFFFFF"/>
                              <w:sz w:val="24"/>
                              <w:szCs w:val="24"/>
                              <w:rtl/>
                            </w:rPr>
                            <w:t>ת</w:t>
                          </w:r>
                          <w:r w:rsidRPr="00803832">
                            <w:rPr>
                              <w:rFonts w:cs="David" w:hint="cs"/>
                              <w:b/>
                              <w:bCs/>
                              <w:color w:val="FFFFFF"/>
                              <w:sz w:val="24"/>
                              <w:szCs w:val="24"/>
                              <w:rtl/>
                            </w:rPr>
                            <w:t xml:space="preserve"> הוועדה:  נייד:  </w:t>
                          </w:r>
                          <w:r>
                            <w:rPr>
                              <w:rFonts w:cs="David" w:hint="cs"/>
                              <w:b/>
                              <w:bCs/>
                              <w:color w:val="FFFFFF"/>
                              <w:sz w:val="24"/>
                              <w:szCs w:val="24"/>
                              <w:rtl/>
                            </w:rPr>
                            <w:t>050-6233989</w:t>
                          </w:r>
                          <w:r w:rsidRPr="00803832">
                            <w:rPr>
                              <w:rFonts w:cs="David" w:hint="cs"/>
                              <w:b/>
                              <w:bCs/>
                              <w:color w:val="FFFFFF"/>
                              <w:sz w:val="24"/>
                              <w:szCs w:val="24"/>
                              <w:rtl/>
                            </w:rPr>
                            <w:t xml:space="preserve">   משרד: 02-640</w:t>
                          </w:r>
                          <w:r>
                            <w:rPr>
                              <w:rFonts w:cs="David" w:hint="cs"/>
                              <w:b/>
                              <w:bCs/>
                              <w:color w:val="FFFFFF"/>
                              <w:sz w:val="24"/>
                              <w:szCs w:val="24"/>
                              <w:rtl/>
                            </w:rPr>
                            <w:t>8522</w:t>
                          </w:r>
                        </w:p>
                        <w:p w:rsidR="002D144D" w:rsidRPr="00803832" w:rsidRDefault="006C3F00" w:rsidP="002D144D">
                          <w:pPr>
                            <w:spacing w:line="240" w:lineRule="auto"/>
                            <w:jc w:val="center"/>
                            <w:rPr>
                              <w:rFonts w:cs="David"/>
                              <w:b/>
                              <w:bCs/>
                              <w:color w:val="FFFFFF"/>
                              <w:sz w:val="24"/>
                              <w:szCs w:val="24"/>
                              <w:rtl/>
                            </w:rPr>
                          </w:pPr>
                          <w:r w:rsidRPr="00803832">
                            <w:rPr>
                              <w:rFonts w:cs="David" w:hint="cs"/>
                              <w:b/>
                              <w:bCs/>
                              <w:color w:val="FFFFFF"/>
                              <w:sz w:val="24"/>
                              <w:szCs w:val="24"/>
                              <w:rtl/>
                            </w:rPr>
                            <w:t xml:space="preserve">דוא"ל: </w:t>
                          </w:r>
                          <w:hyperlink r:id="rId1" w:history="1">
                            <w:r>
                              <w:rPr>
                                <w:rStyle w:val="Hyperlink"/>
                                <w:rFonts w:cs="David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lironw</w:t>
                            </w:r>
                            <w:r w:rsidRPr="00DC6CB6">
                              <w:rPr>
                                <w:rStyle w:val="Hyperlink"/>
                                <w:rFonts w:cs="David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@knesset.gov.il</w:t>
                            </w:r>
                          </w:hyperlink>
                          <w:r>
                            <w:rPr>
                              <w:rFonts w:cs="David" w:hint="cs"/>
                              <w:b/>
                              <w:bCs/>
                              <w:color w:val="FFFFFF"/>
                              <w:sz w:val="24"/>
                              <w:szCs w:val="24"/>
                              <w:rtl/>
                            </w:rPr>
                            <w:t xml:space="preserve">  </w:t>
                          </w:r>
                          <w:r w:rsidRPr="00803832">
                            <w:rPr>
                              <w:rFonts w:cs="David" w:hint="cs"/>
                              <w:b/>
                              <w:bCs/>
                              <w:color w:val="FFFFFF"/>
                              <w:sz w:val="24"/>
                              <w:szCs w:val="24"/>
                              <w:rtl/>
                            </w:rPr>
                            <w:t xml:space="preserve">אתר הכנסת:  </w:t>
                          </w:r>
                          <w:r w:rsidRPr="00803832">
                            <w:rPr>
                              <w:rFonts w:cs="David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>www.knesset.gov.il</w:t>
                          </w:r>
                        </w:p>
                        <w:p w:rsidR="002D144D" w:rsidRPr="006A7E10" w:rsidRDefault="00306B5B" w:rsidP="002D144D">
                          <w:pPr>
                            <w:spacing w:line="240" w:lineRule="auto"/>
                            <w:rPr>
                              <w:rFonts w:cs="David"/>
                              <w:b/>
                              <w:bCs/>
                              <w:color w:val="FFFFFF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:rsidR="002D144D" w:rsidRPr="006A7E10" w:rsidRDefault="00306B5B" w:rsidP="002D144D">
                          <w:pPr>
                            <w:spacing w:line="240" w:lineRule="auto"/>
                            <w:rPr>
                              <w:b/>
                              <w:bCs/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96987B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-81pt;margin-top:88.95pt;width:621pt;height:1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" filled="f" stroked="f">
              <v:textbox>
                <w:txbxContent>
                  <w:p w:rsidR="002D144D" w:rsidRPr="00803832" w:rsidRDefault="006C3F00" w:rsidP="002D144D">
                    <w:pPr>
                      <w:spacing w:line="240" w:lineRule="auto"/>
                      <w:jc w:val="center"/>
                      <w:rPr>
                        <w:rFonts w:cs="David"/>
                        <w:b/>
                        <w:bCs/>
                        <w:color w:val="FFFFFF"/>
                        <w:sz w:val="24"/>
                        <w:szCs w:val="24"/>
                        <w:rtl/>
                      </w:rPr>
                    </w:pPr>
                    <w:r w:rsidRPr="00803832">
                      <w:rPr>
                        <w:rFonts w:cs="David" w:hint="cs"/>
                        <w:b/>
                        <w:bCs/>
                        <w:color w:val="FFFFFF"/>
                        <w:sz w:val="24"/>
                        <w:szCs w:val="24"/>
                        <w:rtl/>
                      </w:rPr>
                      <w:t xml:space="preserve">לפרטים נוספים: </w:t>
                    </w:r>
                    <w:r>
                      <w:rPr>
                        <w:rFonts w:cs="David" w:hint="cs"/>
                        <w:b/>
                        <w:bCs/>
                        <w:color w:val="FFFFFF"/>
                        <w:sz w:val="24"/>
                        <w:szCs w:val="24"/>
                        <w:rtl/>
                      </w:rPr>
                      <w:t>לירון וייס</w:t>
                    </w:r>
                    <w:r w:rsidRPr="00803832">
                      <w:rPr>
                        <w:rFonts w:cs="David" w:hint="cs"/>
                        <w:b/>
                        <w:bCs/>
                        <w:color w:val="FFFFFF"/>
                        <w:sz w:val="24"/>
                        <w:szCs w:val="24"/>
                        <w:rtl/>
                      </w:rPr>
                      <w:t>, דובר</w:t>
                    </w:r>
                    <w:r>
                      <w:rPr>
                        <w:rFonts w:cs="David" w:hint="cs"/>
                        <w:b/>
                        <w:bCs/>
                        <w:color w:val="FFFFFF"/>
                        <w:sz w:val="24"/>
                        <w:szCs w:val="24"/>
                        <w:rtl/>
                      </w:rPr>
                      <w:t>ת</w:t>
                    </w:r>
                    <w:r w:rsidRPr="00803832">
                      <w:rPr>
                        <w:rFonts w:cs="David" w:hint="cs"/>
                        <w:b/>
                        <w:bCs/>
                        <w:color w:val="FFFFFF"/>
                        <w:sz w:val="24"/>
                        <w:szCs w:val="24"/>
                        <w:rtl/>
                      </w:rPr>
                      <w:t xml:space="preserve"> הוועדה:  נייד:  </w:t>
                    </w:r>
                    <w:r>
                      <w:rPr>
                        <w:rFonts w:cs="David" w:hint="cs"/>
                        <w:b/>
                        <w:bCs/>
                        <w:color w:val="FFFFFF"/>
                        <w:sz w:val="24"/>
                        <w:szCs w:val="24"/>
                        <w:rtl/>
                      </w:rPr>
                      <w:t>050-6233989</w:t>
                    </w:r>
                    <w:r w:rsidRPr="00803832">
                      <w:rPr>
                        <w:rFonts w:cs="David" w:hint="cs"/>
                        <w:b/>
                        <w:bCs/>
                        <w:color w:val="FFFFFF"/>
                        <w:sz w:val="24"/>
                        <w:szCs w:val="24"/>
                        <w:rtl/>
                      </w:rPr>
                      <w:t xml:space="preserve">   משרד: 02-640</w:t>
                    </w:r>
                    <w:r>
                      <w:rPr>
                        <w:rFonts w:cs="David" w:hint="cs"/>
                        <w:b/>
                        <w:bCs/>
                        <w:color w:val="FFFFFF"/>
                        <w:sz w:val="24"/>
                        <w:szCs w:val="24"/>
                        <w:rtl/>
                      </w:rPr>
                      <w:t>8522</w:t>
                    </w:r>
                  </w:p>
                  <w:p w:rsidR="002D144D" w:rsidRPr="00803832" w:rsidRDefault="006C3F00" w:rsidP="002D144D">
                    <w:pPr>
                      <w:spacing w:line="240" w:lineRule="auto"/>
                      <w:jc w:val="center"/>
                      <w:rPr>
                        <w:rFonts w:cs="David"/>
                        <w:b/>
                        <w:bCs/>
                        <w:color w:val="FFFFFF"/>
                        <w:sz w:val="24"/>
                        <w:szCs w:val="24"/>
                        <w:rtl/>
                      </w:rPr>
                    </w:pPr>
                    <w:r w:rsidRPr="00803832">
                      <w:rPr>
                        <w:rFonts w:cs="David" w:hint="cs"/>
                        <w:b/>
                        <w:bCs/>
                        <w:color w:val="FFFFFF"/>
                        <w:sz w:val="24"/>
                        <w:szCs w:val="24"/>
                        <w:rtl/>
                      </w:rPr>
                      <w:t xml:space="preserve">דוא"ל: </w:t>
                    </w:r>
                    <w:hyperlink r:id="rId2" w:history="1">
                      <w:r>
                        <w:rPr>
                          <w:rStyle w:val="Hyperlink"/>
                          <w:rFonts w:cs="David"/>
                          <w:b/>
                          <w:bCs/>
                          <w:color w:val="FFFFFF"/>
                          <w:sz w:val="24"/>
                          <w:szCs w:val="24"/>
                        </w:rPr>
                        <w:t>lironw</w:t>
                      </w:r>
                      <w:r w:rsidRPr="00DC6CB6">
                        <w:rPr>
                          <w:rStyle w:val="Hyperlink"/>
                          <w:rFonts w:cs="David"/>
                          <w:b/>
                          <w:bCs/>
                          <w:color w:val="FFFFFF"/>
                          <w:sz w:val="24"/>
                          <w:szCs w:val="24"/>
                        </w:rPr>
                        <w:t>@knesset.gov.il</w:t>
                      </w:r>
                    </w:hyperlink>
                    <w:r>
                      <w:rPr>
                        <w:rFonts w:cs="David" w:hint="cs"/>
                        <w:b/>
                        <w:bCs/>
                        <w:color w:val="FFFFFF"/>
                        <w:sz w:val="24"/>
                        <w:szCs w:val="24"/>
                        <w:rtl/>
                      </w:rPr>
                      <w:t xml:space="preserve">  </w:t>
                    </w:r>
                    <w:r w:rsidRPr="00803832">
                      <w:rPr>
                        <w:rFonts w:cs="David" w:hint="cs"/>
                        <w:b/>
                        <w:bCs/>
                        <w:color w:val="FFFFFF"/>
                        <w:sz w:val="24"/>
                        <w:szCs w:val="24"/>
                        <w:rtl/>
                      </w:rPr>
                      <w:t xml:space="preserve">אתר הכנסת:  </w:t>
                    </w:r>
                    <w:r w:rsidRPr="00803832">
                      <w:rPr>
                        <w:rFonts w:cs="David"/>
                        <w:b/>
                        <w:bCs/>
                        <w:color w:val="FFFFFF"/>
                        <w:sz w:val="24"/>
                        <w:szCs w:val="24"/>
                      </w:rPr>
                      <w:t>www.knesset.gov.il</w:t>
                    </w:r>
                  </w:p>
                  <w:p w:rsidR="002D144D" w:rsidRPr="006A7E10" w:rsidRDefault="00FC6BC4" w:rsidP="002D144D">
                    <w:pPr>
                      <w:spacing w:line="240" w:lineRule="auto"/>
                      <w:rPr>
                        <w:rFonts w:cs="David"/>
                        <w:b/>
                        <w:bCs/>
                        <w:color w:val="FFFFFF"/>
                        <w:sz w:val="24"/>
                        <w:szCs w:val="24"/>
                        <w:u w:val="single"/>
                      </w:rPr>
                    </w:pPr>
                  </w:p>
                  <w:p w:rsidR="002D144D" w:rsidRPr="006A7E10" w:rsidRDefault="00FC6BC4" w:rsidP="002D144D">
                    <w:pPr>
                      <w:spacing w:line="240" w:lineRule="auto"/>
                      <w:rPr>
                        <w:b/>
                        <w:bCs/>
                        <w:color w:val="FFFFFF"/>
                      </w:rPr>
                    </w:pPr>
                  </w:p>
                </w:txbxContent>
              </v:textbox>
            </v:shape>
          </w:pict>
        </mc:Fallback>
      </mc:AlternateContent>
    </w:r>
    <w:r w:rsidRPr="002D144D">
      <w:rPr>
        <w:rFonts w:cs="David" w:hint="cs"/>
        <w:b/>
        <w:bCs/>
        <w:color w:val="333399"/>
        <w:sz w:val="24"/>
        <w:szCs w:val="24"/>
        <w:rtl/>
      </w:rPr>
      <w:t>פורטל הוועדה:</w:t>
    </w:r>
    <w:r>
      <w:rPr>
        <w:rFonts w:hint="cs"/>
        <w:color w:val="333399"/>
        <w:rtl/>
      </w:rPr>
      <w:t xml:space="preserve"> </w:t>
    </w:r>
    <w:hyperlink r:id="rId3" w:history="1">
      <w:r w:rsidRPr="009A058F">
        <w:rPr>
          <w:rStyle w:val="Hyperlink"/>
          <w:rFonts w:cs="David"/>
          <w:b/>
          <w:bCs/>
          <w:sz w:val="24"/>
          <w:szCs w:val="24"/>
        </w:rPr>
        <w:t>http://m.knesset.gov.il/Activity/committees/SocialEquality/Pages/default.aspx</w:t>
      </w:r>
    </w:hyperlink>
    <w:r>
      <w:rPr>
        <w:rFonts w:cs="David" w:hint="cs"/>
        <w:color w:val="333399"/>
        <w:rtl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863" w:rsidRDefault="00306B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D39" w:rsidRDefault="00FC6BC4">
      <w:pPr>
        <w:spacing w:after="0" w:line="240" w:lineRule="auto"/>
      </w:pPr>
      <w:r>
        <w:separator/>
      </w:r>
    </w:p>
  </w:footnote>
  <w:footnote w:type="continuationSeparator" w:id="0">
    <w:p w:rsidR="00440D39" w:rsidRDefault="00FC6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863" w:rsidRDefault="00306B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863" w:rsidRDefault="00306B5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863" w:rsidRDefault="00306B5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B0A61"/>
    <w:multiLevelType w:val="hybridMultilevel"/>
    <w:tmpl w:val="A4804D5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6837A9"/>
    <w:multiLevelType w:val="hybridMultilevel"/>
    <w:tmpl w:val="F74A87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BB"/>
    <w:rsid w:val="00045826"/>
    <w:rsid w:val="000B161A"/>
    <w:rsid w:val="001A0287"/>
    <w:rsid w:val="001E1F77"/>
    <w:rsid w:val="002043C6"/>
    <w:rsid w:val="00241FC2"/>
    <w:rsid w:val="00306B5B"/>
    <w:rsid w:val="00376913"/>
    <w:rsid w:val="00440D39"/>
    <w:rsid w:val="00534FA4"/>
    <w:rsid w:val="00675EDE"/>
    <w:rsid w:val="006C3F00"/>
    <w:rsid w:val="00723368"/>
    <w:rsid w:val="00A97B78"/>
    <w:rsid w:val="00B85C6A"/>
    <w:rsid w:val="00C0076F"/>
    <w:rsid w:val="00CA2C96"/>
    <w:rsid w:val="00D33FD3"/>
    <w:rsid w:val="00D446F0"/>
    <w:rsid w:val="00DB1088"/>
    <w:rsid w:val="00DD6770"/>
    <w:rsid w:val="00E220BB"/>
    <w:rsid w:val="00F7373D"/>
    <w:rsid w:val="00FC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4471F-6FE9-4682-89F7-6BB77DB6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F0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3F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6C3F00"/>
  </w:style>
  <w:style w:type="character" w:styleId="Hyperlink">
    <w:name w:val="Hyperlink"/>
    <w:uiPriority w:val="99"/>
    <w:unhideWhenUsed/>
    <w:rsid w:val="006C3F00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6C3F00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a6">
    <w:name w:val="כותרת תחתונה תו"/>
    <w:basedOn w:val="a0"/>
    <w:link w:val="a5"/>
    <w:uiPriority w:val="99"/>
    <w:rsid w:val="006C3F00"/>
    <w:rPr>
      <w:rFonts w:ascii="Calibri" w:eastAsia="Calibri" w:hAnsi="Calibri" w:cs="Arial"/>
    </w:rPr>
  </w:style>
  <w:style w:type="paragraph" w:styleId="a7">
    <w:name w:val="List Paragraph"/>
    <w:basedOn w:val="a"/>
    <w:uiPriority w:val="34"/>
    <w:qFormat/>
    <w:rsid w:val="000B1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m.knesset.gov.il/Activity/committees/SocialEquality/Pages/default.aspx" TargetMode="External"/><Relationship Id="rId2" Type="http://schemas.openxmlformats.org/officeDocument/2006/relationships/hyperlink" Target="mailto:shimonm@knesset.gov.il" TargetMode="External"/><Relationship Id="rId1" Type="http://schemas.openxmlformats.org/officeDocument/2006/relationships/hyperlink" Target="mailto:shimonm@knesset.gov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96D5EB-0AB0-4C9E-94A9-9A7B897AFA6D}"/>
</file>

<file path=customXml/itemProps2.xml><?xml version="1.0" encoding="utf-8"?>
<ds:datastoreItem xmlns:ds="http://schemas.openxmlformats.org/officeDocument/2006/customXml" ds:itemID="{2C750083-2589-4AB0-8B61-B89498C5A3A5}"/>
</file>

<file path=customXml/itemProps3.xml><?xml version="1.0" encoding="utf-8"?>
<ds:datastoreItem xmlns:ds="http://schemas.openxmlformats.org/officeDocument/2006/customXml" ds:itemID="{5CD55CEB-BD3B-47DA-A4AD-E52B37B803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228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Knesset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אריאלה אהרון</dc:creator>
  <cp:keywords/>
  <dc:description/>
  <cp:lastModifiedBy>אריאלה אהרון</cp:lastModifiedBy>
  <cp:revision>16</cp:revision>
  <dcterms:created xsi:type="dcterms:W3CDTF">2017-02-24T14:39:00Z</dcterms:created>
  <dcterms:modified xsi:type="dcterms:W3CDTF">2017-03-09T13:56:00Z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0x010100F931E205BBB08441AEFFEBF8ABB23DF1</vt:lpwstr>
  </property>
  <property fmtid="{D5CDD505-2E9C-101B-9397-08002B2CF9AE}" pid="3" name="SanhedrinDocumentType">
    <vt:r8>164</vt:r8>
  </property>
  <property fmtid="{D5CDD505-2E9C-101B-9397-08002B2CF9AE}" pid="4" name="SanhedrinItemID">
    <vt:r8>2013194</vt:r8>
  </property>
</Properties>
</file>