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F7" w:rsidRPr="006A45F7" w:rsidRDefault="006A45F7" w:rsidP="00914675">
      <w:pPr>
        <w:ind w:left="5760" w:firstLine="720"/>
        <w:jc w:val="center"/>
        <w:rPr>
          <w:rFonts w:ascii="David" w:hAnsi="David" w:cs="David"/>
          <w:sz w:val="24"/>
          <w:szCs w:val="24"/>
          <w:rtl/>
        </w:rPr>
      </w:pPr>
      <w:r w:rsidRPr="006A45F7">
        <w:rPr>
          <w:rFonts w:ascii="David" w:hAnsi="David" w:cs="David"/>
          <w:sz w:val="24"/>
          <w:szCs w:val="24"/>
          <w:rtl/>
        </w:rPr>
        <w:t>5 במרץ 2017</w:t>
      </w:r>
    </w:p>
    <w:p w:rsidR="006A45F7" w:rsidRDefault="006A45F7" w:rsidP="006A45F7">
      <w:pPr>
        <w:rPr>
          <w:rFonts w:ascii="David" w:hAnsi="David" w:cs="David"/>
          <w:sz w:val="24"/>
          <w:szCs w:val="24"/>
          <w:rtl/>
        </w:rPr>
      </w:pPr>
      <w:r w:rsidRPr="006A45F7">
        <w:rPr>
          <w:rFonts w:ascii="David" w:hAnsi="David" w:cs="David"/>
          <w:sz w:val="24"/>
          <w:szCs w:val="24"/>
          <w:rtl/>
        </w:rPr>
        <w:t xml:space="preserve">לכבוד, </w:t>
      </w:r>
    </w:p>
    <w:p w:rsidR="006A45F7" w:rsidRPr="00ED25FE" w:rsidRDefault="006A45F7" w:rsidP="006A45F7">
      <w:pPr>
        <w:rPr>
          <w:rFonts w:ascii="David" w:hAnsi="David" w:cs="David"/>
          <w:sz w:val="24"/>
          <w:szCs w:val="24"/>
          <w:rtl/>
        </w:rPr>
      </w:pPr>
      <w:r w:rsidRPr="00ED25FE">
        <w:rPr>
          <w:rFonts w:ascii="David" w:hAnsi="David" w:cs="David" w:hint="cs"/>
          <w:sz w:val="24"/>
          <w:szCs w:val="24"/>
          <w:rtl/>
        </w:rPr>
        <w:t>ועדת חוקה, חוק ומשפט</w:t>
      </w:r>
    </w:p>
    <w:p w:rsidR="006A45F7" w:rsidRPr="00CB29F9" w:rsidRDefault="006A45F7" w:rsidP="006A45F7">
      <w:pPr>
        <w:rPr>
          <w:rFonts w:ascii="David" w:hAnsi="David" w:cs="David"/>
          <w:b/>
          <w:bCs/>
          <w:sz w:val="24"/>
          <w:szCs w:val="24"/>
          <w:u w:val="single"/>
          <w:rtl/>
        </w:rPr>
      </w:pPr>
      <w:r w:rsidRPr="00CB29F9">
        <w:rPr>
          <w:rFonts w:ascii="David" w:hAnsi="David" w:cs="David" w:hint="cs"/>
          <w:b/>
          <w:bCs/>
          <w:sz w:val="24"/>
          <w:szCs w:val="24"/>
          <w:u w:val="single"/>
          <w:rtl/>
        </w:rPr>
        <w:t>הכנסת</w:t>
      </w:r>
    </w:p>
    <w:p w:rsidR="006A45F7" w:rsidRDefault="006A45F7" w:rsidP="006A45F7">
      <w:pPr>
        <w:rPr>
          <w:rFonts w:ascii="David" w:hAnsi="David" w:cs="David"/>
          <w:sz w:val="24"/>
          <w:szCs w:val="24"/>
          <w:rtl/>
        </w:rPr>
      </w:pPr>
      <w:r>
        <w:rPr>
          <w:rFonts w:ascii="David" w:hAnsi="David" w:cs="David" w:hint="cs"/>
          <w:sz w:val="24"/>
          <w:szCs w:val="24"/>
          <w:rtl/>
        </w:rPr>
        <w:t xml:space="preserve">שלום רב, </w:t>
      </w:r>
    </w:p>
    <w:p w:rsidR="00CB29F9" w:rsidRPr="006A45F7" w:rsidRDefault="00CB29F9" w:rsidP="006A45F7">
      <w:pPr>
        <w:rPr>
          <w:rFonts w:ascii="David" w:hAnsi="David" w:cs="David"/>
          <w:sz w:val="24"/>
          <w:szCs w:val="24"/>
          <w:rtl/>
        </w:rPr>
      </w:pPr>
    </w:p>
    <w:p w:rsidR="00CB29F9" w:rsidRDefault="006A45F7" w:rsidP="00CB29F9">
      <w:pPr>
        <w:jc w:val="center"/>
        <w:rPr>
          <w:rFonts w:ascii="David" w:hAnsi="David" w:cs="David"/>
          <w:b/>
          <w:bCs/>
          <w:sz w:val="24"/>
          <w:szCs w:val="24"/>
          <w:u w:val="single"/>
          <w:rtl/>
        </w:rPr>
      </w:pPr>
      <w:r w:rsidRPr="00ED25FE">
        <w:rPr>
          <w:rFonts w:ascii="David" w:hAnsi="David" w:cs="David"/>
          <w:sz w:val="24"/>
          <w:szCs w:val="24"/>
          <w:rtl/>
        </w:rPr>
        <w:t>הנדון:</w:t>
      </w:r>
      <w:r w:rsidRPr="006A45F7">
        <w:rPr>
          <w:rFonts w:ascii="David" w:hAnsi="David" w:cs="David"/>
          <w:b/>
          <w:bCs/>
          <w:sz w:val="24"/>
          <w:szCs w:val="24"/>
          <w:u w:val="single"/>
          <w:rtl/>
        </w:rPr>
        <w:t xml:space="preserve"> תיקון חוק רשות מקרקעי ישראל, </w:t>
      </w:r>
      <w:proofErr w:type="spellStart"/>
      <w:r w:rsidRPr="006A45F7">
        <w:rPr>
          <w:rFonts w:ascii="David" w:hAnsi="David" w:cs="David"/>
          <w:b/>
          <w:bCs/>
          <w:sz w:val="24"/>
          <w:szCs w:val="24"/>
          <w:u w:val="single"/>
          <w:rtl/>
        </w:rPr>
        <w:t>התש"ך</w:t>
      </w:r>
      <w:proofErr w:type="spellEnd"/>
      <w:r w:rsidRPr="006A45F7">
        <w:rPr>
          <w:rFonts w:ascii="David" w:hAnsi="David" w:cs="David"/>
          <w:b/>
          <w:bCs/>
          <w:sz w:val="24"/>
          <w:szCs w:val="24"/>
          <w:u w:val="single"/>
          <w:rtl/>
        </w:rPr>
        <w:t xml:space="preserve"> – 1960</w:t>
      </w:r>
      <w:r w:rsidR="00CB29F9">
        <w:rPr>
          <w:rFonts w:ascii="David" w:hAnsi="David" w:cs="David" w:hint="cs"/>
          <w:b/>
          <w:bCs/>
          <w:sz w:val="24"/>
          <w:szCs w:val="24"/>
          <w:u w:val="single"/>
          <w:rtl/>
        </w:rPr>
        <w:t xml:space="preserve"> (ייצוג הולם לערבים </w:t>
      </w:r>
      <w:proofErr w:type="spellStart"/>
      <w:r w:rsidR="00CB29F9">
        <w:rPr>
          <w:rFonts w:ascii="David" w:hAnsi="David" w:cs="David" w:hint="cs"/>
          <w:b/>
          <w:bCs/>
          <w:sz w:val="24"/>
          <w:szCs w:val="24"/>
          <w:u w:val="single"/>
          <w:rtl/>
        </w:rPr>
        <w:t>בממ"י</w:t>
      </w:r>
      <w:proofErr w:type="spellEnd"/>
      <w:r w:rsidR="00CB29F9">
        <w:rPr>
          <w:rFonts w:ascii="David" w:hAnsi="David" w:cs="David" w:hint="cs"/>
          <w:b/>
          <w:bCs/>
          <w:sz w:val="24"/>
          <w:szCs w:val="24"/>
          <w:u w:val="single"/>
          <w:rtl/>
        </w:rPr>
        <w:t>)</w:t>
      </w:r>
    </w:p>
    <w:p w:rsidR="006A45F7" w:rsidRDefault="006A45F7" w:rsidP="006A45F7">
      <w:pPr>
        <w:jc w:val="center"/>
        <w:rPr>
          <w:rFonts w:ascii="David" w:hAnsi="David" w:cs="David"/>
          <w:sz w:val="24"/>
          <w:szCs w:val="24"/>
          <w:rtl/>
        </w:rPr>
      </w:pPr>
    </w:p>
    <w:p w:rsidR="006A45F7" w:rsidRPr="00CB29F9" w:rsidRDefault="006A45F7" w:rsidP="009047A8">
      <w:pPr>
        <w:spacing w:before="120" w:after="0" w:line="360" w:lineRule="auto"/>
        <w:ind w:left="29"/>
        <w:jc w:val="both"/>
        <w:rPr>
          <w:rFonts w:ascii="David" w:hAnsi="David" w:cs="David"/>
          <w:sz w:val="24"/>
          <w:szCs w:val="24"/>
          <w:rtl/>
        </w:rPr>
      </w:pPr>
      <w:r w:rsidRPr="00CB29F9">
        <w:rPr>
          <w:rFonts w:ascii="David" w:hAnsi="David" w:cs="David"/>
          <w:sz w:val="24"/>
          <w:szCs w:val="24"/>
          <w:rtl/>
        </w:rPr>
        <w:t xml:space="preserve">לקראת הדיון הקבוע בוועדת חוקה, חוק ומשפט </w:t>
      </w:r>
      <w:r w:rsidR="00CB29F9" w:rsidRPr="00CB29F9">
        <w:rPr>
          <w:rFonts w:ascii="David" w:hAnsi="David" w:cs="David"/>
          <w:sz w:val="24"/>
          <w:szCs w:val="24"/>
          <w:rtl/>
        </w:rPr>
        <w:t>ביום ב'</w:t>
      </w:r>
      <w:r w:rsidRPr="00CB29F9">
        <w:rPr>
          <w:rFonts w:ascii="David" w:hAnsi="David" w:cs="David"/>
          <w:sz w:val="24"/>
          <w:szCs w:val="24"/>
          <w:rtl/>
        </w:rPr>
        <w:t xml:space="preserve">, </w:t>
      </w:r>
      <w:r w:rsidR="00CB29F9" w:rsidRPr="00CB29F9">
        <w:rPr>
          <w:rFonts w:ascii="David" w:hAnsi="David" w:cs="David"/>
          <w:sz w:val="24"/>
          <w:szCs w:val="24"/>
          <w:rtl/>
        </w:rPr>
        <w:t>6.3.2017</w:t>
      </w:r>
      <w:r w:rsidRPr="00CB29F9">
        <w:rPr>
          <w:rFonts w:ascii="David" w:hAnsi="David" w:cs="David"/>
          <w:sz w:val="24"/>
          <w:szCs w:val="24"/>
          <w:rtl/>
        </w:rPr>
        <w:t xml:space="preserve">, בשעה </w:t>
      </w:r>
      <w:r w:rsidR="00CB29F9" w:rsidRPr="00CB29F9">
        <w:rPr>
          <w:rFonts w:ascii="David" w:hAnsi="David" w:cs="David"/>
          <w:sz w:val="24"/>
          <w:szCs w:val="24"/>
          <w:rtl/>
        </w:rPr>
        <w:t>12:00</w:t>
      </w:r>
      <w:r w:rsidRPr="00CB29F9">
        <w:rPr>
          <w:rFonts w:ascii="David" w:hAnsi="David" w:cs="David"/>
          <w:sz w:val="24"/>
          <w:szCs w:val="24"/>
          <w:rtl/>
        </w:rPr>
        <w:t xml:space="preserve">, </w:t>
      </w:r>
      <w:r w:rsidR="00CB29F9" w:rsidRPr="00CB29F9">
        <w:rPr>
          <w:rFonts w:ascii="David" w:hAnsi="David" w:cs="David"/>
          <w:sz w:val="24"/>
          <w:szCs w:val="24"/>
          <w:rtl/>
        </w:rPr>
        <w:t xml:space="preserve">בפרק י"ב, סעיפים 61 ו-62, מתוך הצעת חוק התכנית הכלכלית (תיקוני חקיקה ליישום המדיניות הכלכלית לשנות התקציב 2017 ו-2018), התשע"ז-2016, </w:t>
      </w:r>
      <w:r w:rsidR="00CB29F9" w:rsidRPr="00ED25FE">
        <w:rPr>
          <w:rFonts w:ascii="David" w:hAnsi="David" w:cs="David" w:hint="cs"/>
          <w:b/>
          <w:bCs/>
          <w:sz w:val="24"/>
          <w:szCs w:val="24"/>
          <w:rtl/>
        </w:rPr>
        <w:t xml:space="preserve">המציעים </w:t>
      </w:r>
      <w:r w:rsidR="00CB29F9" w:rsidRPr="00ED25FE">
        <w:rPr>
          <w:rFonts w:ascii="David" w:hAnsi="David" w:cs="David"/>
          <w:b/>
          <w:bCs/>
          <w:sz w:val="24"/>
          <w:szCs w:val="24"/>
          <w:rtl/>
        </w:rPr>
        <w:t xml:space="preserve">תיקון לחוק רשות מקרקעי ישראל, </w:t>
      </w:r>
      <w:proofErr w:type="spellStart"/>
      <w:r w:rsidR="00CB29F9" w:rsidRPr="00ED25FE">
        <w:rPr>
          <w:rFonts w:ascii="David" w:hAnsi="David" w:cs="David"/>
          <w:b/>
          <w:bCs/>
          <w:sz w:val="24"/>
          <w:szCs w:val="24"/>
          <w:rtl/>
        </w:rPr>
        <w:t>התש"ך</w:t>
      </w:r>
      <w:proofErr w:type="spellEnd"/>
      <w:r w:rsidR="00CB29F9" w:rsidRPr="00ED25FE">
        <w:rPr>
          <w:rFonts w:ascii="David" w:hAnsi="David" w:cs="David"/>
          <w:b/>
          <w:bCs/>
          <w:sz w:val="24"/>
          <w:szCs w:val="24"/>
          <w:rtl/>
        </w:rPr>
        <w:t xml:space="preserve"> – 1960</w:t>
      </w:r>
      <w:r w:rsidR="00CB29F9" w:rsidRPr="00ED25FE">
        <w:rPr>
          <w:rFonts w:ascii="David" w:hAnsi="David" w:cs="David" w:hint="cs"/>
          <w:b/>
          <w:bCs/>
          <w:sz w:val="24"/>
          <w:szCs w:val="24"/>
          <w:rtl/>
        </w:rPr>
        <w:t>, להבטחת הייצוג ההולם לערבים בהרכב מועצת מקרקעי ישראל</w:t>
      </w:r>
      <w:r w:rsidR="00DA0F41">
        <w:rPr>
          <w:rFonts w:ascii="David" w:hAnsi="David" w:cs="David" w:hint="cs"/>
          <w:sz w:val="24"/>
          <w:szCs w:val="24"/>
          <w:rtl/>
        </w:rPr>
        <w:t xml:space="preserve"> (להלן: "תיקון חוק רשות מקרקעי ישראל")</w:t>
      </w:r>
      <w:r w:rsidR="00CB29F9" w:rsidRPr="00CB29F9">
        <w:rPr>
          <w:rFonts w:ascii="David" w:hAnsi="David" w:cs="David"/>
          <w:sz w:val="24"/>
          <w:szCs w:val="24"/>
          <w:rtl/>
        </w:rPr>
        <w:t xml:space="preserve">, </w:t>
      </w:r>
      <w:r w:rsidR="009047A8">
        <w:rPr>
          <w:rFonts w:ascii="David" w:hAnsi="David" w:cs="David" w:hint="cs"/>
          <w:sz w:val="24"/>
          <w:szCs w:val="24"/>
          <w:rtl/>
        </w:rPr>
        <w:t>להלן</w:t>
      </w:r>
      <w:r w:rsidRPr="00CB29F9">
        <w:rPr>
          <w:rFonts w:ascii="David" w:hAnsi="David" w:cs="David"/>
          <w:sz w:val="24"/>
          <w:szCs w:val="24"/>
          <w:rtl/>
        </w:rPr>
        <w:t xml:space="preserve"> עמדת האגודה לזכויות האזרח</w:t>
      </w:r>
      <w:r w:rsidR="00CB29F9" w:rsidRPr="00CB29F9">
        <w:rPr>
          <w:rFonts w:ascii="David" w:hAnsi="David" w:cs="David"/>
          <w:sz w:val="24"/>
          <w:szCs w:val="24"/>
          <w:rtl/>
        </w:rPr>
        <w:t>, ו"איתך</w:t>
      </w:r>
      <w:r w:rsidR="00ED25FE">
        <w:rPr>
          <w:rFonts w:ascii="David" w:hAnsi="David" w:cs="David" w:hint="cs"/>
          <w:sz w:val="24"/>
          <w:szCs w:val="24"/>
          <w:rtl/>
        </w:rPr>
        <w:t>-מעכי</w:t>
      </w:r>
      <w:r w:rsidR="00CB29F9" w:rsidRPr="00CB29F9">
        <w:rPr>
          <w:rFonts w:ascii="David" w:hAnsi="David" w:cs="David"/>
          <w:sz w:val="24"/>
          <w:szCs w:val="24"/>
          <w:rtl/>
        </w:rPr>
        <w:t>"-משפטניות למען צדק חברתי,</w:t>
      </w:r>
      <w:r w:rsidRPr="00CB29F9">
        <w:rPr>
          <w:rFonts w:ascii="David" w:hAnsi="David" w:cs="David"/>
          <w:sz w:val="24"/>
          <w:szCs w:val="24"/>
          <w:rtl/>
        </w:rPr>
        <w:t xml:space="preserve"> </w:t>
      </w:r>
      <w:r w:rsidR="009047A8">
        <w:rPr>
          <w:rFonts w:ascii="David" w:hAnsi="David" w:cs="David" w:hint="cs"/>
          <w:sz w:val="24"/>
          <w:szCs w:val="24"/>
          <w:rtl/>
        </w:rPr>
        <w:t xml:space="preserve">בעניין: </w:t>
      </w:r>
    </w:p>
    <w:p w:rsidR="009047A8" w:rsidRPr="009047A8" w:rsidRDefault="009047A8" w:rsidP="009B63F0">
      <w:pPr>
        <w:pStyle w:val="a7"/>
        <w:numPr>
          <w:ilvl w:val="0"/>
          <w:numId w:val="1"/>
        </w:numPr>
        <w:spacing w:before="120" w:after="0" w:line="360" w:lineRule="auto"/>
        <w:jc w:val="both"/>
        <w:rPr>
          <w:rFonts w:ascii="David" w:hAnsi="David" w:cs="David"/>
          <w:b/>
          <w:bCs/>
          <w:sz w:val="24"/>
          <w:szCs w:val="24"/>
        </w:rPr>
      </w:pPr>
      <w:r w:rsidRPr="009047A8">
        <w:rPr>
          <w:rFonts w:ascii="David" w:hAnsi="David" w:cs="David" w:hint="cs"/>
          <w:b/>
          <w:bCs/>
          <w:sz w:val="24"/>
          <w:szCs w:val="24"/>
          <w:rtl/>
        </w:rPr>
        <w:t>אנו מברכים על הכוונה לקדם</w:t>
      </w:r>
      <w:r w:rsidR="0077181B">
        <w:rPr>
          <w:rFonts w:ascii="David" w:hAnsi="David" w:cs="David" w:hint="cs"/>
          <w:b/>
          <w:bCs/>
          <w:sz w:val="24"/>
          <w:szCs w:val="24"/>
          <w:rtl/>
        </w:rPr>
        <w:t xml:space="preserve"> ייצוג הולם לערבים ו</w:t>
      </w:r>
      <w:r w:rsidR="009B63F0">
        <w:rPr>
          <w:rFonts w:ascii="David" w:hAnsi="David" w:cs="David" w:hint="cs"/>
          <w:b/>
          <w:bCs/>
          <w:sz w:val="24"/>
          <w:szCs w:val="24"/>
          <w:rtl/>
        </w:rPr>
        <w:t>ע</w:t>
      </w:r>
      <w:r w:rsidR="0077181B">
        <w:rPr>
          <w:rFonts w:ascii="David" w:hAnsi="David" w:cs="David" w:hint="cs"/>
          <w:b/>
          <w:bCs/>
          <w:sz w:val="24"/>
          <w:szCs w:val="24"/>
          <w:rtl/>
        </w:rPr>
        <w:t>ל</w:t>
      </w:r>
      <w:r w:rsidR="009B63F0">
        <w:rPr>
          <w:rFonts w:ascii="David" w:hAnsi="David" w:cs="David" w:hint="cs"/>
          <w:b/>
          <w:bCs/>
          <w:sz w:val="24"/>
          <w:szCs w:val="24"/>
          <w:rtl/>
        </w:rPr>
        <w:t xml:space="preserve"> הכללת </w:t>
      </w:r>
      <w:r w:rsidR="0077181B">
        <w:rPr>
          <w:rFonts w:ascii="David" w:hAnsi="David" w:cs="David" w:hint="cs"/>
          <w:b/>
          <w:bCs/>
          <w:sz w:val="24"/>
          <w:szCs w:val="24"/>
          <w:rtl/>
        </w:rPr>
        <w:t xml:space="preserve">נשים </w:t>
      </w:r>
      <w:r w:rsidR="009B63F0">
        <w:rPr>
          <w:rFonts w:ascii="David" w:hAnsi="David" w:cs="David" w:hint="cs"/>
          <w:b/>
          <w:bCs/>
          <w:sz w:val="24"/>
          <w:szCs w:val="24"/>
          <w:rtl/>
        </w:rPr>
        <w:t xml:space="preserve">נוספות </w:t>
      </w:r>
      <w:r w:rsidR="0077181B">
        <w:rPr>
          <w:rFonts w:ascii="David" w:hAnsi="David" w:cs="David" w:hint="cs"/>
          <w:b/>
          <w:bCs/>
          <w:sz w:val="24"/>
          <w:szCs w:val="24"/>
          <w:rtl/>
        </w:rPr>
        <w:t>בהרכב</w:t>
      </w:r>
      <w:r w:rsidRPr="009047A8">
        <w:rPr>
          <w:rFonts w:ascii="David" w:hAnsi="David" w:cs="David" w:hint="cs"/>
          <w:b/>
          <w:bCs/>
          <w:sz w:val="24"/>
          <w:szCs w:val="24"/>
          <w:rtl/>
        </w:rPr>
        <w:t xml:space="preserve"> מועצת מקרקעי ישראל. עם זאת, אנו סבורים כי הייצוג </w:t>
      </w:r>
      <w:r>
        <w:rPr>
          <w:rFonts w:ascii="David" w:hAnsi="David" w:cs="David" w:hint="cs"/>
          <w:b/>
          <w:bCs/>
          <w:sz w:val="24"/>
          <w:szCs w:val="24"/>
          <w:rtl/>
        </w:rPr>
        <w:t xml:space="preserve">הלא מגוון </w:t>
      </w:r>
      <w:r w:rsidR="0077181B">
        <w:rPr>
          <w:rFonts w:ascii="David" w:hAnsi="David" w:cs="David" w:hint="cs"/>
          <w:b/>
          <w:bCs/>
          <w:sz w:val="24"/>
          <w:szCs w:val="24"/>
          <w:rtl/>
        </w:rPr>
        <w:t>הקיים היום</w:t>
      </w:r>
      <w:r>
        <w:rPr>
          <w:rFonts w:ascii="David" w:hAnsi="David" w:cs="David" w:hint="cs"/>
          <w:b/>
          <w:bCs/>
          <w:sz w:val="24"/>
          <w:szCs w:val="24"/>
          <w:rtl/>
        </w:rPr>
        <w:t xml:space="preserve"> לנשים במועצה, שאינו </w:t>
      </w:r>
      <w:r w:rsidR="0077181B">
        <w:rPr>
          <w:rFonts w:ascii="David" w:hAnsi="David" w:cs="David" w:hint="cs"/>
          <w:b/>
          <w:bCs/>
          <w:sz w:val="24"/>
          <w:szCs w:val="24"/>
          <w:rtl/>
        </w:rPr>
        <w:t>מביא בחשבון את ז</w:t>
      </w:r>
      <w:r>
        <w:rPr>
          <w:rFonts w:ascii="David" w:hAnsi="David" w:cs="David" w:hint="cs"/>
          <w:b/>
          <w:bCs/>
          <w:sz w:val="24"/>
          <w:szCs w:val="24"/>
          <w:rtl/>
        </w:rPr>
        <w:t>הות הנשים, וכן הייצוג המינימאלי המוצע ל</w:t>
      </w:r>
      <w:r w:rsidR="0077181B">
        <w:rPr>
          <w:rFonts w:ascii="David" w:hAnsi="David" w:cs="David" w:hint="cs"/>
          <w:b/>
          <w:bCs/>
          <w:sz w:val="24"/>
          <w:szCs w:val="24"/>
          <w:rtl/>
        </w:rPr>
        <w:t>ערב</w:t>
      </w:r>
      <w:r w:rsidRPr="009047A8">
        <w:rPr>
          <w:rFonts w:ascii="David" w:hAnsi="David" w:cs="David" w:hint="cs"/>
          <w:b/>
          <w:bCs/>
          <w:sz w:val="24"/>
          <w:szCs w:val="24"/>
          <w:rtl/>
        </w:rPr>
        <w:t xml:space="preserve">ים </w:t>
      </w:r>
      <w:r w:rsidR="0077181B">
        <w:rPr>
          <w:rFonts w:ascii="David" w:hAnsi="David" w:cs="David" w:hint="cs"/>
          <w:b/>
          <w:bCs/>
          <w:sz w:val="24"/>
          <w:szCs w:val="24"/>
          <w:rtl/>
        </w:rPr>
        <w:t xml:space="preserve">במועצה, במסגרת תיקון חוק רשות מקרקעי ישראל </w:t>
      </w:r>
      <w:r>
        <w:rPr>
          <w:rFonts w:ascii="David" w:hAnsi="David" w:cs="David"/>
          <w:b/>
          <w:bCs/>
          <w:sz w:val="24"/>
          <w:szCs w:val="24"/>
          <w:rtl/>
        </w:rPr>
        <w:t>–</w:t>
      </w:r>
      <w:r>
        <w:rPr>
          <w:rFonts w:ascii="David" w:hAnsi="David" w:cs="David" w:hint="cs"/>
          <w:b/>
          <w:bCs/>
          <w:sz w:val="24"/>
          <w:szCs w:val="24"/>
          <w:rtl/>
        </w:rPr>
        <w:t xml:space="preserve"> אינם </w:t>
      </w:r>
      <w:r w:rsidRPr="009047A8">
        <w:rPr>
          <w:rFonts w:ascii="David" w:hAnsi="David" w:cs="David" w:hint="cs"/>
          <w:b/>
          <w:bCs/>
          <w:sz w:val="24"/>
          <w:szCs w:val="24"/>
          <w:rtl/>
        </w:rPr>
        <w:t>מספק</w:t>
      </w:r>
      <w:r>
        <w:rPr>
          <w:rFonts w:ascii="David" w:hAnsi="David" w:cs="David" w:hint="cs"/>
          <w:b/>
          <w:bCs/>
          <w:sz w:val="24"/>
          <w:szCs w:val="24"/>
          <w:rtl/>
        </w:rPr>
        <w:t xml:space="preserve">ים ואינם </w:t>
      </w:r>
      <w:r w:rsidRPr="009047A8">
        <w:rPr>
          <w:rFonts w:ascii="David" w:hAnsi="David" w:cs="David" w:hint="cs"/>
          <w:b/>
          <w:bCs/>
          <w:sz w:val="24"/>
          <w:szCs w:val="24"/>
          <w:rtl/>
        </w:rPr>
        <w:t>ממלא</w:t>
      </w:r>
      <w:r>
        <w:rPr>
          <w:rFonts w:ascii="David" w:hAnsi="David" w:cs="David" w:hint="cs"/>
          <w:b/>
          <w:bCs/>
          <w:sz w:val="24"/>
          <w:szCs w:val="24"/>
          <w:rtl/>
        </w:rPr>
        <w:t>ים</w:t>
      </w:r>
      <w:r w:rsidRPr="009047A8">
        <w:rPr>
          <w:rFonts w:ascii="David" w:hAnsi="David" w:cs="David" w:hint="cs"/>
          <w:b/>
          <w:bCs/>
          <w:sz w:val="24"/>
          <w:szCs w:val="24"/>
          <w:rtl/>
        </w:rPr>
        <w:t xml:space="preserve"> אחר</w:t>
      </w:r>
      <w:r w:rsidR="0077181B">
        <w:rPr>
          <w:rFonts w:ascii="David" w:hAnsi="David" w:cs="David" w:hint="cs"/>
          <w:b/>
          <w:bCs/>
          <w:sz w:val="24"/>
          <w:szCs w:val="24"/>
          <w:rtl/>
        </w:rPr>
        <w:t xml:space="preserve"> דרישת הייצוג ההולם באופן ראוי, </w:t>
      </w:r>
      <w:proofErr w:type="spellStart"/>
      <w:r w:rsidRPr="009047A8">
        <w:rPr>
          <w:rFonts w:ascii="David" w:hAnsi="David" w:cs="David" w:hint="cs"/>
          <w:b/>
          <w:bCs/>
          <w:sz w:val="24"/>
          <w:szCs w:val="24"/>
          <w:rtl/>
        </w:rPr>
        <w:t>הכל</w:t>
      </w:r>
      <w:proofErr w:type="spellEnd"/>
      <w:r w:rsidRPr="009047A8">
        <w:rPr>
          <w:rFonts w:ascii="David" w:hAnsi="David" w:cs="David" w:hint="cs"/>
          <w:b/>
          <w:bCs/>
          <w:sz w:val="24"/>
          <w:szCs w:val="24"/>
          <w:rtl/>
        </w:rPr>
        <w:t xml:space="preserve"> כמפורט להלן.</w:t>
      </w:r>
    </w:p>
    <w:p w:rsidR="00D57702" w:rsidRDefault="00DA0F41" w:rsidP="009047A8">
      <w:pPr>
        <w:pStyle w:val="a7"/>
        <w:numPr>
          <w:ilvl w:val="0"/>
          <w:numId w:val="1"/>
        </w:numPr>
        <w:spacing w:before="120" w:after="0" w:line="360" w:lineRule="auto"/>
        <w:jc w:val="both"/>
        <w:rPr>
          <w:rFonts w:ascii="David" w:hAnsi="David" w:cs="David"/>
          <w:sz w:val="24"/>
          <w:szCs w:val="24"/>
        </w:rPr>
      </w:pPr>
      <w:r>
        <w:rPr>
          <w:rFonts w:ascii="David" w:hAnsi="David" w:cs="David" w:hint="cs"/>
          <w:sz w:val="24"/>
          <w:szCs w:val="24"/>
          <w:rtl/>
        </w:rPr>
        <w:t xml:space="preserve">כאמור בדברי ההסבר לתיקון חוק רשות מקרקעי ישראל, במסגרת </w:t>
      </w:r>
      <w:r w:rsidRPr="009047A8">
        <w:rPr>
          <w:rFonts w:ascii="David" w:hAnsi="David" w:cs="David" w:hint="cs"/>
          <w:sz w:val="24"/>
          <w:szCs w:val="24"/>
          <w:rtl/>
        </w:rPr>
        <w:t>בג"ץ 8318/10,</w:t>
      </w:r>
      <w:r w:rsidRPr="009047A8">
        <w:rPr>
          <w:rFonts w:ascii="David" w:hAnsi="David" w:cs="David" w:hint="cs"/>
          <w:sz w:val="24"/>
          <w:szCs w:val="24"/>
          <w:u w:val="single"/>
          <w:rtl/>
        </w:rPr>
        <w:t xml:space="preserve"> האגודה לזכויות האזרח בישראל ואח' נ' הממשלה ואח'</w:t>
      </w:r>
      <w:r>
        <w:rPr>
          <w:rFonts w:ascii="David" w:hAnsi="David" w:cs="David" w:hint="cs"/>
          <w:sz w:val="24"/>
          <w:szCs w:val="24"/>
          <w:rtl/>
        </w:rPr>
        <w:t xml:space="preserve">, המתנהל מזה 7 שנים, והעוסק בדרישה לייצוג הולם לערבים ונשים בהרכב מועצת מקרקעי ישראל, התבקשה המדינה, בהחלטה מיום </w:t>
      </w:r>
      <w:r w:rsidR="009047A8">
        <w:rPr>
          <w:rFonts w:ascii="David" w:hAnsi="David" w:cs="David" w:hint="cs"/>
          <w:sz w:val="24"/>
          <w:szCs w:val="24"/>
          <w:rtl/>
        </w:rPr>
        <w:t>26.2.14</w:t>
      </w:r>
      <w:r>
        <w:rPr>
          <w:rFonts w:ascii="David" w:hAnsi="David" w:cs="David" w:hint="cs"/>
          <w:sz w:val="24"/>
          <w:szCs w:val="24"/>
          <w:rtl/>
        </w:rPr>
        <w:t>, להביא את הנושא בפני היועץ המשפטי לממשלה כדי שיפעל להסדרת הייצוג ההולם של בני ובנות החברה הערבית</w:t>
      </w:r>
      <w:r w:rsidR="00D57702">
        <w:rPr>
          <w:rFonts w:ascii="David" w:hAnsi="David" w:cs="David" w:hint="cs"/>
          <w:sz w:val="24"/>
          <w:szCs w:val="24"/>
          <w:rtl/>
        </w:rPr>
        <w:t>, וכן נשים מכל הקבוצות</w:t>
      </w:r>
      <w:r>
        <w:rPr>
          <w:rFonts w:ascii="David" w:hAnsi="David" w:cs="David" w:hint="cs"/>
          <w:sz w:val="24"/>
          <w:szCs w:val="24"/>
          <w:rtl/>
        </w:rPr>
        <w:t xml:space="preserve"> במועצת מקרקעי ישראל. </w:t>
      </w:r>
    </w:p>
    <w:p w:rsidR="00CB29F9" w:rsidRDefault="00DA0F41" w:rsidP="00BC527B">
      <w:pPr>
        <w:pStyle w:val="a7"/>
        <w:numPr>
          <w:ilvl w:val="0"/>
          <w:numId w:val="1"/>
        </w:numPr>
        <w:spacing w:before="120" w:after="0" w:line="360" w:lineRule="auto"/>
        <w:jc w:val="both"/>
        <w:rPr>
          <w:rFonts w:ascii="David" w:hAnsi="David" w:cs="David"/>
          <w:sz w:val="24"/>
          <w:szCs w:val="24"/>
        </w:rPr>
      </w:pPr>
      <w:r>
        <w:rPr>
          <w:rFonts w:ascii="David" w:hAnsi="David" w:cs="David" w:hint="cs"/>
          <w:sz w:val="24"/>
          <w:szCs w:val="24"/>
          <w:rtl/>
        </w:rPr>
        <w:t xml:space="preserve">במסגרת </w:t>
      </w:r>
      <w:r w:rsidR="00D57702">
        <w:rPr>
          <w:rFonts w:ascii="David" w:hAnsi="David" w:cs="David" w:hint="cs"/>
          <w:sz w:val="24"/>
          <w:szCs w:val="24"/>
          <w:rtl/>
        </w:rPr>
        <w:t xml:space="preserve">הודעותיה לבית המשפט, ובפרט בהודעתה האחרונה מיום 23.2.2017, </w:t>
      </w:r>
      <w:r w:rsidR="00D21170">
        <w:rPr>
          <w:rFonts w:ascii="David" w:hAnsi="David" w:cs="David" w:hint="cs"/>
          <w:sz w:val="24"/>
          <w:szCs w:val="24"/>
          <w:rtl/>
        </w:rPr>
        <w:t xml:space="preserve">עדכנה </w:t>
      </w:r>
      <w:r w:rsidR="00D57702">
        <w:rPr>
          <w:rFonts w:ascii="David" w:hAnsi="David" w:cs="David" w:hint="cs"/>
          <w:sz w:val="24"/>
          <w:szCs w:val="24"/>
          <w:rtl/>
        </w:rPr>
        <w:t xml:space="preserve">ב"כ הממשלה כי בהרכב הנוכחי של מועצת </w:t>
      </w:r>
      <w:r w:rsidR="00D21170">
        <w:rPr>
          <w:rFonts w:ascii="David" w:hAnsi="David" w:cs="David" w:hint="cs"/>
          <w:sz w:val="24"/>
          <w:szCs w:val="24"/>
          <w:rtl/>
        </w:rPr>
        <w:t xml:space="preserve">מקרקעי ישראל </w:t>
      </w:r>
      <w:r w:rsidR="00D57702">
        <w:rPr>
          <w:rFonts w:ascii="David" w:hAnsi="David" w:cs="David" w:hint="cs"/>
          <w:sz w:val="24"/>
          <w:szCs w:val="24"/>
          <w:rtl/>
        </w:rPr>
        <w:t xml:space="preserve">מכהנות שלוש נשים כנציגות מטעם שרים במועצה. בנוסף, עדכנה ב"כ הממשלה כי בימים אלה מקודם </w:t>
      </w:r>
      <w:r>
        <w:rPr>
          <w:rFonts w:ascii="David" w:hAnsi="David" w:cs="David" w:hint="cs"/>
          <w:sz w:val="24"/>
          <w:szCs w:val="24"/>
          <w:rtl/>
        </w:rPr>
        <w:t>תיקון חקיקה שיסדיר מינוי עובד</w:t>
      </w:r>
      <w:r w:rsidR="00D57702">
        <w:rPr>
          <w:rFonts w:ascii="David" w:hAnsi="David" w:cs="David" w:hint="cs"/>
          <w:sz w:val="24"/>
          <w:szCs w:val="24"/>
          <w:rtl/>
        </w:rPr>
        <w:t>/ת</w:t>
      </w:r>
      <w:r>
        <w:rPr>
          <w:rFonts w:ascii="David" w:hAnsi="David" w:cs="David" w:hint="cs"/>
          <w:sz w:val="24"/>
          <w:szCs w:val="24"/>
          <w:rtl/>
        </w:rPr>
        <w:t xml:space="preserve"> מדינה ערבי</w:t>
      </w:r>
      <w:r w:rsidR="00D57702">
        <w:rPr>
          <w:rFonts w:ascii="David" w:hAnsi="David" w:cs="David" w:hint="cs"/>
          <w:sz w:val="24"/>
          <w:szCs w:val="24"/>
          <w:rtl/>
        </w:rPr>
        <w:t>/ה</w:t>
      </w:r>
      <w:r>
        <w:rPr>
          <w:rFonts w:ascii="David" w:hAnsi="David" w:cs="David" w:hint="cs"/>
          <w:sz w:val="24"/>
          <w:szCs w:val="24"/>
          <w:rtl/>
        </w:rPr>
        <w:t xml:space="preserve"> </w:t>
      </w:r>
      <w:r w:rsidR="00D21170">
        <w:rPr>
          <w:rFonts w:ascii="David" w:hAnsi="David" w:cs="David" w:hint="cs"/>
          <w:sz w:val="24"/>
          <w:szCs w:val="24"/>
          <w:rtl/>
        </w:rPr>
        <w:t xml:space="preserve">למועצה </w:t>
      </w:r>
      <w:r w:rsidR="00D21170">
        <w:rPr>
          <w:rFonts w:ascii="David" w:hAnsi="David" w:cs="David"/>
          <w:sz w:val="24"/>
          <w:szCs w:val="24"/>
          <w:rtl/>
        </w:rPr>
        <w:t>–</w:t>
      </w:r>
      <w:r w:rsidR="00D21170">
        <w:rPr>
          <w:rFonts w:ascii="David" w:hAnsi="David" w:cs="David" w:hint="cs"/>
          <w:sz w:val="24"/>
          <w:szCs w:val="24"/>
          <w:rtl/>
        </w:rPr>
        <w:t xml:space="preserve"> תיקון </w:t>
      </w:r>
      <w:r w:rsidR="00BC527B">
        <w:rPr>
          <w:rFonts w:ascii="David" w:hAnsi="David" w:cs="David" w:hint="cs"/>
          <w:sz w:val="24"/>
          <w:szCs w:val="24"/>
          <w:rtl/>
        </w:rPr>
        <w:t>שידון</w:t>
      </w:r>
      <w:r w:rsidR="00D21170">
        <w:rPr>
          <w:rFonts w:ascii="David" w:hAnsi="David" w:cs="David" w:hint="cs"/>
          <w:sz w:val="24"/>
          <w:szCs w:val="24"/>
          <w:rtl/>
        </w:rPr>
        <w:t xml:space="preserve"> בוועדת חוקה, חוק ומשפט ביום 6.3.2017. </w:t>
      </w:r>
    </w:p>
    <w:p w:rsidR="0077181B" w:rsidRPr="0077181B" w:rsidRDefault="00BC527B" w:rsidP="00BC527B">
      <w:pPr>
        <w:pStyle w:val="a7"/>
        <w:numPr>
          <w:ilvl w:val="0"/>
          <w:numId w:val="1"/>
        </w:numPr>
        <w:spacing w:after="0" w:line="360" w:lineRule="auto"/>
        <w:jc w:val="both"/>
        <w:rPr>
          <w:rFonts w:cs="David"/>
          <w:sz w:val="24"/>
          <w:szCs w:val="24"/>
        </w:rPr>
      </w:pPr>
      <w:r>
        <w:rPr>
          <w:rFonts w:cs="David" w:hint="cs"/>
          <w:sz w:val="24"/>
          <w:szCs w:val="24"/>
          <w:rtl/>
        </w:rPr>
        <w:t>בהקשר זה נציין</w:t>
      </w:r>
      <w:r w:rsidRPr="00BC527B">
        <w:rPr>
          <w:rFonts w:cs="David" w:hint="cs"/>
          <w:sz w:val="24"/>
          <w:szCs w:val="24"/>
          <w:rtl/>
        </w:rPr>
        <w:t xml:space="preserve"> כי לעמדתנו, </w:t>
      </w:r>
      <w:r w:rsidRPr="009047A8">
        <w:rPr>
          <w:rFonts w:ascii="David" w:eastAsia="Times New Roman" w:hAnsi="David" w:cs="David" w:hint="cs"/>
          <w:b/>
          <w:bCs/>
          <w:color w:val="222222"/>
          <w:sz w:val="24"/>
          <w:szCs w:val="24"/>
          <w:rtl/>
        </w:rPr>
        <w:t>בכל הנוגע לדרישה לייצוג הולם לנשים בהרכב המועצה</w:t>
      </w:r>
      <w:r w:rsidRPr="00BC527B">
        <w:rPr>
          <w:rFonts w:ascii="David" w:eastAsia="Times New Roman" w:hAnsi="David" w:cs="David" w:hint="cs"/>
          <w:color w:val="222222"/>
          <w:sz w:val="24"/>
          <w:szCs w:val="24"/>
          <w:rtl/>
        </w:rPr>
        <w:t xml:space="preserve">, אין בכך די להתייחס לכמות של הנשים אשר הצטרפו כבר להרכב, אלא שיש לשים לב גם לזהותן </w:t>
      </w:r>
    </w:p>
    <w:p w:rsidR="0077181B" w:rsidRPr="0077181B" w:rsidRDefault="0077181B" w:rsidP="009B63F0">
      <w:pPr>
        <w:pStyle w:val="a7"/>
        <w:spacing w:after="0" w:line="360" w:lineRule="auto"/>
        <w:ind w:left="389"/>
        <w:jc w:val="both"/>
        <w:rPr>
          <w:rFonts w:cs="David"/>
          <w:sz w:val="24"/>
          <w:szCs w:val="24"/>
        </w:rPr>
      </w:pPr>
    </w:p>
    <w:p w:rsidR="0077181B" w:rsidRPr="0077181B" w:rsidRDefault="0077181B" w:rsidP="0077181B">
      <w:pPr>
        <w:pStyle w:val="a7"/>
        <w:spacing w:after="0" w:line="360" w:lineRule="auto"/>
        <w:ind w:left="389"/>
        <w:jc w:val="both"/>
        <w:rPr>
          <w:rFonts w:cs="David"/>
          <w:sz w:val="24"/>
          <w:szCs w:val="24"/>
        </w:rPr>
      </w:pPr>
    </w:p>
    <w:p w:rsidR="0077181B" w:rsidRPr="0077181B" w:rsidRDefault="0077181B" w:rsidP="0077181B">
      <w:pPr>
        <w:pStyle w:val="a7"/>
        <w:spacing w:after="0" w:line="360" w:lineRule="auto"/>
        <w:ind w:left="389"/>
        <w:jc w:val="both"/>
        <w:rPr>
          <w:rFonts w:cs="David"/>
          <w:sz w:val="24"/>
          <w:szCs w:val="24"/>
        </w:rPr>
      </w:pPr>
    </w:p>
    <w:p w:rsidR="00BC527B" w:rsidRPr="0077181B" w:rsidRDefault="00BC527B" w:rsidP="009B63F0">
      <w:pPr>
        <w:pStyle w:val="a7"/>
        <w:spacing w:after="0" w:line="360" w:lineRule="auto"/>
        <w:ind w:left="389"/>
        <w:jc w:val="both"/>
        <w:rPr>
          <w:rFonts w:ascii="David" w:eastAsia="Times New Roman" w:hAnsi="David" w:cs="David"/>
          <w:color w:val="222222"/>
          <w:sz w:val="24"/>
          <w:szCs w:val="24"/>
          <w:rtl/>
        </w:rPr>
      </w:pPr>
      <w:r w:rsidRPr="0077181B">
        <w:rPr>
          <w:rFonts w:ascii="David" w:eastAsia="Times New Roman" w:hAnsi="David" w:cs="David" w:hint="cs"/>
          <w:color w:val="222222"/>
          <w:sz w:val="24"/>
          <w:szCs w:val="24"/>
          <w:rtl/>
        </w:rPr>
        <w:t>של המשתתפות, ולחובת הייצוג ההולם לנשים ממגוון קבוצות האוכלוסייה, ובפרט, נשים</w:t>
      </w:r>
      <w:r w:rsidR="009B63F0">
        <w:rPr>
          <w:rFonts w:ascii="David" w:eastAsia="Times New Roman" w:hAnsi="David" w:cs="David" w:hint="cs"/>
          <w:color w:val="222222"/>
          <w:sz w:val="24"/>
          <w:szCs w:val="24"/>
          <w:rtl/>
        </w:rPr>
        <w:t xml:space="preserve"> מקבוצות מופלות</w:t>
      </w:r>
      <w:r w:rsidRPr="0077181B">
        <w:rPr>
          <w:rFonts w:ascii="David" w:eastAsia="Times New Roman" w:hAnsi="David" w:cs="David" w:hint="cs"/>
          <w:color w:val="222222"/>
          <w:sz w:val="24"/>
          <w:szCs w:val="24"/>
          <w:rtl/>
        </w:rPr>
        <w:t xml:space="preserve"> </w:t>
      </w:r>
      <w:r w:rsidR="009B63F0">
        <w:rPr>
          <w:rFonts w:ascii="David" w:eastAsia="Times New Roman" w:hAnsi="David" w:cs="David" w:hint="cs"/>
          <w:color w:val="222222"/>
          <w:sz w:val="24"/>
          <w:szCs w:val="24"/>
          <w:rtl/>
        </w:rPr>
        <w:t>כדוגמת נשים ערביות, מזרחיות ועוד</w:t>
      </w:r>
      <w:r w:rsidRPr="0077181B">
        <w:rPr>
          <w:rFonts w:ascii="David" w:eastAsia="Times New Roman" w:hAnsi="David" w:cs="David" w:hint="cs"/>
          <w:color w:val="222222"/>
          <w:sz w:val="24"/>
          <w:szCs w:val="24"/>
          <w:rtl/>
        </w:rPr>
        <w:t xml:space="preserve">. לאור האמור, כל הצעת חוק שנועדה להבטחת הייצוג ההולם במועצת מקרקעי ישראל צריכה להבטיח הן את הייצוג ההולם לנשים ממגוון קבוצות האוכלוסייה, והן את הייצוג ההולם לערבים </w:t>
      </w:r>
      <w:r w:rsidRPr="0077181B">
        <w:rPr>
          <w:rFonts w:ascii="David" w:eastAsia="Times New Roman" w:hAnsi="David" w:cs="David"/>
          <w:color w:val="222222"/>
          <w:sz w:val="24"/>
          <w:szCs w:val="24"/>
          <w:rtl/>
        </w:rPr>
        <w:t>–</w:t>
      </w:r>
      <w:r w:rsidRPr="0077181B">
        <w:rPr>
          <w:rFonts w:ascii="David" w:eastAsia="Times New Roman" w:hAnsi="David" w:cs="David" w:hint="cs"/>
          <w:color w:val="222222"/>
          <w:sz w:val="24"/>
          <w:szCs w:val="24"/>
          <w:rtl/>
        </w:rPr>
        <w:t xml:space="preserve"> כולל נשים ערביות </w:t>
      </w:r>
      <w:r w:rsidRPr="0077181B">
        <w:rPr>
          <w:rFonts w:ascii="David" w:eastAsia="Times New Roman" w:hAnsi="David" w:cs="David"/>
          <w:color w:val="222222"/>
          <w:sz w:val="24"/>
          <w:szCs w:val="24"/>
          <w:rtl/>
        </w:rPr>
        <w:t>–</w:t>
      </w:r>
      <w:r w:rsidRPr="0077181B">
        <w:rPr>
          <w:rFonts w:ascii="David" w:eastAsia="Times New Roman" w:hAnsi="David" w:cs="David" w:hint="cs"/>
          <w:color w:val="222222"/>
          <w:sz w:val="24"/>
          <w:szCs w:val="24"/>
          <w:rtl/>
        </w:rPr>
        <w:t xml:space="preserve"> בהרכב המועצה, דבר שאינו מובטח </w:t>
      </w:r>
      <w:proofErr w:type="spellStart"/>
      <w:r w:rsidR="009047A8" w:rsidRPr="0077181B">
        <w:rPr>
          <w:rFonts w:ascii="David" w:eastAsia="Times New Roman" w:hAnsi="David" w:cs="David" w:hint="cs"/>
          <w:color w:val="222222"/>
          <w:sz w:val="24"/>
          <w:szCs w:val="24"/>
          <w:rtl/>
        </w:rPr>
        <w:t>בהצ"ח</w:t>
      </w:r>
      <w:proofErr w:type="spellEnd"/>
      <w:r w:rsidR="009047A8" w:rsidRPr="0077181B">
        <w:rPr>
          <w:rFonts w:ascii="David" w:eastAsia="Times New Roman" w:hAnsi="David" w:cs="David" w:hint="cs"/>
          <w:color w:val="222222"/>
          <w:sz w:val="24"/>
          <w:szCs w:val="24"/>
          <w:rtl/>
        </w:rPr>
        <w:t xml:space="preserve"> הנדונה</w:t>
      </w:r>
      <w:r w:rsidRPr="0077181B">
        <w:rPr>
          <w:rFonts w:ascii="David" w:eastAsia="Times New Roman" w:hAnsi="David" w:cs="David" w:hint="cs"/>
          <w:color w:val="222222"/>
          <w:sz w:val="24"/>
          <w:szCs w:val="24"/>
          <w:rtl/>
        </w:rPr>
        <w:t xml:space="preserve">. </w:t>
      </w:r>
      <w:r w:rsidR="009B63F0">
        <w:rPr>
          <w:rFonts w:ascii="David" w:eastAsia="Times New Roman" w:hAnsi="David" w:cs="David" w:hint="cs"/>
          <w:color w:val="222222"/>
          <w:sz w:val="24"/>
          <w:szCs w:val="24"/>
          <w:rtl/>
        </w:rPr>
        <w:t xml:space="preserve">יודגש, כי החובה לייצוג הולם לנשים ממגוון הקבוצות </w:t>
      </w:r>
      <w:r w:rsidR="009B63F0" w:rsidRPr="009B63F0">
        <w:rPr>
          <w:rFonts w:ascii="David" w:eastAsia="Times New Roman" w:hAnsi="David" w:cs="David" w:hint="cs"/>
          <w:color w:val="222222"/>
          <w:sz w:val="24"/>
          <w:szCs w:val="24"/>
          <w:u w:val="single"/>
          <w:rtl/>
        </w:rPr>
        <w:t>מעוגנת כבר כיום בדין</w:t>
      </w:r>
      <w:r w:rsidR="009B63F0">
        <w:rPr>
          <w:rFonts w:ascii="David" w:eastAsia="Times New Roman" w:hAnsi="David" w:cs="David" w:hint="cs"/>
          <w:color w:val="222222"/>
          <w:sz w:val="24"/>
          <w:szCs w:val="24"/>
          <w:rtl/>
        </w:rPr>
        <w:t xml:space="preserve"> ועל כן אין צורך של ממש בחקיקה ספציפית. יחד עם זאת, אם יש חקיקה של דין ספציפי למועצת מקרקעי ישראל, יש צורך לעגן למען הזהירות גם את החובה למינוי נשים ממגוון הקבוצות.</w:t>
      </w:r>
    </w:p>
    <w:p w:rsidR="00BC527B" w:rsidRDefault="00BC527B" w:rsidP="009047A8">
      <w:pPr>
        <w:pStyle w:val="a7"/>
        <w:numPr>
          <w:ilvl w:val="0"/>
          <w:numId w:val="1"/>
        </w:numPr>
        <w:spacing w:after="0" w:line="360" w:lineRule="auto"/>
        <w:jc w:val="both"/>
        <w:rPr>
          <w:rFonts w:cs="David"/>
          <w:sz w:val="24"/>
          <w:szCs w:val="24"/>
        </w:rPr>
      </w:pPr>
      <w:r w:rsidRPr="00BC527B">
        <w:rPr>
          <w:rFonts w:ascii="David" w:eastAsia="Times New Roman" w:hAnsi="David" w:cs="David" w:hint="cs"/>
          <w:color w:val="222222"/>
          <w:sz w:val="24"/>
          <w:szCs w:val="24"/>
          <w:rtl/>
        </w:rPr>
        <w:t xml:space="preserve">זאת ועוד, </w:t>
      </w:r>
      <w:r w:rsidR="009047A8">
        <w:rPr>
          <w:rFonts w:cs="David" w:hint="cs"/>
          <w:sz w:val="24"/>
          <w:szCs w:val="24"/>
          <w:rtl/>
        </w:rPr>
        <w:t>בהתאם להסדר המוצע ב</w:t>
      </w:r>
      <w:r w:rsidR="009B45AF">
        <w:rPr>
          <w:rFonts w:cs="David" w:hint="cs"/>
          <w:sz w:val="24"/>
          <w:szCs w:val="24"/>
          <w:rtl/>
        </w:rPr>
        <w:t xml:space="preserve">סעיף 61 </w:t>
      </w:r>
      <w:r w:rsidR="009047A8">
        <w:rPr>
          <w:rFonts w:ascii="David" w:hAnsi="David" w:cs="David" w:hint="cs"/>
          <w:sz w:val="24"/>
          <w:szCs w:val="24"/>
          <w:rtl/>
        </w:rPr>
        <w:t>להצעת החוק</w:t>
      </w:r>
      <w:r w:rsidR="009B45AF">
        <w:rPr>
          <w:rFonts w:cs="David" w:hint="cs"/>
          <w:sz w:val="24"/>
          <w:szCs w:val="24"/>
          <w:rtl/>
        </w:rPr>
        <w:t xml:space="preserve">, </w:t>
      </w:r>
      <w:r w:rsidR="009B45AF" w:rsidRPr="009047A8">
        <w:rPr>
          <w:rFonts w:cs="David" w:hint="cs"/>
          <w:b/>
          <w:bCs/>
          <w:sz w:val="24"/>
          <w:szCs w:val="24"/>
          <w:rtl/>
        </w:rPr>
        <w:t>להבטחת הייצוג ההולם לערבים בהרכב המועצה,</w:t>
      </w:r>
      <w:r w:rsidR="009B45AF">
        <w:rPr>
          <w:rFonts w:cs="David" w:hint="cs"/>
          <w:sz w:val="24"/>
          <w:szCs w:val="24"/>
          <w:rtl/>
        </w:rPr>
        <w:t xml:space="preserve"> במידה ולא ימונה למועצה, כנציג ממשלה, חבר מועצה ערבי, "יכהן במועצה, נוסף על נציגי הממשלה, נציג השר לשוויון חברתי שימנה השר מקרב עובדי משרדו הנמנים על האוכלוסייה הערבית, הדרוזית או הצ'רקסית". </w:t>
      </w:r>
      <w:r w:rsidR="00C3048D">
        <w:rPr>
          <w:rFonts w:cs="David" w:hint="cs"/>
          <w:sz w:val="24"/>
          <w:szCs w:val="24"/>
          <w:rtl/>
        </w:rPr>
        <w:t xml:space="preserve">בהתאם לנוסח הסעיף, הארכת כהונתו של חבר מועצה כאמור, או החלפתו בעקבות חדלות כהונה, תיעשה רק במידה ולא מכהן במועצה כנציג שר אחר חבר מועצה ערבי, ורק בתום 60 ימים ממועד תום תקופת הכהונה. </w:t>
      </w:r>
    </w:p>
    <w:p w:rsidR="00485C12" w:rsidRDefault="0096034B" w:rsidP="00485C12">
      <w:pPr>
        <w:pStyle w:val="a7"/>
        <w:numPr>
          <w:ilvl w:val="0"/>
          <w:numId w:val="1"/>
        </w:numPr>
        <w:spacing w:after="0" w:line="360" w:lineRule="auto"/>
        <w:jc w:val="both"/>
        <w:rPr>
          <w:rFonts w:cs="David"/>
          <w:sz w:val="24"/>
          <w:szCs w:val="24"/>
        </w:rPr>
      </w:pPr>
      <w:r>
        <w:rPr>
          <w:rFonts w:ascii="David" w:eastAsia="Times New Roman" w:hAnsi="David" w:cs="David" w:hint="cs"/>
          <w:color w:val="222222"/>
          <w:sz w:val="24"/>
          <w:szCs w:val="24"/>
          <w:rtl/>
        </w:rPr>
        <w:t xml:space="preserve">מחד, </w:t>
      </w:r>
      <w:r w:rsidR="00C3048D">
        <w:rPr>
          <w:rFonts w:ascii="David" w:eastAsia="Times New Roman" w:hAnsi="David" w:cs="David" w:hint="cs"/>
          <w:color w:val="222222"/>
          <w:sz w:val="24"/>
          <w:szCs w:val="24"/>
          <w:rtl/>
        </w:rPr>
        <w:t>הה</w:t>
      </w:r>
      <w:r>
        <w:rPr>
          <w:rFonts w:ascii="David" w:eastAsia="Times New Roman" w:hAnsi="David" w:cs="David" w:hint="cs"/>
          <w:color w:val="222222"/>
          <w:sz w:val="24"/>
          <w:szCs w:val="24"/>
          <w:rtl/>
        </w:rPr>
        <w:t xml:space="preserve">סדר המתואר </w:t>
      </w:r>
      <w:r>
        <w:rPr>
          <w:rFonts w:cs="David" w:hint="cs"/>
          <w:sz w:val="24"/>
          <w:szCs w:val="24"/>
          <w:rtl/>
        </w:rPr>
        <w:t>לעיל אומנם מבטיח מינוי של חבר מועצה ערבי אחד, לכל הפחות, למו</w:t>
      </w:r>
      <w:r w:rsidR="00485C12">
        <w:rPr>
          <w:rFonts w:cs="David" w:hint="cs"/>
          <w:sz w:val="24"/>
          <w:szCs w:val="24"/>
          <w:rtl/>
        </w:rPr>
        <w:t>ע</w:t>
      </w:r>
      <w:r>
        <w:rPr>
          <w:rFonts w:cs="David" w:hint="cs"/>
          <w:sz w:val="24"/>
          <w:szCs w:val="24"/>
          <w:rtl/>
        </w:rPr>
        <w:t xml:space="preserve">צת מקרקעי ישראל, אולם, מאידך, גם מבטיח באותה מידה מינוי חבר מועצה ערבי אחד, לכל היותר, להרכב המועצה. </w:t>
      </w:r>
    </w:p>
    <w:p w:rsidR="00C3048D" w:rsidRDefault="0096034B" w:rsidP="00485C12">
      <w:pPr>
        <w:pStyle w:val="a7"/>
        <w:numPr>
          <w:ilvl w:val="0"/>
          <w:numId w:val="1"/>
        </w:numPr>
        <w:spacing w:after="0" w:line="360" w:lineRule="auto"/>
        <w:jc w:val="both"/>
        <w:rPr>
          <w:rFonts w:cs="David"/>
          <w:sz w:val="24"/>
          <w:szCs w:val="24"/>
        </w:rPr>
      </w:pPr>
      <w:r w:rsidRPr="0077587C">
        <w:rPr>
          <w:rFonts w:cs="David" w:hint="cs"/>
          <w:sz w:val="24"/>
          <w:szCs w:val="24"/>
          <w:rtl/>
        </w:rPr>
        <w:t xml:space="preserve">העדר ייצוג </w:t>
      </w:r>
      <w:r>
        <w:rPr>
          <w:rFonts w:cs="David" w:hint="cs"/>
          <w:sz w:val="24"/>
          <w:szCs w:val="24"/>
          <w:rtl/>
        </w:rPr>
        <w:t>ל</w:t>
      </w:r>
      <w:r w:rsidRPr="0077587C">
        <w:rPr>
          <w:rFonts w:cs="David" w:hint="cs"/>
          <w:sz w:val="24"/>
          <w:szCs w:val="24"/>
          <w:rtl/>
        </w:rPr>
        <w:t>ערבים בהרכב המועצה הנוכחי הינו פועל יוצא של מדיניות השרים, שלפיה ככלל יכהן כנציג השר במועצ</w:t>
      </w:r>
      <w:r w:rsidR="00485C12">
        <w:rPr>
          <w:rFonts w:cs="David" w:hint="cs"/>
          <w:sz w:val="24"/>
          <w:szCs w:val="24"/>
          <w:rtl/>
        </w:rPr>
        <w:t xml:space="preserve">ה מנכ"ל המשרד הממשלתי הרלוונטי. </w:t>
      </w:r>
      <w:r w:rsidRPr="0077587C">
        <w:rPr>
          <w:rFonts w:cs="David" w:hint="cs"/>
          <w:sz w:val="24"/>
          <w:szCs w:val="24"/>
          <w:rtl/>
        </w:rPr>
        <w:t xml:space="preserve">ההחלטה על מינוי מנכ"לים לכהונה במועצה כשלעצמה </w:t>
      </w:r>
      <w:r>
        <w:rPr>
          <w:rFonts w:cs="David" w:hint="cs"/>
          <w:sz w:val="24"/>
          <w:szCs w:val="24"/>
          <w:rtl/>
        </w:rPr>
        <w:t xml:space="preserve">צריכה להיות </w:t>
      </w:r>
      <w:r w:rsidRPr="0077587C">
        <w:rPr>
          <w:rFonts w:cs="David" w:hint="cs"/>
          <w:sz w:val="24"/>
          <w:szCs w:val="24"/>
          <w:rtl/>
        </w:rPr>
        <w:t xml:space="preserve">כפופה לחובת הייצוג ההולם. </w:t>
      </w:r>
      <w:r>
        <w:rPr>
          <w:rFonts w:cs="David" w:hint="cs"/>
          <w:sz w:val="24"/>
          <w:szCs w:val="24"/>
          <w:rtl/>
        </w:rPr>
        <w:t xml:space="preserve">יחד עם זאת, אם בכוונת הממשלה להביא להבטחת הייצוג ההולם לערבים בהרכב המועצה בדרך של קידום תיקון </w:t>
      </w:r>
      <w:r w:rsidR="00485C12">
        <w:rPr>
          <w:rFonts w:cs="David" w:hint="cs"/>
          <w:sz w:val="24"/>
          <w:szCs w:val="24"/>
          <w:rtl/>
        </w:rPr>
        <w:t>ה</w:t>
      </w:r>
      <w:r>
        <w:rPr>
          <w:rFonts w:cs="David" w:hint="cs"/>
          <w:sz w:val="24"/>
          <w:szCs w:val="24"/>
          <w:rtl/>
        </w:rPr>
        <w:t>חקיקה כאמור, תיקון חקיקה כזה צריך להבטיח ייצוג הולם מרבי לבני ובנות החברה הערבית, ולא ייצוג הולם מינימאלי, שמגביל מרא</w:t>
      </w:r>
      <w:r w:rsidR="007212BE">
        <w:rPr>
          <w:rFonts w:cs="David" w:hint="cs"/>
          <w:sz w:val="24"/>
          <w:szCs w:val="24"/>
          <w:rtl/>
        </w:rPr>
        <w:t xml:space="preserve">ש את מספר הנציגים הערבים במועצה </w:t>
      </w:r>
      <w:r w:rsidR="007212BE">
        <w:rPr>
          <w:rFonts w:cs="David"/>
          <w:sz w:val="24"/>
          <w:szCs w:val="24"/>
          <w:rtl/>
        </w:rPr>
        <w:t>–</w:t>
      </w:r>
      <w:r w:rsidR="007212BE">
        <w:rPr>
          <w:rFonts w:cs="David" w:hint="cs"/>
          <w:sz w:val="24"/>
          <w:szCs w:val="24"/>
          <w:rtl/>
        </w:rPr>
        <w:t xml:space="preserve"> הגבלה שפוגעת בתכלית חובת הייצוג ההולם ועומדת בסתירה למטרות התיקון המוצע. </w:t>
      </w:r>
    </w:p>
    <w:p w:rsidR="0096034B" w:rsidRDefault="0096034B" w:rsidP="007212BE">
      <w:pPr>
        <w:pStyle w:val="a7"/>
        <w:numPr>
          <w:ilvl w:val="0"/>
          <w:numId w:val="1"/>
        </w:numPr>
        <w:spacing w:after="0" w:line="360" w:lineRule="auto"/>
        <w:jc w:val="both"/>
        <w:rPr>
          <w:rFonts w:cs="David"/>
          <w:sz w:val="24"/>
          <w:szCs w:val="24"/>
        </w:rPr>
      </w:pPr>
      <w:r>
        <w:rPr>
          <w:rFonts w:ascii="David" w:eastAsia="Times New Roman" w:hAnsi="David" w:cs="David" w:hint="cs"/>
          <w:color w:val="222222"/>
          <w:sz w:val="24"/>
          <w:szCs w:val="24"/>
          <w:rtl/>
        </w:rPr>
        <w:t xml:space="preserve">זאת ועוד, לא מובנת ההגבלה על מינוי מחליף לחבר מועצה ערבי שהסתיימה כהונתו או הופסקה, בהמתנה של 60 ימים מתום תקופת הכהונה. עיון בסעיפי החוק רשות מקרקעי ישראל הקיים מראה כי התניה זו אינה קיימת לגבי מינוי חברים אחרים במועצה, נציגי ממשלה או קק"ל, והינה התניה ייחודית למינוי חברים ערבים בהתאם לתיקון המוצע. </w:t>
      </w:r>
      <w:r w:rsidR="007212BE">
        <w:rPr>
          <w:rFonts w:ascii="David" w:eastAsia="Times New Roman" w:hAnsi="David" w:cs="David" w:hint="cs"/>
          <w:color w:val="222222"/>
          <w:sz w:val="24"/>
          <w:szCs w:val="24"/>
          <w:rtl/>
        </w:rPr>
        <w:t>התניה כאמור הינה התניה מפלה ואם תתקבל, תפגע ברצף הייצוג ההולם לערבים בהרכב המועצה,</w:t>
      </w:r>
      <w:r w:rsidR="007212BE">
        <w:rPr>
          <w:rFonts w:cs="David" w:hint="cs"/>
          <w:sz w:val="24"/>
          <w:szCs w:val="24"/>
          <w:rtl/>
        </w:rPr>
        <w:t xml:space="preserve"> ותעמוד בסתירה לתכלית חובת הייצוג ההולם. </w:t>
      </w:r>
    </w:p>
    <w:p w:rsidR="00485C12" w:rsidRPr="00485C12" w:rsidRDefault="00485C12" w:rsidP="00485C12">
      <w:pPr>
        <w:pStyle w:val="a7"/>
        <w:numPr>
          <w:ilvl w:val="0"/>
          <w:numId w:val="1"/>
        </w:numPr>
        <w:spacing w:after="0" w:line="360" w:lineRule="auto"/>
        <w:jc w:val="both"/>
        <w:rPr>
          <w:rFonts w:cs="David"/>
          <w:sz w:val="24"/>
          <w:szCs w:val="24"/>
        </w:rPr>
      </w:pPr>
      <w:r>
        <w:rPr>
          <w:rFonts w:ascii="David" w:eastAsia="Times New Roman" w:hAnsi="David" w:cs="David" w:hint="cs"/>
          <w:color w:val="222222"/>
          <w:sz w:val="24"/>
          <w:szCs w:val="24"/>
          <w:rtl/>
        </w:rPr>
        <w:t xml:space="preserve">לאור האמור לעיל אנו קוראים </w:t>
      </w:r>
      <w:proofErr w:type="spellStart"/>
      <w:r w:rsidR="0077181B">
        <w:rPr>
          <w:rFonts w:ascii="David" w:eastAsia="Times New Roman" w:hAnsi="David" w:cs="David" w:hint="cs"/>
          <w:color w:val="222222"/>
          <w:sz w:val="24"/>
          <w:szCs w:val="24"/>
          <w:rtl/>
        </w:rPr>
        <w:t>לועדה</w:t>
      </w:r>
      <w:proofErr w:type="spellEnd"/>
      <w:r w:rsidR="0077181B">
        <w:rPr>
          <w:rFonts w:ascii="David" w:eastAsia="Times New Roman" w:hAnsi="David" w:cs="David" w:hint="cs"/>
          <w:color w:val="222222"/>
          <w:sz w:val="24"/>
          <w:szCs w:val="24"/>
          <w:rtl/>
        </w:rPr>
        <w:t xml:space="preserve"> לאשר את הצעת החוק הח</w:t>
      </w:r>
      <w:r>
        <w:rPr>
          <w:rFonts w:ascii="David" w:eastAsia="Times New Roman" w:hAnsi="David" w:cs="David" w:hint="cs"/>
          <w:color w:val="222222"/>
          <w:sz w:val="24"/>
          <w:szCs w:val="24"/>
          <w:rtl/>
        </w:rPr>
        <w:t>ש</w:t>
      </w:r>
      <w:r w:rsidR="0077181B">
        <w:rPr>
          <w:rFonts w:ascii="David" w:eastAsia="Times New Roman" w:hAnsi="David" w:cs="David" w:hint="cs"/>
          <w:color w:val="222222"/>
          <w:sz w:val="24"/>
          <w:szCs w:val="24"/>
          <w:rtl/>
        </w:rPr>
        <w:t>ו</w:t>
      </w:r>
      <w:r>
        <w:rPr>
          <w:rFonts w:ascii="David" w:eastAsia="Times New Roman" w:hAnsi="David" w:cs="David" w:hint="cs"/>
          <w:color w:val="222222"/>
          <w:sz w:val="24"/>
          <w:szCs w:val="24"/>
          <w:rtl/>
        </w:rPr>
        <w:t xml:space="preserve">בה בכפוף לתיקונים שלהלן: </w:t>
      </w:r>
    </w:p>
    <w:p w:rsidR="00485C12" w:rsidRPr="00485C12" w:rsidRDefault="00485C12" w:rsidP="0077181B">
      <w:pPr>
        <w:pStyle w:val="a7"/>
        <w:numPr>
          <w:ilvl w:val="1"/>
          <w:numId w:val="1"/>
        </w:numPr>
        <w:spacing w:after="0" w:line="360" w:lineRule="auto"/>
        <w:jc w:val="both"/>
        <w:rPr>
          <w:rFonts w:cs="David"/>
          <w:sz w:val="24"/>
          <w:szCs w:val="24"/>
        </w:rPr>
      </w:pPr>
      <w:r>
        <w:rPr>
          <w:rFonts w:ascii="David" w:eastAsia="Times New Roman" w:hAnsi="David" w:cs="David" w:hint="cs"/>
          <w:color w:val="222222"/>
          <w:sz w:val="24"/>
          <w:szCs w:val="24"/>
          <w:rtl/>
        </w:rPr>
        <w:lastRenderedPageBreak/>
        <w:t xml:space="preserve">על </w:t>
      </w:r>
      <w:r w:rsidR="0077181B">
        <w:rPr>
          <w:rFonts w:ascii="David" w:eastAsia="Times New Roman" w:hAnsi="David" w:cs="David" w:hint="cs"/>
          <w:color w:val="222222"/>
          <w:sz w:val="24"/>
          <w:szCs w:val="24"/>
          <w:rtl/>
        </w:rPr>
        <w:t>הצעת החוק להבטיח</w:t>
      </w:r>
      <w:r w:rsidR="00960BFE">
        <w:rPr>
          <w:rFonts w:ascii="David" w:eastAsia="Times New Roman" w:hAnsi="David" w:cs="David" w:hint="cs"/>
          <w:color w:val="222222"/>
          <w:sz w:val="24"/>
          <w:szCs w:val="24"/>
          <w:rtl/>
        </w:rPr>
        <w:t>, בנוסף לייצוג ההולם לערבים, גם</w:t>
      </w:r>
      <w:r>
        <w:rPr>
          <w:rFonts w:ascii="David" w:eastAsia="Times New Roman" w:hAnsi="David" w:cs="David" w:hint="cs"/>
          <w:color w:val="222222"/>
          <w:sz w:val="24"/>
          <w:szCs w:val="24"/>
          <w:rtl/>
        </w:rPr>
        <w:t xml:space="preserve"> ייצוג </w:t>
      </w:r>
      <w:r w:rsidR="00960BFE">
        <w:rPr>
          <w:rFonts w:ascii="David" w:eastAsia="Times New Roman" w:hAnsi="David" w:cs="David" w:hint="cs"/>
          <w:color w:val="222222"/>
          <w:sz w:val="24"/>
          <w:szCs w:val="24"/>
          <w:rtl/>
        </w:rPr>
        <w:t xml:space="preserve">הולם </w:t>
      </w:r>
      <w:r>
        <w:rPr>
          <w:rFonts w:ascii="David" w:eastAsia="Times New Roman" w:hAnsi="David" w:cs="David" w:hint="cs"/>
          <w:color w:val="222222"/>
          <w:sz w:val="24"/>
          <w:szCs w:val="24"/>
          <w:rtl/>
        </w:rPr>
        <w:t>לנשים ממגוון קבוצות אוכלוסייה</w:t>
      </w:r>
      <w:r w:rsidR="00960BFE">
        <w:rPr>
          <w:rFonts w:ascii="David" w:eastAsia="Times New Roman" w:hAnsi="David" w:cs="David" w:hint="cs"/>
          <w:color w:val="222222"/>
          <w:sz w:val="24"/>
          <w:szCs w:val="24"/>
          <w:rtl/>
        </w:rPr>
        <w:t>, ובפרט נשים ערביות.</w:t>
      </w:r>
    </w:p>
    <w:p w:rsidR="00485C12" w:rsidRPr="00B64E90" w:rsidRDefault="00960BFE" w:rsidP="00960BFE">
      <w:pPr>
        <w:pStyle w:val="a7"/>
        <w:numPr>
          <w:ilvl w:val="1"/>
          <w:numId w:val="1"/>
        </w:numPr>
        <w:spacing w:after="0" w:line="360" w:lineRule="auto"/>
        <w:jc w:val="both"/>
        <w:rPr>
          <w:rFonts w:cs="David"/>
          <w:sz w:val="24"/>
          <w:szCs w:val="24"/>
        </w:rPr>
      </w:pPr>
      <w:r>
        <w:rPr>
          <w:rFonts w:ascii="David" w:eastAsia="Times New Roman" w:hAnsi="David" w:cs="David" w:hint="cs"/>
          <w:color w:val="222222"/>
          <w:sz w:val="24"/>
          <w:szCs w:val="24"/>
          <w:rtl/>
        </w:rPr>
        <w:t xml:space="preserve">לבטל את ההתניה על מינוי חבר מועצה ערבי, נציג השר לשוויון חברתי, בהעדר נציגים ערבים אחרים במועצה ולאפשר מינוי של מספר נציגים ערבים, גברים ונשים, באותו הרכב מועצה. </w:t>
      </w:r>
    </w:p>
    <w:p w:rsidR="00485C12" w:rsidRPr="00B64E90" w:rsidRDefault="00960BFE" w:rsidP="00960BFE">
      <w:pPr>
        <w:pStyle w:val="a7"/>
        <w:numPr>
          <w:ilvl w:val="1"/>
          <w:numId w:val="1"/>
        </w:numPr>
        <w:spacing w:after="0" w:line="360" w:lineRule="auto"/>
        <w:jc w:val="both"/>
        <w:rPr>
          <w:rFonts w:cs="David"/>
          <w:sz w:val="24"/>
          <w:szCs w:val="24"/>
        </w:rPr>
      </w:pPr>
      <w:r>
        <w:rPr>
          <w:rFonts w:ascii="David" w:eastAsia="Times New Roman" w:hAnsi="David" w:cs="David" w:hint="cs"/>
          <w:color w:val="222222"/>
          <w:sz w:val="24"/>
          <w:szCs w:val="24"/>
          <w:rtl/>
        </w:rPr>
        <w:t xml:space="preserve">לבטל את ההגבלה על מינוי נציגים ערבים </w:t>
      </w:r>
      <w:r w:rsidR="00B64E90" w:rsidRPr="00B64E90">
        <w:rPr>
          <w:rFonts w:ascii="David" w:eastAsia="Times New Roman" w:hAnsi="David" w:cs="David" w:hint="cs"/>
          <w:color w:val="222222"/>
          <w:sz w:val="24"/>
          <w:szCs w:val="24"/>
          <w:rtl/>
        </w:rPr>
        <w:t>הקבוע</w:t>
      </w:r>
      <w:r>
        <w:rPr>
          <w:rFonts w:ascii="David" w:eastAsia="Times New Roman" w:hAnsi="David" w:cs="David" w:hint="cs"/>
          <w:color w:val="222222"/>
          <w:sz w:val="24"/>
          <w:szCs w:val="24"/>
          <w:rtl/>
        </w:rPr>
        <w:t>ה</w:t>
      </w:r>
      <w:r w:rsidR="00B64E90" w:rsidRPr="00B64E90">
        <w:rPr>
          <w:rFonts w:ascii="David" w:eastAsia="Times New Roman" w:hAnsi="David" w:cs="David" w:hint="cs"/>
          <w:color w:val="222222"/>
          <w:sz w:val="24"/>
          <w:szCs w:val="24"/>
          <w:rtl/>
        </w:rPr>
        <w:t xml:space="preserve"> בסעיף 61.</w:t>
      </w:r>
    </w:p>
    <w:p w:rsidR="00485C12" w:rsidRDefault="00485C12" w:rsidP="00B64E90">
      <w:pPr>
        <w:pStyle w:val="a7"/>
        <w:spacing w:after="0" w:line="360" w:lineRule="auto"/>
        <w:ind w:left="389"/>
        <w:jc w:val="both"/>
        <w:rPr>
          <w:rFonts w:cs="David"/>
          <w:sz w:val="24"/>
          <w:szCs w:val="24"/>
          <w:rtl/>
        </w:rPr>
      </w:pPr>
    </w:p>
    <w:p w:rsidR="00960BFE" w:rsidRPr="00960BFE" w:rsidRDefault="00960BFE" w:rsidP="00B64E90">
      <w:pPr>
        <w:pStyle w:val="a7"/>
        <w:spacing w:after="0" w:line="360" w:lineRule="auto"/>
        <w:ind w:left="389"/>
        <w:jc w:val="both"/>
        <w:rPr>
          <w:rFonts w:cs="David"/>
          <w:sz w:val="24"/>
          <w:szCs w:val="24"/>
        </w:rPr>
      </w:pPr>
      <w:bookmarkStart w:id="0" w:name="_GoBack"/>
      <w:bookmarkEnd w:id="0"/>
    </w:p>
    <w:p w:rsidR="001D48DE" w:rsidRDefault="001D48DE" w:rsidP="001D48DE">
      <w:pPr>
        <w:spacing w:before="60" w:line="360" w:lineRule="auto"/>
        <w:ind w:left="2160" w:firstLine="720"/>
        <w:jc w:val="both"/>
        <w:rPr>
          <w:rFonts w:ascii="David" w:hAnsi="David" w:cs="David"/>
          <w:sz w:val="24"/>
          <w:szCs w:val="24"/>
          <w:rtl/>
        </w:rPr>
      </w:pPr>
      <w:r>
        <w:rPr>
          <w:rFonts w:ascii="David" w:hAnsi="David" w:cs="David" w:hint="cs"/>
          <w:sz w:val="24"/>
          <w:szCs w:val="24"/>
          <w:rtl/>
        </w:rPr>
        <w:t>בכבוד רב,</w:t>
      </w:r>
    </w:p>
    <w:p w:rsidR="001D48DE" w:rsidRDefault="001D48DE" w:rsidP="00060FB5">
      <w:pPr>
        <w:spacing w:after="0" w:line="360" w:lineRule="auto"/>
        <w:jc w:val="both"/>
        <w:rPr>
          <w:rFonts w:ascii="David" w:hAnsi="David" w:cs="David"/>
          <w:sz w:val="24"/>
          <w:szCs w:val="24"/>
          <w:rtl/>
        </w:rPr>
      </w:pPr>
      <w:proofErr w:type="spellStart"/>
      <w:r>
        <w:rPr>
          <w:rFonts w:ascii="David" w:hAnsi="David" w:cs="David" w:hint="cs"/>
          <w:sz w:val="24"/>
          <w:szCs w:val="24"/>
          <w:rtl/>
        </w:rPr>
        <w:t>רגד</w:t>
      </w:r>
      <w:proofErr w:type="spellEnd"/>
      <w:r>
        <w:rPr>
          <w:rFonts w:ascii="David" w:hAnsi="David" w:cs="David" w:hint="cs"/>
          <w:sz w:val="24"/>
          <w:szCs w:val="24"/>
          <w:rtl/>
        </w:rPr>
        <w:t xml:space="preserve"> </w:t>
      </w:r>
      <w:proofErr w:type="spellStart"/>
      <w:r>
        <w:rPr>
          <w:rFonts w:ascii="David" w:hAnsi="David" w:cs="David" w:hint="cs"/>
          <w:sz w:val="24"/>
          <w:szCs w:val="24"/>
          <w:rtl/>
        </w:rPr>
        <w:t>ג'ראיסי</w:t>
      </w:r>
      <w:proofErr w:type="spellEnd"/>
      <w:r w:rsidR="00060FB5">
        <w:rPr>
          <w:rFonts w:ascii="David" w:hAnsi="David" w:cs="David" w:hint="cs"/>
          <w:sz w:val="24"/>
          <w:szCs w:val="24"/>
          <w:rtl/>
        </w:rPr>
        <w:t>, עו"ד</w:t>
      </w:r>
      <w:r>
        <w:rPr>
          <w:rFonts w:ascii="David" w:hAnsi="David" w:cs="David" w:hint="cs"/>
          <w:sz w:val="24"/>
          <w:szCs w:val="24"/>
          <w:rtl/>
        </w:rPr>
        <w:tab/>
      </w:r>
      <w:r>
        <w:rPr>
          <w:rFonts w:ascii="David" w:hAnsi="David" w:cs="David" w:hint="cs"/>
          <w:sz w:val="24"/>
          <w:szCs w:val="24"/>
          <w:rtl/>
        </w:rPr>
        <w:tab/>
      </w:r>
      <w:proofErr w:type="spellStart"/>
      <w:r>
        <w:rPr>
          <w:rFonts w:ascii="David" w:hAnsi="David" w:cs="David" w:hint="cs"/>
          <w:sz w:val="24"/>
          <w:szCs w:val="24"/>
          <w:rtl/>
        </w:rPr>
        <w:t>דבי</w:t>
      </w:r>
      <w:proofErr w:type="spellEnd"/>
      <w:r>
        <w:rPr>
          <w:rFonts w:ascii="David" w:hAnsi="David" w:cs="David" w:hint="cs"/>
          <w:sz w:val="24"/>
          <w:szCs w:val="24"/>
          <w:rtl/>
        </w:rPr>
        <w:t xml:space="preserve"> </w:t>
      </w:r>
      <w:proofErr w:type="spellStart"/>
      <w:r>
        <w:rPr>
          <w:rFonts w:ascii="David" w:hAnsi="David" w:cs="David" w:hint="cs"/>
          <w:sz w:val="24"/>
          <w:szCs w:val="24"/>
          <w:rtl/>
        </w:rPr>
        <w:t>גילד</w:t>
      </w:r>
      <w:proofErr w:type="spellEnd"/>
      <w:r>
        <w:rPr>
          <w:rFonts w:ascii="David" w:hAnsi="David" w:cs="David" w:hint="cs"/>
          <w:sz w:val="24"/>
          <w:szCs w:val="24"/>
          <w:rtl/>
        </w:rPr>
        <w:t>-חיו, עו"ד</w:t>
      </w:r>
      <w:r w:rsidR="00B64E90">
        <w:rPr>
          <w:rFonts w:ascii="David" w:hAnsi="David" w:cs="David"/>
          <w:sz w:val="24"/>
          <w:szCs w:val="24"/>
          <w:rtl/>
        </w:rPr>
        <w:tab/>
      </w:r>
      <w:r w:rsidR="00B64E90">
        <w:rPr>
          <w:rFonts w:ascii="David" w:hAnsi="David" w:cs="David"/>
          <w:sz w:val="24"/>
          <w:szCs w:val="24"/>
          <w:rtl/>
        </w:rPr>
        <w:tab/>
      </w:r>
      <w:r w:rsidR="00EA2798">
        <w:rPr>
          <w:rFonts w:ascii="David" w:hAnsi="David" w:cs="David" w:hint="cs"/>
          <w:sz w:val="24"/>
          <w:szCs w:val="24"/>
          <w:rtl/>
        </w:rPr>
        <w:t xml:space="preserve">ענת </w:t>
      </w:r>
      <w:proofErr w:type="spellStart"/>
      <w:r w:rsidR="00EA2798">
        <w:rPr>
          <w:rFonts w:ascii="David" w:hAnsi="David" w:cs="David" w:hint="cs"/>
          <w:sz w:val="24"/>
          <w:szCs w:val="24"/>
          <w:rtl/>
        </w:rPr>
        <w:t>טהון</w:t>
      </w:r>
      <w:proofErr w:type="spellEnd"/>
      <w:r w:rsidR="00EA2798">
        <w:rPr>
          <w:rFonts w:ascii="David" w:hAnsi="David" w:cs="David" w:hint="cs"/>
          <w:sz w:val="24"/>
          <w:szCs w:val="24"/>
          <w:rtl/>
        </w:rPr>
        <w:t>, עו"ד</w:t>
      </w:r>
    </w:p>
    <w:p w:rsidR="00B64E90" w:rsidRDefault="001D48DE" w:rsidP="00B64E90">
      <w:pPr>
        <w:spacing w:after="0" w:line="360" w:lineRule="auto"/>
        <w:ind w:left="-58" w:firstLine="58"/>
        <w:jc w:val="both"/>
        <w:rPr>
          <w:rFonts w:ascii="David" w:hAnsi="David" w:cs="David"/>
          <w:sz w:val="24"/>
          <w:szCs w:val="24"/>
          <w:rtl/>
        </w:rPr>
      </w:pPr>
      <w:r>
        <w:rPr>
          <w:rFonts w:ascii="David" w:hAnsi="David" w:cs="David" w:hint="cs"/>
          <w:sz w:val="24"/>
          <w:szCs w:val="24"/>
          <w:rtl/>
        </w:rPr>
        <w:t xml:space="preserve">מנהלת היחידה לקידום </w:t>
      </w:r>
      <w:r w:rsidR="00EA2798">
        <w:rPr>
          <w:rFonts w:ascii="David" w:hAnsi="David" w:cs="David"/>
          <w:sz w:val="24"/>
          <w:szCs w:val="24"/>
          <w:rtl/>
        </w:rPr>
        <w:tab/>
      </w:r>
      <w:r w:rsidR="00EA2798">
        <w:rPr>
          <w:rFonts w:ascii="David" w:hAnsi="David" w:cs="David"/>
          <w:sz w:val="24"/>
          <w:szCs w:val="24"/>
          <w:rtl/>
        </w:rPr>
        <w:tab/>
      </w:r>
      <w:r w:rsidR="00EA2798">
        <w:rPr>
          <w:rFonts w:ascii="David" w:hAnsi="David" w:cs="David" w:hint="cs"/>
          <w:sz w:val="24"/>
          <w:szCs w:val="24"/>
          <w:rtl/>
        </w:rPr>
        <w:t>מקדמת מדיניות וחקיקה</w:t>
      </w:r>
      <w:r w:rsidR="00EA2798">
        <w:rPr>
          <w:rFonts w:ascii="David" w:hAnsi="David" w:cs="David" w:hint="cs"/>
          <w:sz w:val="24"/>
          <w:szCs w:val="24"/>
          <w:rtl/>
        </w:rPr>
        <w:tab/>
      </w:r>
      <w:r w:rsidR="00EA2798">
        <w:rPr>
          <w:rFonts w:ascii="David" w:hAnsi="David" w:cs="David"/>
          <w:sz w:val="24"/>
          <w:szCs w:val="24"/>
          <w:rtl/>
        </w:rPr>
        <w:tab/>
      </w:r>
      <w:r w:rsidR="00B64E90">
        <w:rPr>
          <w:rFonts w:ascii="David" w:hAnsi="David" w:cs="David" w:hint="cs"/>
          <w:sz w:val="24"/>
          <w:szCs w:val="24"/>
          <w:rtl/>
        </w:rPr>
        <w:t>מנכ"לית איתך-מעכי</w:t>
      </w:r>
    </w:p>
    <w:p w:rsidR="00EA2798" w:rsidRDefault="00B64E90" w:rsidP="00B64E90">
      <w:pPr>
        <w:spacing w:after="0" w:line="360" w:lineRule="auto"/>
        <w:ind w:left="-58" w:firstLine="58"/>
        <w:jc w:val="both"/>
        <w:rPr>
          <w:rFonts w:ascii="David" w:hAnsi="David" w:cs="David"/>
          <w:sz w:val="24"/>
          <w:szCs w:val="24"/>
          <w:rtl/>
        </w:rPr>
      </w:pPr>
      <w:r>
        <w:rPr>
          <w:rFonts w:ascii="David" w:hAnsi="David" w:cs="David" w:hint="cs"/>
          <w:sz w:val="24"/>
          <w:szCs w:val="24"/>
          <w:rtl/>
        </w:rPr>
        <w:t>זכ</w:t>
      </w:r>
      <w:r w:rsidR="00EA2798">
        <w:rPr>
          <w:rFonts w:ascii="David" w:hAnsi="David" w:cs="David" w:hint="cs"/>
          <w:sz w:val="24"/>
          <w:szCs w:val="24"/>
          <w:rtl/>
        </w:rPr>
        <w:t>ויות המיעוט הערבי</w:t>
      </w:r>
      <w:r w:rsidR="00EA2798">
        <w:rPr>
          <w:rFonts w:ascii="David" w:hAnsi="David" w:cs="David"/>
          <w:sz w:val="24"/>
          <w:szCs w:val="24"/>
          <w:rtl/>
        </w:rPr>
        <w:tab/>
      </w:r>
      <w:r w:rsidR="00EA2798">
        <w:rPr>
          <w:rFonts w:ascii="David" w:hAnsi="David" w:cs="David" w:hint="cs"/>
          <w:sz w:val="24"/>
          <w:szCs w:val="24"/>
          <w:rtl/>
        </w:rPr>
        <w:tab/>
        <w:t>052-8282444</w:t>
      </w:r>
      <w:r w:rsidR="00EA2798">
        <w:rPr>
          <w:rFonts w:ascii="David" w:hAnsi="David" w:cs="David"/>
          <w:sz w:val="24"/>
          <w:szCs w:val="24"/>
          <w:rtl/>
        </w:rPr>
        <w:tab/>
      </w:r>
      <w:r w:rsidR="00EA2798">
        <w:rPr>
          <w:rFonts w:ascii="David" w:hAnsi="David" w:cs="David"/>
          <w:sz w:val="24"/>
          <w:szCs w:val="24"/>
          <w:rtl/>
        </w:rPr>
        <w:tab/>
      </w:r>
    </w:p>
    <w:p w:rsidR="00EA2798" w:rsidRDefault="001D48DE" w:rsidP="00EA2798">
      <w:pPr>
        <w:spacing w:after="0" w:line="360" w:lineRule="auto"/>
        <w:jc w:val="both"/>
        <w:rPr>
          <w:rFonts w:ascii="David" w:hAnsi="David" w:cs="David"/>
          <w:sz w:val="24"/>
          <w:szCs w:val="24"/>
        </w:rPr>
      </w:pPr>
      <w:r>
        <w:rPr>
          <w:rFonts w:ascii="David" w:hAnsi="David" w:cs="David" w:hint="cs"/>
          <w:sz w:val="24"/>
          <w:szCs w:val="24"/>
          <w:rtl/>
        </w:rPr>
        <w:tab/>
      </w:r>
      <w:r>
        <w:rPr>
          <w:rFonts w:ascii="David" w:hAnsi="David" w:cs="David" w:hint="cs"/>
          <w:sz w:val="24"/>
          <w:szCs w:val="24"/>
          <w:rtl/>
        </w:rPr>
        <w:tab/>
      </w:r>
    </w:p>
    <w:p w:rsidR="001D48DE" w:rsidRDefault="001D48DE" w:rsidP="001D48DE">
      <w:pPr>
        <w:spacing w:after="0" w:line="360" w:lineRule="auto"/>
        <w:jc w:val="both"/>
        <w:rPr>
          <w:rFonts w:ascii="David" w:hAnsi="David" w:cs="David"/>
          <w:sz w:val="24"/>
          <w:szCs w:val="24"/>
          <w:rtl/>
        </w:rPr>
      </w:pPr>
    </w:p>
    <w:p w:rsidR="00CB29F9" w:rsidRDefault="00CB29F9" w:rsidP="006A45F7">
      <w:pPr>
        <w:spacing w:before="120" w:after="0" w:line="360" w:lineRule="auto"/>
        <w:ind w:left="29"/>
        <w:jc w:val="both"/>
        <w:rPr>
          <w:rFonts w:ascii="David" w:hAnsi="David" w:cs="David"/>
          <w:sz w:val="24"/>
          <w:szCs w:val="24"/>
          <w:rtl/>
        </w:rPr>
      </w:pPr>
    </w:p>
    <w:p w:rsidR="00CB29F9" w:rsidRDefault="00CB29F9" w:rsidP="00CB29F9">
      <w:pPr>
        <w:spacing w:before="120" w:after="0" w:line="240" w:lineRule="auto"/>
        <w:ind w:left="29"/>
        <w:jc w:val="both"/>
        <w:rPr>
          <w:rFonts w:ascii="David" w:hAnsi="David" w:cs="David"/>
          <w:sz w:val="24"/>
          <w:szCs w:val="24"/>
          <w:rtl/>
        </w:rPr>
      </w:pPr>
      <w:r>
        <w:rPr>
          <w:rFonts w:ascii="David" w:hAnsi="David" w:cs="David" w:hint="cs"/>
          <w:sz w:val="24"/>
          <w:szCs w:val="24"/>
          <w:rtl/>
        </w:rPr>
        <w:t>העתק:</w:t>
      </w:r>
    </w:p>
    <w:p w:rsidR="00CB29F9" w:rsidRPr="009B63F0" w:rsidRDefault="009B63F0" w:rsidP="00CB29F9">
      <w:pPr>
        <w:spacing w:before="120" w:after="0" w:line="240" w:lineRule="auto"/>
        <w:ind w:left="29"/>
        <w:jc w:val="both"/>
        <w:rPr>
          <w:rFonts w:ascii="David" w:hAnsi="David" w:cs="David"/>
          <w:sz w:val="24"/>
          <w:szCs w:val="24"/>
          <w:rtl/>
        </w:rPr>
      </w:pPr>
      <w:r>
        <w:rPr>
          <w:rFonts w:ascii="David" w:hAnsi="David" w:cs="David" w:hint="cs"/>
          <w:sz w:val="24"/>
          <w:szCs w:val="24"/>
          <w:rtl/>
        </w:rPr>
        <w:t>חברי הוועדה</w:t>
      </w:r>
    </w:p>
    <w:p w:rsidR="00CB29F9" w:rsidRPr="009B63F0" w:rsidRDefault="009B63F0" w:rsidP="00CB29F9">
      <w:pPr>
        <w:spacing w:before="120" w:after="0" w:line="240" w:lineRule="auto"/>
        <w:ind w:left="29"/>
        <w:jc w:val="both"/>
        <w:rPr>
          <w:rFonts w:ascii="David" w:hAnsi="David" w:cs="David"/>
          <w:sz w:val="24"/>
          <w:szCs w:val="24"/>
          <w:rtl/>
        </w:rPr>
      </w:pPr>
      <w:r>
        <w:rPr>
          <w:rFonts w:ascii="David" w:hAnsi="David" w:cs="David" w:hint="cs"/>
          <w:sz w:val="24"/>
          <w:szCs w:val="24"/>
          <w:rtl/>
        </w:rPr>
        <w:t>יועמ"ש הוועדה</w:t>
      </w:r>
    </w:p>
    <w:p w:rsidR="00CB29F9" w:rsidRDefault="00CB29F9" w:rsidP="006A45F7">
      <w:pPr>
        <w:spacing w:before="120" w:after="0" w:line="360" w:lineRule="auto"/>
        <w:ind w:left="29"/>
        <w:jc w:val="both"/>
        <w:rPr>
          <w:rFonts w:ascii="David" w:hAnsi="David" w:cs="David"/>
          <w:sz w:val="24"/>
          <w:szCs w:val="24"/>
          <w:rtl/>
        </w:rPr>
      </w:pPr>
    </w:p>
    <w:p w:rsidR="006A45F7" w:rsidRPr="006A45F7" w:rsidRDefault="006A45F7" w:rsidP="00914675">
      <w:pPr>
        <w:jc w:val="center"/>
        <w:rPr>
          <w:rFonts w:ascii="David" w:hAnsi="David" w:cs="David"/>
          <w:sz w:val="24"/>
          <w:szCs w:val="24"/>
        </w:rPr>
      </w:pPr>
    </w:p>
    <w:sectPr w:rsidR="006A45F7" w:rsidRPr="006A45F7" w:rsidSect="006C31FF">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8CF" w:rsidRDefault="002618CF" w:rsidP="006A45F7">
      <w:pPr>
        <w:spacing w:after="0" w:line="240" w:lineRule="auto"/>
      </w:pPr>
      <w:r>
        <w:separator/>
      </w:r>
    </w:p>
  </w:endnote>
  <w:endnote w:type="continuationSeparator" w:id="0">
    <w:p w:rsidR="002618CF" w:rsidRDefault="002618CF" w:rsidP="006A4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F7" w:rsidRDefault="006A45F7" w:rsidP="006A45F7">
    <w:pPr>
      <w:bidi w:val="0"/>
      <w:spacing w:after="0" w:line="240" w:lineRule="auto"/>
      <w:jc w:val="center"/>
      <w:rPr>
        <w:sz w:val="20"/>
        <w:szCs w:val="20"/>
        <w:rtl/>
      </w:rPr>
    </w:pPr>
  </w:p>
  <w:p w:rsidR="006A45F7" w:rsidRDefault="006A45F7" w:rsidP="006A45F7">
    <w:pPr>
      <w:bidi w:val="0"/>
      <w:spacing w:after="0" w:line="240" w:lineRule="auto"/>
      <w:jc w:val="center"/>
      <w:rPr>
        <w:sz w:val="20"/>
        <w:szCs w:val="20"/>
      </w:rPr>
    </w:pPr>
    <w:r w:rsidRPr="00474BCF">
      <w:rPr>
        <w:rFonts w:hint="cs"/>
        <w:sz w:val="20"/>
        <w:szCs w:val="20"/>
        <w:rtl/>
      </w:rPr>
      <w:t>האגודה לזכויות האזרח בישראל, ת"ד  51070, נצרת 16072, טלפון: 04-8526333/4/5, פקס: 04-8526331</w:t>
    </w:r>
  </w:p>
  <w:p w:rsidR="006A45F7" w:rsidRPr="00474BCF" w:rsidRDefault="006A45F7" w:rsidP="006A45F7">
    <w:pPr>
      <w:bidi w:val="0"/>
      <w:spacing w:after="0" w:line="240" w:lineRule="auto"/>
      <w:jc w:val="center"/>
      <w:rPr>
        <w:sz w:val="20"/>
        <w:szCs w:val="20"/>
      </w:rPr>
    </w:pPr>
    <w:r w:rsidRPr="00474BCF">
      <w:rPr>
        <w:rFonts w:ascii="Garamond" w:hAnsi="Garamond" w:cs="Simplified Arabic" w:hint="cs"/>
        <w:sz w:val="20"/>
        <w:szCs w:val="20"/>
        <w:rtl/>
        <w:lang w:bidi="ar-SA"/>
      </w:rPr>
      <w:t>جمعية حقوق المواطن</w:t>
    </w:r>
    <w:r w:rsidRPr="00474BCF">
      <w:rPr>
        <w:rFonts w:ascii="Garamond" w:hAnsi="Garamond" w:cs="Simplified Arabic" w:hint="cs"/>
        <w:sz w:val="20"/>
        <w:szCs w:val="20"/>
        <w:rtl/>
        <w:lang w:bidi="ar-JO"/>
      </w:rPr>
      <w:t xml:space="preserve"> في اسرائيل. </w:t>
    </w:r>
    <w:r w:rsidRPr="00474BCF">
      <w:rPr>
        <w:rFonts w:ascii="Garamond" w:hAnsi="Garamond" w:cs="Simplified Arabic" w:hint="cs"/>
        <w:sz w:val="20"/>
        <w:szCs w:val="20"/>
        <w:rtl/>
        <w:lang w:bidi="ar-SA"/>
      </w:rPr>
      <w:t>ص.ب.51070، الناصرة 16072</w:t>
    </w:r>
    <w:r w:rsidRPr="00474BCF">
      <w:rPr>
        <w:rFonts w:ascii="Garamond" w:hAnsi="Garamond" w:cs="Times New Roman" w:hint="cs"/>
        <w:sz w:val="20"/>
        <w:szCs w:val="20"/>
        <w:rtl/>
      </w:rPr>
      <w:t xml:space="preserve">, </w:t>
    </w:r>
    <w:r w:rsidRPr="00474BCF">
      <w:rPr>
        <w:rFonts w:ascii="Garamond" w:hAnsi="Garamond" w:cs="Simplified Arabic" w:hint="cs"/>
        <w:sz w:val="20"/>
        <w:szCs w:val="20"/>
        <w:rtl/>
        <w:lang w:bidi="ar-SA"/>
      </w:rPr>
      <w:t>هاتف:</w:t>
    </w:r>
    <w:r w:rsidRPr="00474BCF">
      <w:rPr>
        <w:rFonts w:cs="Simplified Arabic" w:hint="cs"/>
        <w:sz w:val="20"/>
        <w:szCs w:val="20"/>
        <w:rtl/>
      </w:rPr>
      <w:t>04-526333/4/5</w:t>
    </w:r>
    <w:r w:rsidRPr="00474BCF">
      <w:rPr>
        <w:rFonts w:ascii="Garamond" w:hAnsi="Garamond" w:cs="Simplified Arabic" w:hint="cs"/>
        <w:sz w:val="20"/>
        <w:szCs w:val="20"/>
        <w:rtl/>
        <w:lang w:bidi="ar-SA"/>
      </w:rPr>
      <w:t xml:space="preserve">، فاكس: </w:t>
    </w:r>
    <w:r w:rsidRPr="00474BCF">
      <w:rPr>
        <w:rFonts w:cs="Simplified Arabic" w:hint="cs"/>
        <w:sz w:val="20"/>
        <w:szCs w:val="20"/>
        <w:rtl/>
      </w:rPr>
      <w:t>04-8526331</w:t>
    </w:r>
    <w:r w:rsidRPr="00474BCF">
      <w:rPr>
        <w:rFonts w:ascii="Garamond" w:hAnsi="Garamond" w:cs="Times New Roman"/>
        <w:sz w:val="20"/>
        <w:szCs w:val="20"/>
        <w:rtl/>
      </w:rPr>
      <w:br/>
    </w:r>
    <w:r w:rsidRPr="00474BCF">
      <w:rPr>
        <w:rFonts w:ascii="Garamond" w:hAnsi="Garamond" w:cs="Arial"/>
        <w:sz w:val="20"/>
        <w:szCs w:val="20"/>
      </w:rPr>
      <w:t xml:space="preserve">The Association for Civil Rights in Israel, P.O. Box 51070, Nazareth 16072. </w:t>
    </w:r>
    <w:r w:rsidRPr="00474BCF">
      <w:rPr>
        <w:rFonts w:ascii="Garamond" w:hAnsi="Garamond" w:cs="Arial"/>
        <w:sz w:val="20"/>
        <w:szCs w:val="20"/>
        <w:rtl/>
      </w:rPr>
      <w:br/>
    </w:r>
    <w:r w:rsidRPr="00474BCF">
      <w:rPr>
        <w:rFonts w:ascii="Garamond" w:hAnsi="Garamond" w:cs="Arial"/>
        <w:sz w:val="20"/>
        <w:szCs w:val="20"/>
      </w:rPr>
      <w:t xml:space="preserve">Tel: </w:t>
    </w:r>
    <w:r w:rsidRPr="00474BCF">
      <w:rPr>
        <w:rFonts w:hint="cs"/>
        <w:sz w:val="20"/>
        <w:szCs w:val="20"/>
        <w:rtl/>
      </w:rPr>
      <w:t>04-8526333/4/</w:t>
    </w:r>
    <w:r w:rsidRPr="00474BCF">
      <w:rPr>
        <w:rFonts w:ascii="Garamond" w:hAnsi="Garamond" w:cs="Arial"/>
        <w:sz w:val="20"/>
        <w:szCs w:val="20"/>
      </w:rPr>
      <w:t xml:space="preserve">, Fax: </w:t>
    </w:r>
    <w:r w:rsidRPr="00474BCF">
      <w:rPr>
        <w:rFonts w:hint="cs"/>
        <w:sz w:val="20"/>
        <w:szCs w:val="20"/>
        <w:rtl/>
      </w:rPr>
      <w:t>04-8526331</w:t>
    </w:r>
    <w:r w:rsidRPr="00474BCF">
      <w:rPr>
        <w:rFonts w:ascii="Garamond" w:hAnsi="Garamond" w:cs="Arial"/>
        <w:sz w:val="20"/>
        <w:szCs w:val="20"/>
      </w:rPr>
      <w:t xml:space="preserve">, </w:t>
    </w:r>
    <w:hyperlink r:id="rId1" w:history="1">
      <w:r w:rsidRPr="00474BCF">
        <w:rPr>
          <w:b/>
          <w:bCs/>
          <w:sz w:val="20"/>
          <w:szCs w:val="20"/>
        </w:rPr>
        <w:t>www.acri.org.il</w:t>
      </w:r>
    </w:hyperlink>
    <w:r w:rsidRPr="00474BCF">
      <w:rPr>
        <w:sz w:val="20"/>
        <w:szCs w:val="20"/>
      </w:rPr>
      <w:t>, raghad@acri.org.il</w:t>
    </w:r>
    <w:r w:rsidRPr="00474BCF">
      <w:rPr>
        <w:sz w:val="20"/>
        <w:szCs w:val="20"/>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8CF" w:rsidRDefault="002618CF" w:rsidP="006A45F7">
      <w:pPr>
        <w:spacing w:after="0" w:line="240" w:lineRule="auto"/>
      </w:pPr>
      <w:r>
        <w:separator/>
      </w:r>
    </w:p>
  </w:footnote>
  <w:footnote w:type="continuationSeparator" w:id="0">
    <w:p w:rsidR="002618CF" w:rsidRDefault="002618CF" w:rsidP="006A4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F7" w:rsidRDefault="00914675">
    <w:pPr>
      <w:pStyle w:val="a3"/>
      <w:rPr>
        <w:rFonts w:hint="cs"/>
      </w:rPr>
    </w:pPr>
    <w:r>
      <w:rPr>
        <w:rFonts w:cs="Arial"/>
        <w:noProof/>
        <w:rtl/>
      </w:rPr>
      <w:drawing>
        <wp:anchor distT="0" distB="0" distL="114300" distR="114300" simplePos="0" relativeHeight="251659264" behindDoc="0" locked="0" layoutInCell="1" allowOverlap="1">
          <wp:simplePos x="0" y="0"/>
          <wp:positionH relativeFrom="margin">
            <wp:posOffset>219075</wp:posOffset>
          </wp:positionH>
          <wp:positionV relativeFrom="page">
            <wp:posOffset>523875</wp:posOffset>
          </wp:positionV>
          <wp:extent cx="2095500" cy="857250"/>
          <wp:effectExtent l="19050" t="0" r="0" b="0"/>
          <wp:wrapSquare wrapText="bothSides"/>
          <wp:docPr id="1" name="Picture 1" descr="green-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on-white"/>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anchor>
      </w:drawing>
    </w:r>
    <w:r w:rsidRPr="00914675">
      <w:rPr>
        <w:rFonts w:cs="Arial"/>
        <w:rtl/>
      </w:rPr>
      <w:drawing>
        <wp:inline distT="0" distB="0" distL="0" distR="0">
          <wp:extent cx="2419350" cy="1104900"/>
          <wp:effectExtent l="19050" t="0" r="0" b="0"/>
          <wp:docPr id="4" name="תמונה 2" descr="C:\Users\User\Desktop\לוגו אית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לוגו איתך.JPG"/>
                  <pic:cNvPicPr>
                    <a:picLocks noChangeAspect="1" noChangeArrowheads="1"/>
                  </pic:cNvPicPr>
                </pic:nvPicPr>
                <pic:blipFill>
                  <a:blip r:embed="rId2"/>
                  <a:srcRect/>
                  <a:stretch>
                    <a:fillRect/>
                  </a:stretch>
                </pic:blipFill>
                <pic:spPr bwMode="auto">
                  <a:xfrm>
                    <a:off x="0" y="0"/>
                    <a:ext cx="2419350" cy="1104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2198B"/>
    <w:multiLevelType w:val="hybridMultilevel"/>
    <w:tmpl w:val="4E26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60AE8"/>
    <w:multiLevelType w:val="hybridMultilevel"/>
    <w:tmpl w:val="516AE406"/>
    <w:lvl w:ilvl="0" w:tplc="5C7ED5B8">
      <w:start w:val="1"/>
      <w:numFmt w:val="decimal"/>
      <w:lvlText w:val="%1."/>
      <w:lvlJc w:val="left"/>
      <w:pPr>
        <w:ind w:left="389" w:hanging="360"/>
      </w:pPr>
      <w:rPr>
        <w:rFonts w:hint="default"/>
      </w:rPr>
    </w:lvl>
    <w:lvl w:ilvl="1" w:tplc="04090013">
      <w:start w:val="1"/>
      <w:numFmt w:val="hebrew1"/>
      <w:lvlText w:val="%2."/>
      <w:lvlJc w:val="center"/>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9A05D1"/>
    <w:rsid w:val="00060FB5"/>
    <w:rsid w:val="001A02B4"/>
    <w:rsid w:val="001D48DE"/>
    <w:rsid w:val="002618CF"/>
    <w:rsid w:val="00485C12"/>
    <w:rsid w:val="00605EB0"/>
    <w:rsid w:val="006A45F7"/>
    <w:rsid w:val="006C31FF"/>
    <w:rsid w:val="007212BE"/>
    <w:rsid w:val="0077181B"/>
    <w:rsid w:val="009047A8"/>
    <w:rsid w:val="00914675"/>
    <w:rsid w:val="0096034B"/>
    <w:rsid w:val="00960BFE"/>
    <w:rsid w:val="00962D18"/>
    <w:rsid w:val="009A05D1"/>
    <w:rsid w:val="009B45AF"/>
    <w:rsid w:val="009B63F0"/>
    <w:rsid w:val="009E1A7A"/>
    <w:rsid w:val="00B64E90"/>
    <w:rsid w:val="00BC527B"/>
    <w:rsid w:val="00BF0E39"/>
    <w:rsid w:val="00C3048D"/>
    <w:rsid w:val="00CB29F9"/>
    <w:rsid w:val="00CD7ED3"/>
    <w:rsid w:val="00D21170"/>
    <w:rsid w:val="00D57702"/>
    <w:rsid w:val="00DA0F41"/>
    <w:rsid w:val="00EA2798"/>
    <w:rsid w:val="00EB36E2"/>
    <w:rsid w:val="00EC4E99"/>
    <w:rsid w:val="00ED25FE"/>
    <w:rsid w:val="00FD1F3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3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5F7"/>
    <w:pPr>
      <w:tabs>
        <w:tab w:val="center" w:pos="4153"/>
        <w:tab w:val="right" w:pos="8306"/>
      </w:tabs>
      <w:spacing w:after="0" w:line="240" w:lineRule="auto"/>
    </w:pPr>
  </w:style>
  <w:style w:type="character" w:customStyle="1" w:styleId="a4">
    <w:name w:val="כותרת עליונה תו"/>
    <w:basedOn w:val="a0"/>
    <w:link w:val="a3"/>
    <w:uiPriority w:val="99"/>
    <w:rsid w:val="006A45F7"/>
  </w:style>
  <w:style w:type="paragraph" w:styleId="a5">
    <w:name w:val="footer"/>
    <w:basedOn w:val="a"/>
    <w:link w:val="a6"/>
    <w:uiPriority w:val="99"/>
    <w:unhideWhenUsed/>
    <w:rsid w:val="006A45F7"/>
    <w:pPr>
      <w:tabs>
        <w:tab w:val="center" w:pos="4153"/>
        <w:tab w:val="right" w:pos="8306"/>
      </w:tabs>
      <w:spacing w:after="0" w:line="240" w:lineRule="auto"/>
    </w:pPr>
  </w:style>
  <w:style w:type="character" w:customStyle="1" w:styleId="a6">
    <w:name w:val="כותרת תחתונה תו"/>
    <w:basedOn w:val="a0"/>
    <w:link w:val="a5"/>
    <w:uiPriority w:val="99"/>
    <w:rsid w:val="006A45F7"/>
  </w:style>
  <w:style w:type="character" w:styleId="Hyperlink">
    <w:name w:val="Hyperlink"/>
    <w:basedOn w:val="a0"/>
    <w:uiPriority w:val="99"/>
    <w:semiHidden/>
    <w:unhideWhenUsed/>
    <w:rsid w:val="00CB29F9"/>
    <w:rPr>
      <w:color w:val="0000FF"/>
      <w:u w:val="single"/>
    </w:rPr>
  </w:style>
  <w:style w:type="paragraph" w:styleId="a7">
    <w:name w:val="List Paragraph"/>
    <w:basedOn w:val="a"/>
    <w:uiPriority w:val="34"/>
    <w:qFormat/>
    <w:rsid w:val="00CB29F9"/>
    <w:pPr>
      <w:ind w:left="720"/>
      <w:contextualSpacing/>
    </w:pPr>
  </w:style>
  <w:style w:type="paragraph" w:styleId="a8">
    <w:name w:val="Balloon Text"/>
    <w:basedOn w:val="a"/>
    <w:link w:val="a9"/>
    <w:uiPriority w:val="99"/>
    <w:semiHidden/>
    <w:unhideWhenUsed/>
    <w:rsid w:val="00914675"/>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914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ri.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0EF4-BABA-4339-A496-B6200D56BA5D}"/>
</file>

<file path=customXml/itemProps2.xml><?xml version="1.0" encoding="utf-8"?>
<ds:datastoreItem xmlns:ds="http://schemas.openxmlformats.org/officeDocument/2006/customXml" ds:itemID="{99F4E770-88AB-486F-9506-B94A958C176E}"/>
</file>

<file path=customXml/itemProps3.xml><?xml version="1.0" encoding="utf-8"?>
<ds:datastoreItem xmlns:ds="http://schemas.openxmlformats.org/officeDocument/2006/customXml" ds:itemID="{9A9863F8-195B-4AD2-8917-C8B426D51FE7}"/>
</file>

<file path=docProps/app.xml><?xml version="1.0" encoding="utf-8"?>
<Properties xmlns="http://schemas.openxmlformats.org/officeDocument/2006/extended-properties" xmlns:vt="http://schemas.openxmlformats.org/officeDocument/2006/docPropsVTypes">
  <Template>Normal</Template>
  <TotalTime>107</TotalTime>
  <Pages>3</Pages>
  <Words>761</Words>
  <Characters>3805</Characters>
  <Application>Microsoft Office Word</Application>
  <DocSecurity>0</DocSecurity>
  <Lines>31</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Raghad Jaraisy</dc:creator>
  <cp:lastModifiedBy>User</cp:lastModifiedBy>
  <cp:revision>2</cp:revision>
  <dcterms:created xsi:type="dcterms:W3CDTF">2017-03-05T12:29:00Z</dcterms:created>
  <dcterms:modified xsi:type="dcterms:W3CDTF">2017-03-05T12:29:00Z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2014950</vt:r8>
  </property>
</Properties>
</file>