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6C11" w:rsidRPr="00F1704B" w:rsidRDefault="00206C11" w:rsidP="00206C11">
      <w:pPr>
        <w:spacing w:after="0" w:line="240" w:lineRule="auto"/>
        <w:jc w:val="both"/>
        <w:rPr>
          <w:rFonts w:cs="David"/>
          <w:rtl/>
        </w:rPr>
      </w:pPr>
      <w:r w:rsidRPr="00F1704B">
        <w:rPr>
          <w:rFonts w:cs="David" w:hint="cs"/>
          <w:rtl/>
        </w:rPr>
        <w:tab/>
      </w:r>
      <w:r w:rsidRPr="00F1704B">
        <w:rPr>
          <w:rFonts w:cs="David" w:hint="cs"/>
          <w:rtl/>
        </w:rPr>
        <w:tab/>
      </w:r>
      <w:r w:rsidRPr="00F1704B">
        <w:rPr>
          <w:rFonts w:cs="David" w:hint="cs"/>
          <w:rtl/>
        </w:rPr>
        <w:tab/>
      </w:r>
      <w:r w:rsidRPr="00F1704B">
        <w:rPr>
          <w:rFonts w:cs="David" w:hint="cs"/>
          <w:rtl/>
        </w:rPr>
        <w:tab/>
      </w:r>
      <w:r w:rsidRPr="00F1704B">
        <w:rPr>
          <w:rFonts w:cs="David" w:hint="cs"/>
          <w:rtl/>
        </w:rPr>
        <w:tab/>
      </w:r>
      <w:r w:rsidRPr="00F1704B">
        <w:rPr>
          <w:rFonts w:cs="David" w:hint="cs"/>
          <w:rtl/>
        </w:rPr>
        <w:tab/>
      </w:r>
      <w:r w:rsidRPr="00F1704B">
        <w:rPr>
          <w:rFonts w:cs="David" w:hint="cs"/>
          <w:rtl/>
        </w:rPr>
        <w:tab/>
      </w:r>
      <w:r w:rsidRPr="00F1704B">
        <w:rPr>
          <w:rFonts w:cs="David" w:hint="cs"/>
          <w:rtl/>
        </w:rPr>
        <w:tab/>
      </w:r>
      <w:r w:rsidRPr="00F1704B">
        <w:rPr>
          <w:rFonts w:cs="David" w:hint="cs"/>
          <w:rtl/>
        </w:rPr>
        <w:tab/>
      </w:r>
      <w:r>
        <w:rPr>
          <w:rFonts w:cs="David" w:hint="cs"/>
          <w:rtl/>
        </w:rPr>
        <w:t>ג' באדר התשע"ז</w:t>
      </w:r>
    </w:p>
    <w:p w:rsidR="00206C11" w:rsidRPr="00F1704B" w:rsidRDefault="00206C11" w:rsidP="00206C11">
      <w:pPr>
        <w:spacing w:after="0" w:line="240" w:lineRule="auto"/>
        <w:jc w:val="both"/>
        <w:rPr>
          <w:rFonts w:cs="David"/>
          <w:rtl/>
        </w:rPr>
      </w:pPr>
      <w:r w:rsidRPr="00F1704B">
        <w:rPr>
          <w:rFonts w:cs="David" w:hint="cs"/>
          <w:rtl/>
        </w:rPr>
        <w:tab/>
      </w:r>
      <w:r w:rsidRPr="00F1704B">
        <w:rPr>
          <w:rFonts w:cs="David" w:hint="cs"/>
          <w:rtl/>
        </w:rPr>
        <w:tab/>
      </w:r>
      <w:r w:rsidRPr="00F1704B">
        <w:rPr>
          <w:rFonts w:cs="David" w:hint="cs"/>
          <w:rtl/>
        </w:rPr>
        <w:tab/>
      </w:r>
      <w:r w:rsidRPr="00F1704B">
        <w:rPr>
          <w:rFonts w:cs="David" w:hint="cs"/>
          <w:rtl/>
        </w:rPr>
        <w:tab/>
      </w:r>
      <w:r w:rsidRPr="00F1704B">
        <w:rPr>
          <w:rFonts w:cs="David" w:hint="cs"/>
          <w:rtl/>
        </w:rPr>
        <w:tab/>
      </w:r>
      <w:r w:rsidRPr="00F1704B">
        <w:rPr>
          <w:rFonts w:cs="David" w:hint="cs"/>
          <w:rtl/>
        </w:rPr>
        <w:tab/>
      </w:r>
      <w:r w:rsidRPr="00F1704B">
        <w:rPr>
          <w:rFonts w:cs="David" w:hint="cs"/>
          <w:rtl/>
        </w:rPr>
        <w:tab/>
      </w:r>
      <w:r w:rsidRPr="00F1704B">
        <w:rPr>
          <w:rFonts w:cs="David" w:hint="cs"/>
          <w:rtl/>
        </w:rPr>
        <w:tab/>
      </w:r>
      <w:r>
        <w:rPr>
          <w:rFonts w:cs="David"/>
          <w:rtl/>
        </w:rPr>
        <w:tab/>
      </w:r>
      <w:r>
        <w:rPr>
          <w:rFonts w:cs="David" w:hint="cs"/>
          <w:rtl/>
        </w:rPr>
        <w:t>1  במרץ     2016</w:t>
      </w:r>
    </w:p>
    <w:p w:rsidR="00206C11" w:rsidRDefault="00206C11" w:rsidP="00206C11">
      <w:pPr>
        <w:spacing w:after="0" w:line="240" w:lineRule="auto"/>
        <w:jc w:val="both"/>
        <w:rPr>
          <w:rFonts w:cs="David"/>
          <w:rtl/>
        </w:rPr>
      </w:pPr>
    </w:p>
    <w:p w:rsidR="00206C11" w:rsidRPr="00F1704B" w:rsidRDefault="00206C11" w:rsidP="00206C11">
      <w:pPr>
        <w:spacing w:after="0" w:line="240" w:lineRule="auto"/>
        <w:jc w:val="both"/>
        <w:rPr>
          <w:rFonts w:cs="David"/>
          <w:rtl/>
        </w:rPr>
      </w:pPr>
      <w:r w:rsidRPr="00F1704B">
        <w:rPr>
          <w:rFonts w:cs="David" w:hint="cs"/>
          <w:rtl/>
        </w:rPr>
        <w:t>אל: חברי ועדת החוקה חוק ומשפט</w:t>
      </w:r>
    </w:p>
    <w:p w:rsidR="00206C11" w:rsidRPr="00F1704B" w:rsidRDefault="00206C11" w:rsidP="00206C11">
      <w:pPr>
        <w:spacing w:after="0" w:line="240" w:lineRule="auto"/>
        <w:jc w:val="both"/>
        <w:rPr>
          <w:rFonts w:cs="David"/>
          <w:rtl/>
        </w:rPr>
      </w:pPr>
      <w:r w:rsidRPr="00F1704B">
        <w:rPr>
          <w:rFonts w:cs="David" w:hint="cs"/>
          <w:rtl/>
        </w:rPr>
        <w:t>מאת: הייעוץ המשפטי לוועדה</w:t>
      </w:r>
    </w:p>
    <w:p w:rsidR="00206C11" w:rsidRPr="00F1704B" w:rsidRDefault="00206C11" w:rsidP="00206C11">
      <w:pPr>
        <w:spacing w:after="0" w:line="240" w:lineRule="auto"/>
        <w:jc w:val="both"/>
        <w:rPr>
          <w:rFonts w:cs="David"/>
          <w:rtl/>
        </w:rPr>
      </w:pPr>
    </w:p>
    <w:p w:rsidR="00206C11" w:rsidRPr="00F1704B" w:rsidRDefault="00206C11" w:rsidP="00206C11">
      <w:pPr>
        <w:spacing w:before="240" w:after="0" w:line="360" w:lineRule="auto"/>
        <w:jc w:val="center"/>
        <w:rPr>
          <w:rFonts w:cs="David"/>
          <w:b/>
          <w:bCs/>
          <w:u w:val="single"/>
          <w:rtl/>
        </w:rPr>
      </w:pPr>
    </w:p>
    <w:p w:rsidR="00206C11" w:rsidRPr="00F1704B" w:rsidRDefault="00206C11" w:rsidP="00206C11">
      <w:pPr>
        <w:spacing w:after="0" w:line="360" w:lineRule="auto"/>
        <w:jc w:val="center"/>
        <w:rPr>
          <w:rFonts w:cs="David"/>
          <w:b/>
          <w:bCs/>
          <w:u w:val="single"/>
          <w:rtl/>
        </w:rPr>
      </w:pPr>
      <w:r w:rsidRPr="00F1704B">
        <w:rPr>
          <w:rFonts w:cs="David" w:hint="cs"/>
          <w:b/>
          <w:bCs/>
          <w:u w:val="single"/>
          <w:rtl/>
        </w:rPr>
        <w:t xml:space="preserve">מסמך </w:t>
      </w:r>
      <w:r>
        <w:rPr>
          <w:rFonts w:cs="David" w:hint="cs"/>
          <w:b/>
          <w:bCs/>
          <w:u w:val="single"/>
          <w:rtl/>
        </w:rPr>
        <w:t xml:space="preserve">רקע </w:t>
      </w:r>
      <w:r w:rsidRPr="00F1704B">
        <w:rPr>
          <w:rFonts w:cs="David" w:hint="cs"/>
          <w:b/>
          <w:bCs/>
          <w:u w:val="single"/>
          <w:rtl/>
        </w:rPr>
        <w:t xml:space="preserve">לקראת דיון </w:t>
      </w:r>
      <w:r w:rsidRPr="00C36E60">
        <w:rPr>
          <w:rFonts w:cs="David" w:hint="cs"/>
          <w:b/>
          <w:bCs/>
          <w:u w:val="single"/>
          <w:rtl/>
        </w:rPr>
        <w:t>הוועדה ביום 6.</w:t>
      </w:r>
      <w:r>
        <w:rPr>
          <w:rFonts w:cs="David" w:hint="cs"/>
          <w:b/>
          <w:bCs/>
          <w:u w:val="single"/>
          <w:rtl/>
        </w:rPr>
        <w:t>3.17 ב</w:t>
      </w:r>
      <w:r w:rsidRPr="00F1704B">
        <w:rPr>
          <w:rFonts w:cs="David" w:hint="cs"/>
          <w:b/>
          <w:bCs/>
          <w:u w:val="single"/>
          <w:rtl/>
        </w:rPr>
        <w:t>תקנות בתי המשפט (רשימת מגשרים), התשע"</w:t>
      </w:r>
      <w:r>
        <w:rPr>
          <w:rFonts w:cs="David" w:hint="cs"/>
          <w:b/>
          <w:bCs/>
          <w:u w:val="single"/>
          <w:rtl/>
        </w:rPr>
        <w:t>ו</w:t>
      </w:r>
      <w:r w:rsidRPr="00F1704B">
        <w:rPr>
          <w:rFonts w:cs="David" w:hint="cs"/>
          <w:b/>
          <w:bCs/>
          <w:u w:val="single"/>
          <w:rtl/>
        </w:rPr>
        <w:t>–201</w:t>
      </w:r>
      <w:r>
        <w:rPr>
          <w:rFonts w:cs="David" w:hint="cs"/>
          <w:b/>
          <w:bCs/>
          <w:u w:val="single"/>
          <w:rtl/>
        </w:rPr>
        <w:t>6</w:t>
      </w:r>
    </w:p>
    <w:p w:rsidR="00206C11" w:rsidRPr="00C212A4" w:rsidRDefault="00206C11" w:rsidP="00206C11">
      <w:pPr>
        <w:rPr>
          <w:rFonts w:cs="David"/>
          <w:rtl/>
        </w:rPr>
      </w:pPr>
    </w:p>
    <w:p w:rsidR="00206C11" w:rsidRDefault="00206C11" w:rsidP="00206C11">
      <w:pPr>
        <w:spacing w:before="120" w:after="0" w:line="360" w:lineRule="auto"/>
        <w:jc w:val="both"/>
        <w:rPr>
          <w:rFonts w:cs="David"/>
          <w:b/>
          <w:bCs/>
          <w:rtl/>
        </w:rPr>
      </w:pPr>
      <w:r>
        <w:rPr>
          <w:rFonts w:cs="David" w:hint="cs"/>
          <w:b/>
          <w:bCs/>
          <w:rtl/>
        </w:rPr>
        <w:t>רקע</w:t>
      </w:r>
    </w:p>
    <w:p w:rsidR="00206C11" w:rsidRDefault="00206C11" w:rsidP="00206C11">
      <w:pPr>
        <w:spacing w:before="120" w:after="0" w:line="360" w:lineRule="auto"/>
        <w:jc w:val="both"/>
        <w:rPr>
          <w:rFonts w:cs="David"/>
          <w:rtl/>
        </w:rPr>
      </w:pPr>
      <w:r>
        <w:rPr>
          <w:rFonts w:cs="David" w:hint="cs"/>
          <w:rtl/>
        </w:rPr>
        <w:t>תקנות בתי המשפט (רשימת מגשרים), התשע"ו</w:t>
      </w:r>
      <w:r>
        <w:rPr>
          <w:rFonts w:cs="David" w:hint="eastAsia"/>
          <w:rtl/>
        </w:rPr>
        <w:t>–</w:t>
      </w:r>
      <w:r>
        <w:rPr>
          <w:rFonts w:cs="David" w:hint="cs"/>
          <w:rtl/>
        </w:rPr>
        <w:t xml:space="preserve">2016 (להלן </w:t>
      </w:r>
      <w:r>
        <w:rPr>
          <w:rFonts w:cs="David"/>
          <w:rtl/>
        </w:rPr>
        <w:t>–</w:t>
      </w:r>
      <w:r>
        <w:rPr>
          <w:rFonts w:cs="David" w:hint="cs"/>
          <w:rtl/>
        </w:rPr>
        <w:t xml:space="preserve"> התקנות), המונחות לאישור ועדת החוקה נועדו להסדיר את רשימת המגשרים אשר בית המשפט יוכל להפנות אליהם את בעלי הדין. </w:t>
      </w:r>
    </w:p>
    <w:p w:rsidR="00206C11" w:rsidRDefault="00206C11" w:rsidP="00206C11">
      <w:pPr>
        <w:spacing w:before="120" w:after="0" w:line="360" w:lineRule="auto"/>
        <w:jc w:val="both"/>
        <w:rPr>
          <w:rFonts w:cs="David"/>
          <w:rtl/>
        </w:rPr>
      </w:pPr>
      <w:r>
        <w:rPr>
          <w:rFonts w:cs="David" w:hint="cs"/>
          <w:rtl/>
        </w:rPr>
        <w:t xml:space="preserve">התקנות אינן מסדירות את מקצוע הגישור ואין בהן כדי להגביל את העיסוק בגישור או למנוע מבעלי דין לפנות מיוזמתם לכל מגשר, גם אם אינו ברשימה. יחד עם זאת, (מטבע הדברים) יתכן שמבחינת בעלי דין רבים הרשימה תהווה מעין אסמכתא לכישוריהם של מגשרים ובעלי דין ישתמשו ברשימה זו גם כאשר יחפשו מגשר מיוזמתם ולפיכך, תהא חשיבות רבה להיכלל בה. </w:t>
      </w:r>
    </w:p>
    <w:p w:rsidR="00206C11" w:rsidRDefault="00206C11" w:rsidP="00206C11">
      <w:pPr>
        <w:spacing w:before="120" w:after="0" w:line="360" w:lineRule="auto"/>
        <w:jc w:val="both"/>
        <w:rPr>
          <w:rFonts w:cs="David"/>
          <w:rtl/>
        </w:rPr>
      </w:pPr>
      <w:r>
        <w:rPr>
          <w:rFonts w:cs="David" w:hint="cs"/>
          <w:rtl/>
        </w:rPr>
        <w:t>לפיכך, חשוב כי, מחד, יקבעו תנאים המבטיחים את איכות המגשרים ומתן שירות ראוי ומקצועי לבעלי הדין המפונים על ידי בתי המשפט ומאידך, כי התנאים יהיו כאלה המבטיחים כי מגשרים ראויים אכן יוכלו להיכלל ברשימה וכי הרשימה לא תהווה רשימה כמעט סגורה ותובטח זכותם של מגשרים חדשים ראויים להתפתח ולהיכנס אליה בעתיד.</w:t>
      </w:r>
    </w:p>
    <w:p w:rsidR="00206C11" w:rsidRDefault="00206C11" w:rsidP="00206C11">
      <w:pPr>
        <w:spacing w:before="120" w:after="0" w:line="360" w:lineRule="auto"/>
        <w:jc w:val="both"/>
        <w:rPr>
          <w:rFonts w:cs="David"/>
          <w:rtl/>
        </w:rPr>
      </w:pPr>
    </w:p>
    <w:p w:rsidR="00206C11" w:rsidRPr="00464B2C" w:rsidRDefault="00206C11" w:rsidP="00206C11">
      <w:pPr>
        <w:spacing w:before="120" w:after="0" w:line="360" w:lineRule="auto"/>
        <w:jc w:val="both"/>
        <w:rPr>
          <w:rFonts w:cs="David"/>
          <w:b/>
          <w:bCs/>
          <w:rtl/>
        </w:rPr>
      </w:pPr>
      <w:r w:rsidRPr="00464B2C">
        <w:rPr>
          <w:rFonts w:cs="David" w:hint="cs"/>
          <w:b/>
          <w:bCs/>
          <w:rtl/>
        </w:rPr>
        <w:t>היסטוריה חקיקתית</w:t>
      </w:r>
    </w:p>
    <w:p w:rsidR="00206C11" w:rsidRPr="00F1704B" w:rsidRDefault="00206C11" w:rsidP="00206C11">
      <w:pPr>
        <w:spacing w:before="120" w:after="0" w:line="360" w:lineRule="auto"/>
        <w:jc w:val="both"/>
        <w:rPr>
          <w:rFonts w:cs="David"/>
          <w:rtl/>
        </w:rPr>
      </w:pPr>
      <w:r w:rsidRPr="00F1704B">
        <w:rPr>
          <w:rFonts w:cs="David" w:hint="cs"/>
          <w:rtl/>
        </w:rPr>
        <w:t>בשנת 1992 התקבל תיקון לחוק בתי המשפט [נוסח משולב], התשמ"ד–1984 (להלן – החוק), העוסק ב</w:t>
      </w:r>
      <w:r>
        <w:rPr>
          <w:rFonts w:cs="David" w:hint="cs"/>
          <w:rtl/>
        </w:rPr>
        <w:t>יישוב סכסוך בדרכים חלופיות</w:t>
      </w:r>
      <w:r w:rsidRPr="00F1704B">
        <w:rPr>
          <w:rFonts w:cs="David" w:hint="cs"/>
          <w:rtl/>
        </w:rPr>
        <w:t xml:space="preserve">, בין היתר הוסדרה במסגרתו הפניית </w:t>
      </w:r>
      <w:r>
        <w:rPr>
          <w:rFonts w:cs="David" w:hint="cs"/>
          <w:rtl/>
        </w:rPr>
        <w:t>בעלי דין</w:t>
      </w:r>
      <w:r w:rsidRPr="00F1704B">
        <w:rPr>
          <w:rFonts w:cs="David" w:hint="cs"/>
          <w:rtl/>
        </w:rPr>
        <w:t xml:space="preserve"> להליך של גישור.</w:t>
      </w:r>
    </w:p>
    <w:p w:rsidR="00206C11" w:rsidRPr="00F1704B" w:rsidRDefault="00206C11" w:rsidP="00206C11">
      <w:pPr>
        <w:spacing w:before="120" w:after="0" w:line="360" w:lineRule="auto"/>
        <w:jc w:val="both"/>
        <w:rPr>
          <w:rFonts w:cs="David"/>
          <w:rtl/>
        </w:rPr>
      </w:pPr>
      <w:r w:rsidRPr="00F1704B">
        <w:rPr>
          <w:rFonts w:cs="David" w:hint="cs"/>
          <w:rtl/>
        </w:rPr>
        <w:t xml:space="preserve">סעיף 79ד(א) לחוק מסמיך את שר המשפטים </w:t>
      </w:r>
      <w:r>
        <w:rPr>
          <w:rFonts w:cs="David" w:hint="cs"/>
          <w:rtl/>
        </w:rPr>
        <w:t xml:space="preserve">(להלן – השר) </w:t>
      </w:r>
      <w:r w:rsidRPr="00F1704B">
        <w:rPr>
          <w:rFonts w:cs="David" w:hint="cs"/>
          <w:rtl/>
        </w:rPr>
        <w:t>להסדיר בתקנות כללים לעניין הליך הגישור, ובין היתר, ל</w:t>
      </w:r>
      <w:r>
        <w:rPr>
          <w:rFonts w:cs="David" w:hint="cs"/>
          <w:rtl/>
        </w:rPr>
        <w:t>קבוע</w:t>
      </w:r>
      <w:r w:rsidRPr="00F1704B">
        <w:rPr>
          <w:rFonts w:cs="David" w:hint="cs"/>
          <w:rtl/>
        </w:rPr>
        <w:t xml:space="preserve"> רשימת מגשרים שתעמוד לרשות בית המשפט</w:t>
      </w:r>
      <w:r>
        <w:rPr>
          <w:rFonts w:cs="David" w:hint="cs"/>
          <w:rtl/>
        </w:rPr>
        <w:t xml:space="preserve">. כמו כן, החוק מסמיך את השר </w:t>
      </w:r>
      <w:r w:rsidRPr="00F1704B">
        <w:rPr>
          <w:rFonts w:cs="David" w:hint="cs"/>
          <w:rtl/>
        </w:rPr>
        <w:t xml:space="preserve">לקבוע את הכשירות, הכישורים והניסיון הנדרשים ממגשר המבקש להיכלל ברשימה, לרבות </w:t>
      </w:r>
      <w:r>
        <w:rPr>
          <w:rFonts w:cs="David" w:hint="cs"/>
          <w:rtl/>
        </w:rPr>
        <w:t xml:space="preserve">לעניין </w:t>
      </w:r>
      <w:r w:rsidRPr="00F1704B">
        <w:rPr>
          <w:rFonts w:cs="David" w:hint="cs"/>
          <w:rtl/>
        </w:rPr>
        <w:t>ה</w:t>
      </w:r>
      <w:r>
        <w:rPr>
          <w:rFonts w:cs="David" w:hint="cs"/>
          <w:rtl/>
        </w:rPr>
        <w:t>ה</w:t>
      </w:r>
      <w:r w:rsidRPr="00F1704B">
        <w:rPr>
          <w:rFonts w:cs="David" w:hint="cs"/>
          <w:rtl/>
        </w:rPr>
        <w:t xml:space="preserve">שכלה </w:t>
      </w:r>
      <w:r>
        <w:rPr>
          <w:rFonts w:cs="David" w:hint="cs"/>
          <w:rtl/>
        </w:rPr>
        <w:t xml:space="preserve">הנדרשת </w:t>
      </w:r>
      <w:r w:rsidRPr="00F1704B">
        <w:rPr>
          <w:rFonts w:cs="David" w:hint="cs"/>
          <w:rtl/>
        </w:rPr>
        <w:t>והכשרה בגישור</w:t>
      </w:r>
      <w:r>
        <w:rPr>
          <w:rFonts w:cs="David" w:hint="cs"/>
          <w:rtl/>
        </w:rPr>
        <w:t>.</w:t>
      </w:r>
      <w:r w:rsidRPr="00F1704B">
        <w:rPr>
          <w:rFonts w:cs="David" w:hint="cs"/>
          <w:rtl/>
        </w:rPr>
        <w:t xml:space="preserve"> </w:t>
      </w:r>
    </w:p>
    <w:tbl>
      <w:tblPr>
        <w:tblStyle w:val="a4"/>
        <w:bidiVisual/>
        <w:tblW w:w="0" w:type="auto"/>
        <w:tblLook w:val="04A0" w:firstRow="1" w:lastRow="0" w:firstColumn="1" w:lastColumn="0" w:noHBand="0" w:noVBand="1"/>
      </w:tblPr>
      <w:tblGrid>
        <w:gridCol w:w="8296"/>
      </w:tblGrid>
      <w:tr w:rsidR="00206C11" w:rsidTr="00EB3181">
        <w:tc>
          <w:tcPr>
            <w:tcW w:w="8296" w:type="dxa"/>
          </w:tcPr>
          <w:p w:rsidR="00206C11" w:rsidRPr="00B4033F" w:rsidRDefault="00206C11" w:rsidP="00EB3181">
            <w:pPr>
              <w:pStyle w:val="P00"/>
              <w:spacing w:before="72" w:line="240" w:lineRule="auto"/>
              <w:ind w:left="0" w:right="1134"/>
              <w:rPr>
                <w:rStyle w:val="default"/>
                <w:rFonts w:cs="David"/>
                <w:szCs w:val="20"/>
                <w:rtl/>
              </w:rPr>
            </w:pPr>
            <w:r w:rsidRPr="00B4033F">
              <w:rPr>
                <w:rFonts w:cs="David"/>
                <w:szCs w:val="20"/>
                <w:lang w:eastAsia="en-US"/>
              </w:rPr>
              <mc:AlternateContent>
                <mc:Choice Requires="wps">
                  <w:drawing>
                    <wp:anchor distT="0" distB="0" distL="114300" distR="114300" simplePos="0" relativeHeight="251659264" behindDoc="0" locked="1" layoutInCell="0" allowOverlap="1" wp14:anchorId="7222E3C5" wp14:editId="3F88F5CD">
                      <wp:simplePos x="0" y="0"/>
                      <wp:positionH relativeFrom="column">
                        <wp:posOffset>5899150</wp:posOffset>
                      </wp:positionH>
                      <wp:positionV relativeFrom="paragraph">
                        <wp:posOffset>102235</wp:posOffset>
                      </wp:positionV>
                      <wp:extent cx="953135" cy="570865"/>
                      <wp:effectExtent l="1270" t="0" r="0" b="3810"/>
                      <wp:wrapNone/>
                      <wp:docPr id="17" name="מלבן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3135" cy="57086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FF00"/>
                                    </a:solidFill>
                                    <a:miter lim="800000"/>
                                    <a:headEnd/>
                                    <a:tailEnd/>
                                  </a14:hiddenLine>
                                </a:ext>
                                <a:ext uri="{AF507438-7753-43E0-B8FC-AC1667EBCBE1}">
                                  <a14:hiddenEffects xmlns:a14="http://schemas.microsoft.com/office/drawing/2010/main">
                                    <a:effectLst/>
                                  </a14:hiddenEffects>
                                </a:ext>
                              </a:extLst>
                            </wps:spPr>
                            <wps:txbx>
                              <w:txbxContent>
                                <w:p w:rsidR="00206C11" w:rsidRDefault="00206C11" w:rsidP="00206C11">
                                  <w:pPr>
                                    <w:spacing w:line="160" w:lineRule="exact"/>
                                    <w:rPr>
                                      <w:rFonts w:cs="Miriam"/>
                                      <w:noProof/>
                                      <w:szCs w:val="18"/>
                                      <w:rtl/>
                                    </w:rPr>
                                  </w:pPr>
                                  <w:r>
                                    <w:rPr>
                                      <w:rFonts w:cs="Miriam"/>
                                      <w:szCs w:val="18"/>
                                      <w:rtl/>
                                    </w:rPr>
                                    <w:t>ת</w:t>
                                  </w:r>
                                  <w:r>
                                    <w:rPr>
                                      <w:rFonts w:cs="Miriam" w:hint="cs"/>
                                      <w:szCs w:val="18"/>
                                      <w:rtl/>
                                    </w:rPr>
                                    <w:t>שנ"</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22E3C5" id="מלבן 17" o:spid="_x0000_s1026" style="position:absolute;left:0;text-align:left;margin-left:464.5pt;margin-top:8.05pt;width:75.05pt;height:44.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" o:allowincell="f" filled="f" stroked="f" strokecolor="lime" strokeweight=".25pt">
                      <v:textbox inset="0,0,0,0">
                        <w:txbxContent>
                          <w:p w:rsidR="00206C11" w:rsidRDefault="00206C11" w:rsidP="00206C11">
                            <w:pPr>
                              <w:spacing w:line="160" w:lineRule="exact"/>
                              <w:rPr>
                                <w:rFonts w:cs="Miriam"/>
                                <w:noProof/>
                                <w:szCs w:val="18"/>
                                <w:rtl/>
                              </w:rPr>
                            </w:pPr>
                            <w:r>
                              <w:rPr>
                                <w:rFonts w:cs="Miriam"/>
                                <w:szCs w:val="18"/>
                                <w:rtl/>
                              </w:rPr>
                              <w:t>ת</w:t>
                            </w:r>
                            <w:r>
                              <w:rPr>
                                <w:rFonts w:cs="Miriam" w:hint="cs"/>
                                <w:szCs w:val="18"/>
                                <w:rtl/>
                              </w:rPr>
                              <w:t>שנ"</w:t>
                            </w:r>
                          </w:p>
                        </w:txbxContent>
                      </v:textbox>
                      <w10:anchorlock/>
                    </v:rect>
                  </w:pict>
                </mc:Fallback>
              </mc:AlternateContent>
            </w:r>
            <w:r w:rsidRPr="00B4033F">
              <w:rPr>
                <w:rStyle w:val="big-number"/>
                <w:rFonts w:cs="David"/>
                <w:szCs w:val="20"/>
                <w:rtl/>
              </w:rPr>
              <w:t>79</w:t>
            </w:r>
            <w:r w:rsidRPr="00B4033F">
              <w:rPr>
                <w:rStyle w:val="default"/>
                <w:rFonts w:cs="David"/>
                <w:szCs w:val="20"/>
                <w:rtl/>
              </w:rPr>
              <w:t>ג</w:t>
            </w:r>
            <w:r w:rsidRPr="00B4033F">
              <w:rPr>
                <w:rStyle w:val="default"/>
                <w:rFonts w:cs="David" w:hint="cs"/>
                <w:szCs w:val="20"/>
                <w:rtl/>
              </w:rPr>
              <w:t>.</w:t>
            </w:r>
            <w:r w:rsidRPr="00B4033F">
              <w:rPr>
                <w:rStyle w:val="default"/>
                <w:rFonts w:cs="David"/>
                <w:szCs w:val="20"/>
                <w:rtl/>
              </w:rPr>
              <w:tab/>
            </w:r>
            <w:r w:rsidRPr="00B4033F">
              <w:rPr>
                <w:rStyle w:val="default"/>
                <w:rFonts w:cs="David" w:hint="cs"/>
                <w:szCs w:val="20"/>
                <w:rtl/>
              </w:rPr>
              <w:t>(א)</w:t>
            </w:r>
            <w:r w:rsidRPr="00B4033F">
              <w:rPr>
                <w:rStyle w:val="default"/>
                <w:rFonts w:cs="David"/>
                <w:szCs w:val="20"/>
                <w:rtl/>
              </w:rPr>
              <w:tab/>
            </w:r>
            <w:r w:rsidRPr="00B4033F">
              <w:rPr>
                <w:rStyle w:val="default"/>
                <w:rFonts w:cs="David" w:hint="cs"/>
                <w:szCs w:val="20"/>
                <w:rtl/>
              </w:rPr>
              <w:t>בסעיף זה, "גישור" - הליך שבו נועד מגשר עם בעלי הדין, כדי להביאם לידי הסכמה ליישוב הסכסוך, מבלי שיש בידו סמכות להכריע בו.</w:t>
            </w:r>
          </w:p>
          <w:p w:rsidR="00206C11" w:rsidRPr="00B4033F" w:rsidRDefault="00206C11" w:rsidP="00EB3181">
            <w:pPr>
              <w:pStyle w:val="P00"/>
              <w:spacing w:before="72" w:line="240" w:lineRule="auto"/>
              <w:ind w:left="0" w:right="1134"/>
              <w:rPr>
                <w:rFonts w:cs="David"/>
                <w:szCs w:val="20"/>
                <w:rtl/>
              </w:rPr>
            </w:pPr>
          </w:p>
          <w:p w:rsidR="00206C11" w:rsidRPr="009F4A5D" w:rsidRDefault="00206C11" w:rsidP="00EB3181">
            <w:pPr>
              <w:pStyle w:val="P00"/>
              <w:spacing w:before="72" w:line="240" w:lineRule="auto"/>
              <w:ind w:left="0" w:right="1134"/>
              <w:rPr>
                <w:rStyle w:val="default"/>
                <w:rFonts w:cs="David"/>
                <w:szCs w:val="20"/>
                <w:rtl/>
              </w:rPr>
            </w:pPr>
            <w:r w:rsidRPr="00B4033F">
              <w:rPr>
                <w:rFonts w:cs="David"/>
                <w:szCs w:val="20"/>
                <w:lang w:eastAsia="en-US"/>
              </w:rPr>
              <mc:AlternateContent>
                <mc:Choice Requires="wps">
                  <w:drawing>
                    <wp:anchor distT="0" distB="0" distL="114300" distR="114300" simplePos="0" relativeHeight="251660288" behindDoc="0" locked="1" layoutInCell="0" allowOverlap="1" wp14:anchorId="044A8F6B" wp14:editId="3B6CBC76">
                      <wp:simplePos x="0" y="0"/>
                      <wp:positionH relativeFrom="column">
                        <wp:posOffset>5899150</wp:posOffset>
                      </wp:positionH>
                      <wp:positionV relativeFrom="paragraph">
                        <wp:posOffset>102235</wp:posOffset>
                      </wp:positionV>
                      <wp:extent cx="953135" cy="203200"/>
                      <wp:effectExtent l="1270" t="0" r="0" b="0"/>
                      <wp:wrapNone/>
                      <wp:docPr id="16" name="מלבן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3135" cy="2032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FF00"/>
                                    </a:solidFill>
                                    <a:miter lim="800000"/>
                                    <a:headEnd/>
                                    <a:tailEnd/>
                                  </a14:hiddenLine>
                                </a:ext>
                                <a:ext uri="{AF507438-7753-43E0-B8FC-AC1667EBCBE1}">
                                  <a14:hiddenEffects xmlns:a14="http://schemas.microsoft.com/office/drawing/2010/main">
                                    <a:effectLst/>
                                  </a14:hiddenEffects>
                                </a:ext>
                              </a:extLst>
                            </wps:spPr>
                            <wps:txbx>
                              <w:txbxContent>
                                <w:p w:rsidR="00206C11" w:rsidRDefault="00206C11" w:rsidP="00206C11">
                                  <w:pPr>
                                    <w:spacing w:line="160" w:lineRule="exact"/>
                                    <w:rPr>
                                      <w:rFonts w:cs="Miriam"/>
                                      <w:noProof/>
                                      <w:szCs w:val="18"/>
                                      <w:rtl/>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4A8F6B" id="מלבן 16" o:spid="_x0000_s1027" style="position:absolute;left:0;text-align:left;margin-left:464.5pt;margin-top:8.05pt;width:75.05pt;height:1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" o:allowincell="f" filled="f" stroked="f" strokecolor="lime" strokeweight=".25pt">
                      <v:textbox inset="0,0,0,0">
                        <w:txbxContent>
                          <w:p w:rsidR="00206C11" w:rsidRDefault="00206C11" w:rsidP="00206C11">
                            <w:pPr>
                              <w:spacing w:line="160" w:lineRule="exact"/>
                              <w:rPr>
                                <w:rFonts w:cs="Miriam"/>
                                <w:noProof/>
                                <w:szCs w:val="18"/>
                                <w:rtl/>
                              </w:rPr>
                            </w:pPr>
                          </w:p>
                        </w:txbxContent>
                      </v:textbox>
                      <w10:anchorlock/>
                    </v:rect>
                  </w:pict>
                </mc:Fallback>
              </mc:AlternateContent>
            </w:r>
            <w:r w:rsidRPr="00B4033F">
              <w:rPr>
                <w:rFonts w:cs="David"/>
                <w:szCs w:val="20"/>
                <w:rtl/>
              </w:rPr>
              <w:tab/>
            </w:r>
            <w:r w:rsidRPr="009F4A5D">
              <w:rPr>
                <w:rStyle w:val="default"/>
                <w:rFonts w:cs="David"/>
                <w:szCs w:val="20"/>
                <w:rtl/>
              </w:rPr>
              <w:t>"</w:t>
            </w:r>
            <w:r w:rsidRPr="009F4A5D">
              <w:rPr>
                <w:rStyle w:val="default"/>
                <w:rFonts w:cs="David" w:hint="cs"/>
                <w:szCs w:val="20"/>
                <w:rtl/>
              </w:rPr>
              <w:t xml:space="preserve">הסדר גישור" - הסכם </w:t>
            </w:r>
            <w:r w:rsidRPr="009F4A5D">
              <w:rPr>
                <w:rStyle w:val="default"/>
                <w:rFonts w:cs="David"/>
                <w:szCs w:val="20"/>
                <w:rtl/>
              </w:rPr>
              <w:t>ב</w:t>
            </w:r>
            <w:r w:rsidRPr="009F4A5D">
              <w:rPr>
                <w:rStyle w:val="default"/>
                <w:rFonts w:cs="David" w:hint="cs"/>
                <w:szCs w:val="20"/>
                <w:rtl/>
              </w:rPr>
              <w:t>ין בעלי הדין על יישוב סכסוך שביניהם שהושג בסיומו של הליך גישור;</w:t>
            </w:r>
          </w:p>
          <w:p w:rsidR="00206C11" w:rsidRPr="009F4A5D" w:rsidRDefault="00206C11" w:rsidP="00EB3181">
            <w:pPr>
              <w:pStyle w:val="P00"/>
              <w:spacing w:before="72" w:line="240" w:lineRule="auto"/>
              <w:ind w:left="0" w:right="1134"/>
              <w:rPr>
                <w:rStyle w:val="default"/>
                <w:rFonts w:cs="David"/>
                <w:szCs w:val="20"/>
                <w:rtl/>
              </w:rPr>
            </w:pPr>
            <w:r w:rsidRPr="009F4A5D">
              <w:rPr>
                <w:rFonts w:cs="David"/>
                <w:szCs w:val="20"/>
                <w:lang w:eastAsia="en-US"/>
              </w:rPr>
              <mc:AlternateContent>
                <mc:Choice Requires="wps">
                  <w:drawing>
                    <wp:anchor distT="0" distB="0" distL="114300" distR="114300" simplePos="0" relativeHeight="251661312" behindDoc="0" locked="1" layoutInCell="0" allowOverlap="1" wp14:anchorId="5586C45F" wp14:editId="2E28519F">
                      <wp:simplePos x="0" y="0"/>
                      <wp:positionH relativeFrom="column">
                        <wp:posOffset>5899150</wp:posOffset>
                      </wp:positionH>
                      <wp:positionV relativeFrom="paragraph">
                        <wp:posOffset>102235</wp:posOffset>
                      </wp:positionV>
                      <wp:extent cx="953135" cy="203200"/>
                      <wp:effectExtent l="1270" t="1270" r="0" b="0"/>
                      <wp:wrapNone/>
                      <wp:docPr id="15" name="מלבן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3135" cy="2032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FF00"/>
                                    </a:solidFill>
                                    <a:miter lim="800000"/>
                                    <a:headEnd/>
                                    <a:tailEnd/>
                                  </a14:hiddenLine>
                                </a:ext>
                                <a:ext uri="{AF507438-7753-43E0-B8FC-AC1667EBCBE1}">
                                  <a14:hiddenEffects xmlns:a14="http://schemas.microsoft.com/office/drawing/2010/main">
                                    <a:effectLst/>
                                  </a14:hiddenEffects>
                                </a:ext>
                              </a:extLst>
                            </wps:spPr>
                            <wps:txbx>
                              <w:txbxContent>
                                <w:p w:rsidR="00206C11" w:rsidRDefault="00206C11" w:rsidP="00206C11">
                                  <w:pPr>
                                    <w:spacing w:line="160" w:lineRule="exact"/>
                                    <w:rPr>
                                      <w:rFonts w:cs="Miriam"/>
                                      <w:noProof/>
                                      <w:szCs w:val="18"/>
                                      <w:rtl/>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86C45F" id="מלבן 15" o:spid="_x0000_s1028" style="position:absolute;left:0;text-align:left;margin-left:464.5pt;margin-top:8.05pt;width:75.05pt;height:1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" o:allowincell="f" filled="f" stroked="f" strokecolor="lime" strokeweight=".25pt">
                      <v:textbox inset="0,0,0,0">
                        <w:txbxContent>
                          <w:p w:rsidR="00206C11" w:rsidRDefault="00206C11" w:rsidP="00206C11">
                            <w:pPr>
                              <w:spacing w:line="160" w:lineRule="exact"/>
                              <w:rPr>
                                <w:rFonts w:cs="Miriam"/>
                                <w:noProof/>
                                <w:szCs w:val="18"/>
                                <w:rtl/>
                              </w:rPr>
                            </w:pPr>
                          </w:p>
                        </w:txbxContent>
                      </v:textbox>
                      <w10:anchorlock/>
                    </v:rect>
                  </w:pict>
                </mc:Fallback>
              </mc:AlternateContent>
            </w:r>
            <w:r w:rsidRPr="009F4A5D">
              <w:rPr>
                <w:rFonts w:cs="David"/>
                <w:szCs w:val="20"/>
                <w:rtl/>
              </w:rPr>
              <w:tab/>
            </w:r>
            <w:r w:rsidRPr="009F4A5D">
              <w:rPr>
                <w:rStyle w:val="default"/>
                <w:rFonts w:cs="David"/>
                <w:szCs w:val="20"/>
                <w:rtl/>
              </w:rPr>
              <w:t>"</w:t>
            </w:r>
            <w:r w:rsidRPr="009F4A5D">
              <w:rPr>
                <w:rStyle w:val="default"/>
                <w:rFonts w:cs="David" w:hint="cs"/>
                <w:szCs w:val="20"/>
                <w:rtl/>
              </w:rPr>
              <w:t>מגשר" - מי שתפקידו לסייע בידי בעלי הדין להגיע להסכמה על יישוב סכסוך שביניהם בהליך גישור בדרך של ניהול משא ומתן חופשי.</w:t>
            </w:r>
          </w:p>
          <w:p w:rsidR="00206C11" w:rsidRPr="009F4A5D" w:rsidRDefault="00206C11" w:rsidP="00EB3181">
            <w:pPr>
              <w:pStyle w:val="P00"/>
              <w:spacing w:before="72" w:line="240" w:lineRule="auto"/>
              <w:ind w:left="0" w:right="1134"/>
              <w:rPr>
                <w:rStyle w:val="default"/>
                <w:rFonts w:cs="David"/>
                <w:szCs w:val="20"/>
                <w:rtl/>
              </w:rPr>
            </w:pPr>
            <w:r w:rsidRPr="009F4A5D">
              <w:rPr>
                <w:rFonts w:cs="David"/>
                <w:szCs w:val="20"/>
                <w:lang w:eastAsia="en-US"/>
              </w:rPr>
              <mc:AlternateContent>
                <mc:Choice Requires="wps">
                  <w:drawing>
                    <wp:anchor distT="0" distB="0" distL="114300" distR="114300" simplePos="0" relativeHeight="251662336" behindDoc="0" locked="1" layoutInCell="0" allowOverlap="1" wp14:anchorId="5BD003D2" wp14:editId="562F7EEE">
                      <wp:simplePos x="0" y="0"/>
                      <wp:positionH relativeFrom="column">
                        <wp:posOffset>5899150</wp:posOffset>
                      </wp:positionH>
                      <wp:positionV relativeFrom="paragraph">
                        <wp:posOffset>102235</wp:posOffset>
                      </wp:positionV>
                      <wp:extent cx="953135" cy="203200"/>
                      <wp:effectExtent l="1270" t="0" r="0" b="635"/>
                      <wp:wrapNone/>
                      <wp:docPr id="14" name="מלבן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3135" cy="2032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FF00"/>
                                    </a:solidFill>
                                    <a:miter lim="800000"/>
                                    <a:headEnd/>
                                    <a:tailEnd/>
                                  </a14:hiddenLine>
                                </a:ext>
                                <a:ext uri="{AF507438-7753-43E0-B8FC-AC1667EBCBE1}">
                                  <a14:hiddenEffects xmlns:a14="http://schemas.microsoft.com/office/drawing/2010/main">
                                    <a:effectLst/>
                                  </a14:hiddenEffects>
                                </a:ext>
                              </a:extLst>
                            </wps:spPr>
                            <wps:txbx>
                              <w:txbxContent>
                                <w:p w:rsidR="00206C11" w:rsidRDefault="00206C11" w:rsidP="00206C11">
                                  <w:pPr>
                                    <w:spacing w:line="160" w:lineRule="exact"/>
                                    <w:rPr>
                                      <w:rFonts w:cs="Miriam"/>
                                      <w:noProof/>
                                      <w:szCs w:val="18"/>
                                      <w:rtl/>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D003D2" id="מלבן 14" o:spid="_x0000_s1029" style="position:absolute;left:0;text-align:left;margin-left:464.5pt;margin-top:8.05pt;width:75.05pt;height:1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" o:allowincell="f" filled="f" stroked="f" strokecolor="lime" strokeweight=".25pt">
                      <v:textbox inset="0,0,0,0">
                        <w:txbxContent>
                          <w:p w:rsidR="00206C11" w:rsidRDefault="00206C11" w:rsidP="00206C11">
                            <w:pPr>
                              <w:spacing w:line="160" w:lineRule="exact"/>
                              <w:rPr>
                                <w:rFonts w:cs="Miriam"/>
                                <w:noProof/>
                                <w:szCs w:val="18"/>
                                <w:rtl/>
                              </w:rPr>
                            </w:pPr>
                          </w:p>
                        </w:txbxContent>
                      </v:textbox>
                      <w10:anchorlock/>
                    </v:rect>
                  </w:pict>
                </mc:Fallback>
              </mc:AlternateContent>
            </w:r>
            <w:r w:rsidRPr="009F4A5D">
              <w:rPr>
                <w:rFonts w:cs="David"/>
                <w:szCs w:val="20"/>
                <w:rtl/>
              </w:rPr>
              <w:tab/>
            </w:r>
            <w:r w:rsidRPr="009F4A5D">
              <w:rPr>
                <w:rStyle w:val="default"/>
                <w:rFonts w:cs="David"/>
                <w:szCs w:val="20"/>
                <w:rtl/>
              </w:rPr>
              <w:t>(</w:t>
            </w:r>
            <w:r w:rsidRPr="009F4A5D">
              <w:rPr>
                <w:rStyle w:val="default"/>
                <w:rFonts w:cs="David" w:hint="cs"/>
                <w:szCs w:val="20"/>
                <w:rtl/>
              </w:rPr>
              <w:t>ב)</w:t>
            </w:r>
            <w:r w:rsidRPr="009F4A5D">
              <w:rPr>
                <w:rStyle w:val="default"/>
                <w:rFonts w:cs="David"/>
                <w:szCs w:val="20"/>
                <w:rtl/>
              </w:rPr>
              <w:tab/>
            </w:r>
            <w:r w:rsidRPr="009F4A5D">
              <w:rPr>
                <w:rStyle w:val="default"/>
                <w:rFonts w:cs="David" w:hint="cs"/>
                <w:szCs w:val="20"/>
                <w:rtl/>
              </w:rPr>
              <w:t>בית המשפט רשאי, בהסכמת בעלי הדין, להעביר תובענה לגישור.</w:t>
            </w:r>
          </w:p>
          <w:p w:rsidR="00206C11" w:rsidRPr="009F4A5D" w:rsidRDefault="00206C11" w:rsidP="00EB3181">
            <w:pPr>
              <w:pStyle w:val="P00"/>
              <w:spacing w:before="72" w:line="240" w:lineRule="auto"/>
              <w:ind w:left="0" w:right="1134"/>
              <w:rPr>
                <w:rStyle w:val="default"/>
                <w:rFonts w:cs="David"/>
                <w:szCs w:val="20"/>
                <w:rtl/>
              </w:rPr>
            </w:pPr>
            <w:r w:rsidRPr="009F4A5D">
              <w:rPr>
                <w:rFonts w:cs="David"/>
                <w:szCs w:val="20"/>
                <w:lang w:eastAsia="en-US"/>
              </w:rPr>
              <mc:AlternateContent>
                <mc:Choice Requires="wps">
                  <w:drawing>
                    <wp:anchor distT="0" distB="0" distL="114300" distR="114300" simplePos="0" relativeHeight="251663360" behindDoc="0" locked="1" layoutInCell="0" allowOverlap="1" wp14:anchorId="77256306" wp14:editId="7054D2F7">
                      <wp:simplePos x="0" y="0"/>
                      <wp:positionH relativeFrom="column">
                        <wp:posOffset>5899150</wp:posOffset>
                      </wp:positionH>
                      <wp:positionV relativeFrom="paragraph">
                        <wp:posOffset>102235</wp:posOffset>
                      </wp:positionV>
                      <wp:extent cx="953135" cy="203200"/>
                      <wp:effectExtent l="1270" t="0" r="0" b="0"/>
                      <wp:wrapNone/>
                      <wp:docPr id="13" name="מלבן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3135" cy="2032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FF00"/>
                                    </a:solidFill>
                                    <a:miter lim="800000"/>
                                    <a:headEnd/>
                                    <a:tailEnd/>
                                  </a14:hiddenLine>
                                </a:ext>
                                <a:ext uri="{AF507438-7753-43E0-B8FC-AC1667EBCBE1}">
                                  <a14:hiddenEffects xmlns:a14="http://schemas.microsoft.com/office/drawing/2010/main">
                                    <a:effectLst/>
                                  </a14:hiddenEffects>
                                </a:ext>
                              </a:extLst>
                            </wps:spPr>
                            <wps:txbx>
                              <w:txbxContent>
                                <w:p w:rsidR="00206C11" w:rsidRDefault="00206C11" w:rsidP="00206C11">
                                  <w:pPr>
                                    <w:spacing w:line="160" w:lineRule="exact"/>
                                    <w:rPr>
                                      <w:rFonts w:cs="Miriam"/>
                                      <w:noProof/>
                                      <w:szCs w:val="18"/>
                                      <w:rtl/>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256306" id="מלבן 13" o:spid="_x0000_s1030" style="position:absolute;left:0;text-align:left;margin-left:464.5pt;margin-top:8.05pt;width:75.05pt;height:1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" o:allowincell="f" filled="f" stroked="f" strokecolor="lime" strokeweight=".25pt">
                      <v:textbox inset="0,0,0,0">
                        <w:txbxContent>
                          <w:p w:rsidR="00206C11" w:rsidRDefault="00206C11" w:rsidP="00206C11">
                            <w:pPr>
                              <w:spacing w:line="160" w:lineRule="exact"/>
                              <w:rPr>
                                <w:rFonts w:cs="Miriam"/>
                                <w:noProof/>
                                <w:szCs w:val="18"/>
                                <w:rtl/>
                              </w:rPr>
                            </w:pPr>
                          </w:p>
                        </w:txbxContent>
                      </v:textbox>
                      <w10:anchorlock/>
                    </v:rect>
                  </w:pict>
                </mc:Fallback>
              </mc:AlternateContent>
            </w:r>
            <w:r w:rsidRPr="009F4A5D">
              <w:rPr>
                <w:rFonts w:cs="David"/>
                <w:szCs w:val="20"/>
                <w:rtl/>
              </w:rPr>
              <w:tab/>
            </w:r>
            <w:r w:rsidRPr="009F4A5D">
              <w:rPr>
                <w:rStyle w:val="default"/>
                <w:rFonts w:cs="David"/>
                <w:szCs w:val="20"/>
                <w:rtl/>
              </w:rPr>
              <w:t>(</w:t>
            </w:r>
            <w:r w:rsidRPr="009F4A5D">
              <w:rPr>
                <w:rStyle w:val="default"/>
                <w:rFonts w:cs="David" w:hint="cs"/>
                <w:szCs w:val="20"/>
                <w:rtl/>
              </w:rPr>
              <w:t>ג)</w:t>
            </w:r>
            <w:r w:rsidRPr="009F4A5D">
              <w:rPr>
                <w:rStyle w:val="default"/>
                <w:rFonts w:cs="David"/>
                <w:szCs w:val="20"/>
                <w:rtl/>
              </w:rPr>
              <w:tab/>
            </w:r>
            <w:r w:rsidRPr="009F4A5D">
              <w:rPr>
                <w:rStyle w:val="default"/>
                <w:rFonts w:cs="David" w:hint="cs"/>
                <w:szCs w:val="20"/>
                <w:rtl/>
              </w:rPr>
              <w:t>בהליך הגישור רשאי מגשר להיוועד עם בעלי הדין, יחד או לחוד, ועם כל מי שקשור לסכסוך; ורשאי הוא להיפגש עם בעל דין,</w:t>
            </w:r>
            <w:r w:rsidRPr="009F4A5D">
              <w:rPr>
                <w:rFonts w:cs="David"/>
                <w:szCs w:val="20"/>
                <w:rtl/>
              </w:rPr>
              <w:t> </w:t>
            </w:r>
            <w:r w:rsidRPr="009F4A5D">
              <w:rPr>
                <w:rStyle w:val="default"/>
                <w:rFonts w:cs="David"/>
                <w:szCs w:val="20"/>
                <w:rtl/>
              </w:rPr>
              <w:t xml:space="preserve"> </w:t>
            </w:r>
            <w:r w:rsidRPr="009F4A5D">
              <w:rPr>
                <w:rStyle w:val="default"/>
                <w:rFonts w:cs="David" w:hint="cs"/>
                <w:szCs w:val="20"/>
                <w:rtl/>
              </w:rPr>
              <w:t>בהסכמתו, בלי עורך דינו.</w:t>
            </w:r>
          </w:p>
          <w:p w:rsidR="00206C11" w:rsidRPr="009F4A5D" w:rsidRDefault="00206C11" w:rsidP="00EB3181">
            <w:pPr>
              <w:pStyle w:val="P00"/>
              <w:spacing w:before="72" w:line="240" w:lineRule="auto"/>
              <w:ind w:left="0" w:right="1134"/>
              <w:rPr>
                <w:rStyle w:val="default"/>
                <w:rFonts w:cs="David"/>
                <w:szCs w:val="20"/>
                <w:rtl/>
              </w:rPr>
            </w:pPr>
            <w:r w:rsidRPr="009F4A5D">
              <w:rPr>
                <w:rFonts w:cs="David"/>
                <w:szCs w:val="20"/>
                <w:lang w:eastAsia="en-US"/>
              </w:rPr>
              <mc:AlternateContent>
                <mc:Choice Requires="wps">
                  <w:drawing>
                    <wp:anchor distT="0" distB="0" distL="114300" distR="114300" simplePos="0" relativeHeight="251664384" behindDoc="0" locked="1" layoutInCell="0" allowOverlap="1" wp14:anchorId="012E3C41" wp14:editId="65CA3A17">
                      <wp:simplePos x="0" y="0"/>
                      <wp:positionH relativeFrom="column">
                        <wp:posOffset>5899150</wp:posOffset>
                      </wp:positionH>
                      <wp:positionV relativeFrom="paragraph">
                        <wp:posOffset>102235</wp:posOffset>
                      </wp:positionV>
                      <wp:extent cx="953135" cy="203200"/>
                      <wp:effectExtent l="1270" t="1905" r="0" b="4445"/>
                      <wp:wrapNone/>
                      <wp:docPr id="12" name="מלבן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3135" cy="2032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FF00"/>
                                    </a:solidFill>
                                    <a:miter lim="800000"/>
                                    <a:headEnd/>
                                    <a:tailEnd/>
                                  </a14:hiddenLine>
                                </a:ext>
                                <a:ext uri="{AF507438-7753-43E0-B8FC-AC1667EBCBE1}">
                                  <a14:hiddenEffects xmlns:a14="http://schemas.microsoft.com/office/drawing/2010/main">
                                    <a:effectLst/>
                                  </a14:hiddenEffects>
                                </a:ext>
                              </a:extLst>
                            </wps:spPr>
                            <wps:txbx>
                              <w:txbxContent>
                                <w:p w:rsidR="00206C11" w:rsidRDefault="00206C11" w:rsidP="00206C11">
                                  <w:pPr>
                                    <w:spacing w:line="160" w:lineRule="exact"/>
                                    <w:rPr>
                                      <w:rFonts w:cs="Miriam"/>
                                      <w:noProof/>
                                      <w:szCs w:val="18"/>
                                      <w:rtl/>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2E3C41" id="מלבן 12" o:spid="_x0000_s1031" style="position:absolute;left:0;text-align:left;margin-left:464.5pt;margin-top:8.05pt;width:75.05pt;height:1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" o:allowincell="f" filled="f" stroked="f" strokecolor="lime" strokeweight=".25pt">
                      <v:textbox inset="0,0,0,0">
                        <w:txbxContent>
                          <w:p w:rsidR="00206C11" w:rsidRDefault="00206C11" w:rsidP="00206C11">
                            <w:pPr>
                              <w:spacing w:line="160" w:lineRule="exact"/>
                              <w:rPr>
                                <w:rFonts w:cs="Miriam"/>
                                <w:noProof/>
                                <w:szCs w:val="18"/>
                                <w:rtl/>
                              </w:rPr>
                            </w:pPr>
                          </w:p>
                        </w:txbxContent>
                      </v:textbox>
                      <w10:anchorlock/>
                    </v:rect>
                  </w:pict>
                </mc:Fallback>
              </mc:AlternateContent>
            </w:r>
            <w:r w:rsidRPr="009F4A5D">
              <w:rPr>
                <w:rFonts w:cs="David"/>
                <w:szCs w:val="20"/>
                <w:rtl/>
              </w:rPr>
              <w:tab/>
            </w:r>
            <w:r w:rsidRPr="009F4A5D">
              <w:rPr>
                <w:rStyle w:val="default"/>
                <w:rFonts w:cs="David"/>
                <w:szCs w:val="20"/>
                <w:rtl/>
              </w:rPr>
              <w:t>(</w:t>
            </w:r>
            <w:r w:rsidRPr="009F4A5D">
              <w:rPr>
                <w:rStyle w:val="default"/>
                <w:rFonts w:cs="David" w:hint="cs"/>
                <w:szCs w:val="20"/>
                <w:rtl/>
              </w:rPr>
              <w:t>ד)</w:t>
            </w:r>
            <w:r w:rsidRPr="009F4A5D">
              <w:rPr>
                <w:rStyle w:val="default"/>
                <w:rFonts w:cs="David"/>
                <w:szCs w:val="20"/>
                <w:rtl/>
              </w:rPr>
              <w:tab/>
            </w:r>
            <w:r w:rsidRPr="009F4A5D">
              <w:rPr>
                <w:rStyle w:val="default"/>
                <w:rFonts w:cs="David" w:hint="cs"/>
                <w:szCs w:val="20"/>
                <w:rtl/>
              </w:rPr>
              <w:t>דברים שנמ</w:t>
            </w:r>
            <w:r w:rsidRPr="009F4A5D">
              <w:rPr>
                <w:rStyle w:val="default"/>
                <w:rFonts w:cs="David"/>
                <w:szCs w:val="20"/>
                <w:rtl/>
              </w:rPr>
              <w:t>ס</w:t>
            </w:r>
            <w:r w:rsidRPr="009F4A5D">
              <w:rPr>
                <w:rStyle w:val="default"/>
                <w:rFonts w:cs="David" w:hint="cs"/>
                <w:szCs w:val="20"/>
                <w:rtl/>
              </w:rPr>
              <w:t xml:space="preserve">רו במסגרת הליך גישור, לא ישמשו ראיה בהליך משפטי אזרחי. </w:t>
            </w:r>
          </w:p>
          <w:p w:rsidR="00206C11" w:rsidRPr="009F4A5D" w:rsidRDefault="00206C11" w:rsidP="00EB3181">
            <w:pPr>
              <w:pStyle w:val="P00"/>
              <w:spacing w:before="72" w:line="240" w:lineRule="auto"/>
              <w:ind w:left="0" w:right="1134"/>
              <w:rPr>
                <w:rStyle w:val="default"/>
                <w:rFonts w:cs="David"/>
                <w:szCs w:val="20"/>
                <w:rtl/>
              </w:rPr>
            </w:pPr>
            <w:r w:rsidRPr="009F4A5D">
              <w:rPr>
                <w:rFonts w:cs="David"/>
                <w:szCs w:val="20"/>
                <w:rtl/>
              </w:rPr>
              <w:tab/>
            </w:r>
            <w:r w:rsidRPr="009F4A5D">
              <w:rPr>
                <w:rStyle w:val="default"/>
                <w:rFonts w:cs="David"/>
                <w:szCs w:val="20"/>
                <w:rtl/>
              </w:rPr>
              <w:t>(</w:t>
            </w:r>
            <w:r w:rsidRPr="009F4A5D">
              <w:rPr>
                <w:rStyle w:val="default"/>
                <w:rFonts w:cs="David" w:hint="cs"/>
                <w:szCs w:val="20"/>
                <w:rtl/>
              </w:rPr>
              <w:t>ה)</w:t>
            </w:r>
            <w:r w:rsidRPr="009F4A5D">
              <w:rPr>
                <w:rStyle w:val="default"/>
                <w:rFonts w:cs="David"/>
                <w:szCs w:val="20"/>
                <w:rtl/>
              </w:rPr>
              <w:tab/>
            </w:r>
            <w:r w:rsidRPr="009F4A5D">
              <w:rPr>
                <w:rStyle w:val="default"/>
                <w:rFonts w:cs="David" w:hint="cs"/>
                <w:szCs w:val="20"/>
                <w:rtl/>
              </w:rPr>
              <w:t>העביר בית המשפט ענין לגישור, יעכב את ההליכים שלפניו לתקופה שיקבע, ורשאי הוא להאריך את התקופה בהסכמת בעלי הדין.</w:t>
            </w:r>
          </w:p>
          <w:p w:rsidR="00206C11" w:rsidRPr="00B4033F" w:rsidRDefault="00206C11" w:rsidP="00EB3181">
            <w:pPr>
              <w:pStyle w:val="P00"/>
              <w:spacing w:before="72" w:line="240" w:lineRule="auto"/>
              <w:ind w:left="0" w:right="1134"/>
              <w:rPr>
                <w:rStyle w:val="default"/>
                <w:rFonts w:cs="David"/>
                <w:szCs w:val="20"/>
                <w:rtl/>
              </w:rPr>
            </w:pPr>
            <w:r w:rsidRPr="009F4A5D">
              <w:rPr>
                <w:rFonts w:cs="David"/>
                <w:szCs w:val="20"/>
                <w:lang w:eastAsia="en-US"/>
              </w:rPr>
              <mc:AlternateContent>
                <mc:Choice Requires="wps">
                  <w:drawing>
                    <wp:anchor distT="0" distB="0" distL="114300" distR="114300" simplePos="0" relativeHeight="251665408" behindDoc="0" locked="1" layoutInCell="0" allowOverlap="1" wp14:anchorId="1A237234" wp14:editId="5CE0FEC5">
                      <wp:simplePos x="0" y="0"/>
                      <wp:positionH relativeFrom="column">
                        <wp:posOffset>5899150</wp:posOffset>
                      </wp:positionH>
                      <wp:positionV relativeFrom="paragraph">
                        <wp:posOffset>102235</wp:posOffset>
                      </wp:positionV>
                      <wp:extent cx="953135" cy="203200"/>
                      <wp:effectExtent l="1270" t="0" r="0" b="0"/>
                      <wp:wrapNone/>
                      <wp:docPr id="10" name="מלבן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3135" cy="2032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FF00"/>
                                    </a:solidFill>
                                    <a:miter lim="800000"/>
                                    <a:headEnd/>
                                    <a:tailEnd/>
                                  </a14:hiddenLine>
                                </a:ext>
                                <a:ext uri="{AF507438-7753-43E0-B8FC-AC1667EBCBE1}">
                                  <a14:hiddenEffects xmlns:a14="http://schemas.microsoft.com/office/drawing/2010/main">
                                    <a:effectLst/>
                                  </a14:hiddenEffects>
                                </a:ext>
                              </a:extLst>
                            </wps:spPr>
                            <wps:txbx>
                              <w:txbxContent>
                                <w:p w:rsidR="00206C11" w:rsidRDefault="00206C11" w:rsidP="00206C11">
                                  <w:pPr>
                                    <w:spacing w:line="160" w:lineRule="exact"/>
                                    <w:rPr>
                                      <w:rFonts w:cs="Miriam"/>
                                      <w:noProof/>
                                      <w:szCs w:val="18"/>
                                      <w:rtl/>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237234" id="מלבן 10" o:spid="_x0000_s1032" style="position:absolute;left:0;text-align:left;margin-left:464.5pt;margin-top:8.05pt;width:75.05pt;height:1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" o:allowincell="f" filled="f" stroked="f" strokecolor="lime" strokeweight=".25pt">
                      <v:textbox inset="0,0,0,0">
                        <w:txbxContent>
                          <w:p w:rsidR="00206C11" w:rsidRDefault="00206C11" w:rsidP="00206C11">
                            <w:pPr>
                              <w:spacing w:line="160" w:lineRule="exact"/>
                              <w:rPr>
                                <w:rFonts w:cs="Miriam"/>
                                <w:noProof/>
                                <w:szCs w:val="18"/>
                                <w:rtl/>
                              </w:rPr>
                            </w:pPr>
                          </w:p>
                        </w:txbxContent>
                      </v:textbox>
                      <w10:anchorlock/>
                    </v:rect>
                  </w:pict>
                </mc:Fallback>
              </mc:AlternateContent>
            </w:r>
            <w:r w:rsidRPr="009F4A5D">
              <w:rPr>
                <w:rFonts w:cs="David"/>
                <w:szCs w:val="20"/>
                <w:rtl/>
              </w:rPr>
              <w:tab/>
            </w:r>
            <w:r w:rsidRPr="009F4A5D">
              <w:rPr>
                <w:rStyle w:val="default"/>
                <w:rFonts w:cs="David"/>
                <w:szCs w:val="20"/>
                <w:rtl/>
              </w:rPr>
              <w:t>(</w:t>
            </w:r>
            <w:r w:rsidRPr="009F4A5D">
              <w:rPr>
                <w:rStyle w:val="default"/>
                <w:rFonts w:cs="David" w:hint="cs"/>
                <w:szCs w:val="20"/>
                <w:rtl/>
              </w:rPr>
              <w:t>ו)</w:t>
            </w:r>
            <w:r w:rsidRPr="009F4A5D">
              <w:rPr>
                <w:rStyle w:val="default"/>
                <w:rFonts w:cs="David"/>
                <w:szCs w:val="20"/>
                <w:rtl/>
              </w:rPr>
              <w:tab/>
            </w:r>
            <w:r w:rsidRPr="009F4A5D">
              <w:rPr>
                <w:rStyle w:val="default"/>
                <w:rFonts w:cs="David" w:hint="cs"/>
                <w:szCs w:val="20"/>
                <w:rtl/>
              </w:rPr>
              <w:t>לא הגיעו בעלי הדין להסדר גישור עד תום התקופה האמורה בסעיף קטן (ה), יחודשו הה</w:t>
            </w:r>
            <w:r w:rsidRPr="009F4A5D">
              <w:rPr>
                <w:rStyle w:val="default"/>
                <w:rFonts w:cs="David"/>
                <w:szCs w:val="20"/>
                <w:rtl/>
              </w:rPr>
              <w:t>ל</w:t>
            </w:r>
            <w:r w:rsidRPr="009F4A5D">
              <w:rPr>
                <w:rStyle w:val="default"/>
                <w:rFonts w:cs="David" w:hint="cs"/>
                <w:szCs w:val="20"/>
                <w:rtl/>
              </w:rPr>
              <w:t>יכים בבית המשפט; אולם רשאי בית המשפט,</w:t>
            </w:r>
            <w:r w:rsidRPr="00B4033F">
              <w:rPr>
                <w:rStyle w:val="default"/>
                <w:rFonts w:cs="David" w:hint="cs"/>
                <w:szCs w:val="20"/>
                <w:rtl/>
              </w:rPr>
              <w:t xml:space="preserve"> על-פי בקשה של המגשר או של בעל דין, לחדשם בכל עת לפני תום התקופה האמורה.</w:t>
            </w:r>
          </w:p>
          <w:p w:rsidR="00206C11" w:rsidRPr="00B4033F" w:rsidRDefault="00206C11" w:rsidP="00EB3181">
            <w:pPr>
              <w:pStyle w:val="P00"/>
              <w:spacing w:before="72" w:line="240" w:lineRule="auto"/>
              <w:ind w:left="0" w:right="1134"/>
              <w:rPr>
                <w:rStyle w:val="default"/>
                <w:rFonts w:cs="David"/>
                <w:szCs w:val="20"/>
                <w:rtl/>
              </w:rPr>
            </w:pPr>
            <w:r w:rsidRPr="00B4033F">
              <w:rPr>
                <w:rFonts w:cs="David"/>
                <w:szCs w:val="20"/>
                <w:lang w:eastAsia="en-US"/>
              </w:rPr>
              <mc:AlternateContent>
                <mc:Choice Requires="wps">
                  <w:drawing>
                    <wp:anchor distT="0" distB="0" distL="114300" distR="114300" simplePos="0" relativeHeight="251666432" behindDoc="0" locked="1" layoutInCell="0" allowOverlap="1" wp14:anchorId="3E9AA927" wp14:editId="4E5811FC">
                      <wp:simplePos x="0" y="0"/>
                      <wp:positionH relativeFrom="column">
                        <wp:posOffset>5899150</wp:posOffset>
                      </wp:positionH>
                      <wp:positionV relativeFrom="paragraph">
                        <wp:posOffset>102235</wp:posOffset>
                      </wp:positionV>
                      <wp:extent cx="953135" cy="203200"/>
                      <wp:effectExtent l="1270" t="0" r="0" b="635"/>
                      <wp:wrapNone/>
                      <wp:docPr id="9" name="מלבן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3135" cy="2032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FF00"/>
                                    </a:solidFill>
                                    <a:miter lim="800000"/>
                                    <a:headEnd/>
                                    <a:tailEnd/>
                                  </a14:hiddenLine>
                                </a:ext>
                                <a:ext uri="{AF507438-7753-43E0-B8FC-AC1667EBCBE1}">
                                  <a14:hiddenEffects xmlns:a14="http://schemas.microsoft.com/office/drawing/2010/main">
                                    <a:effectLst/>
                                  </a14:hiddenEffects>
                                </a:ext>
                              </a:extLst>
                            </wps:spPr>
                            <wps:txbx>
                              <w:txbxContent>
                                <w:p w:rsidR="00206C11" w:rsidRDefault="00206C11" w:rsidP="00206C11">
                                  <w:pPr>
                                    <w:spacing w:line="160" w:lineRule="exact"/>
                                    <w:rPr>
                                      <w:rFonts w:cs="Miriam"/>
                                      <w:noProof/>
                                      <w:szCs w:val="18"/>
                                      <w:rtl/>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9AA927" id="מלבן 9" o:spid="_x0000_s1033" style="position:absolute;left:0;text-align:left;margin-left:464.5pt;margin-top:8.05pt;width:75.05pt;height:1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" o:allowincell="f" filled="f" stroked="f" strokecolor="lime" strokeweight=".25pt">
                      <v:textbox inset="0,0,0,0">
                        <w:txbxContent>
                          <w:p w:rsidR="00206C11" w:rsidRDefault="00206C11" w:rsidP="00206C11">
                            <w:pPr>
                              <w:spacing w:line="160" w:lineRule="exact"/>
                              <w:rPr>
                                <w:rFonts w:cs="Miriam"/>
                                <w:noProof/>
                                <w:szCs w:val="18"/>
                                <w:rtl/>
                              </w:rPr>
                            </w:pPr>
                          </w:p>
                        </w:txbxContent>
                      </v:textbox>
                      <w10:anchorlock/>
                    </v:rect>
                  </w:pict>
                </mc:Fallback>
              </mc:AlternateContent>
            </w:r>
            <w:r w:rsidRPr="00B4033F">
              <w:rPr>
                <w:rFonts w:cs="David"/>
                <w:szCs w:val="20"/>
                <w:rtl/>
              </w:rPr>
              <w:tab/>
            </w:r>
            <w:r w:rsidRPr="00B4033F">
              <w:rPr>
                <w:rStyle w:val="default"/>
                <w:rFonts w:cs="David"/>
                <w:szCs w:val="20"/>
                <w:rtl/>
              </w:rPr>
              <w:t>(</w:t>
            </w:r>
            <w:r w:rsidRPr="00B4033F">
              <w:rPr>
                <w:rStyle w:val="default"/>
                <w:rFonts w:cs="David" w:hint="cs"/>
                <w:szCs w:val="20"/>
                <w:rtl/>
              </w:rPr>
              <w:t>ז)</w:t>
            </w:r>
            <w:r w:rsidRPr="00B4033F">
              <w:rPr>
                <w:rStyle w:val="default"/>
                <w:rFonts w:cs="David"/>
                <w:szCs w:val="20"/>
                <w:rtl/>
              </w:rPr>
              <w:tab/>
            </w:r>
            <w:r w:rsidRPr="00B4033F">
              <w:rPr>
                <w:rStyle w:val="default"/>
                <w:rFonts w:cs="David" w:hint="cs"/>
                <w:szCs w:val="20"/>
                <w:rtl/>
              </w:rPr>
              <w:t xml:space="preserve">הגיעו בעלי הדין להסדר גישור, יודיע על כך המגשר לבית המשפט, ובית המשפט יהיה רשאי ליתן להסדר תוקף של פסק דין. </w:t>
            </w:r>
          </w:p>
          <w:p w:rsidR="00206C11" w:rsidRPr="00B4033F" w:rsidRDefault="00206C11" w:rsidP="00EB3181">
            <w:pPr>
              <w:pStyle w:val="P00"/>
              <w:spacing w:before="72" w:line="240" w:lineRule="auto"/>
              <w:ind w:left="0" w:right="1134"/>
              <w:rPr>
                <w:rStyle w:val="default"/>
                <w:rFonts w:cs="David"/>
                <w:szCs w:val="20"/>
                <w:rtl/>
              </w:rPr>
            </w:pPr>
            <w:r w:rsidRPr="00B4033F">
              <w:rPr>
                <w:rFonts w:cs="David"/>
                <w:szCs w:val="20"/>
                <w:rtl/>
              </w:rPr>
              <w:tab/>
            </w:r>
            <w:r w:rsidRPr="00B4033F">
              <w:rPr>
                <w:rStyle w:val="default"/>
                <w:rFonts w:cs="David"/>
                <w:szCs w:val="20"/>
                <w:rtl/>
              </w:rPr>
              <w:t>(</w:t>
            </w:r>
            <w:r w:rsidRPr="00B4033F">
              <w:rPr>
                <w:rStyle w:val="default"/>
                <w:rFonts w:cs="David" w:hint="cs"/>
                <w:szCs w:val="20"/>
                <w:rtl/>
              </w:rPr>
              <w:t>ח)</w:t>
            </w:r>
            <w:r w:rsidRPr="00B4033F">
              <w:rPr>
                <w:rStyle w:val="default"/>
                <w:rFonts w:cs="David"/>
                <w:szCs w:val="20"/>
                <w:rtl/>
              </w:rPr>
              <w:tab/>
            </w:r>
            <w:r w:rsidRPr="00B4033F">
              <w:rPr>
                <w:rStyle w:val="default"/>
                <w:rFonts w:cs="David" w:hint="cs"/>
                <w:szCs w:val="20"/>
                <w:rtl/>
              </w:rPr>
              <w:t>הגיעו צדדים לסכסוך להסכמה</w:t>
            </w:r>
            <w:r w:rsidRPr="00B4033F">
              <w:rPr>
                <w:rStyle w:val="default"/>
                <w:rFonts w:cs="David"/>
                <w:szCs w:val="20"/>
                <w:rtl/>
              </w:rPr>
              <w:t xml:space="preserve"> </w:t>
            </w:r>
            <w:r w:rsidRPr="00B4033F">
              <w:rPr>
                <w:rStyle w:val="default"/>
                <w:rFonts w:cs="David" w:hint="cs"/>
                <w:szCs w:val="20"/>
                <w:rtl/>
              </w:rPr>
              <w:t>על יישוב הסכסוך שביניהם בגישור שנערך לפי חוק זה, רשאי בית המשפט המוסמך לדון בתובענה נושא הסכסוך לתת להסדר הגישור שהושג ביניהם תוקף של פסק דין, אף אם לא הוגשה תובענה באותו סכסוך.</w:t>
            </w:r>
          </w:p>
          <w:p w:rsidR="00206C11" w:rsidRPr="00B4033F" w:rsidRDefault="00206C11" w:rsidP="00EB3181">
            <w:pPr>
              <w:pStyle w:val="P00"/>
              <w:spacing w:before="0" w:line="240" w:lineRule="auto"/>
              <w:ind w:left="0" w:right="1134"/>
              <w:rPr>
                <w:rStyle w:val="default"/>
                <w:rFonts w:cs="David"/>
                <w:vanish/>
                <w:color w:val="FF0000"/>
                <w:szCs w:val="20"/>
                <w:shd w:val="clear" w:color="auto" w:fill="FFFF99"/>
                <w:rtl/>
              </w:rPr>
            </w:pPr>
            <w:bookmarkStart w:id="0" w:name="Rov213"/>
            <w:r w:rsidRPr="00B4033F">
              <w:rPr>
                <w:rStyle w:val="default"/>
                <w:rFonts w:cs="David" w:hint="cs"/>
                <w:vanish/>
                <w:color w:val="FF0000"/>
                <w:szCs w:val="20"/>
                <w:shd w:val="clear" w:color="auto" w:fill="FFFF99"/>
                <w:rtl/>
              </w:rPr>
              <w:t>מיום 13.2.1992</w:t>
            </w:r>
          </w:p>
          <w:p w:rsidR="00206C11" w:rsidRPr="00B4033F" w:rsidRDefault="00206C11" w:rsidP="00EB3181">
            <w:pPr>
              <w:pStyle w:val="P00"/>
              <w:spacing w:before="0" w:line="240" w:lineRule="auto"/>
              <w:ind w:left="0" w:right="1134"/>
              <w:rPr>
                <w:rStyle w:val="default"/>
                <w:rFonts w:cs="David"/>
                <w:b/>
                <w:bCs/>
                <w:vanish/>
                <w:szCs w:val="20"/>
                <w:shd w:val="clear" w:color="auto" w:fill="FFFF99"/>
                <w:rtl/>
              </w:rPr>
            </w:pPr>
            <w:r w:rsidRPr="00B4033F">
              <w:rPr>
                <w:rStyle w:val="default"/>
                <w:rFonts w:cs="David" w:hint="cs"/>
                <w:b/>
                <w:bCs/>
                <w:vanish/>
                <w:szCs w:val="20"/>
                <w:shd w:val="clear" w:color="auto" w:fill="FFFF99"/>
                <w:rtl/>
              </w:rPr>
              <w:t>תיקון מס' 15</w:t>
            </w:r>
          </w:p>
          <w:p w:rsidR="00206C11" w:rsidRPr="00B4033F" w:rsidRDefault="00206C11" w:rsidP="00EB3181">
            <w:pPr>
              <w:pStyle w:val="page"/>
              <w:widowControl/>
              <w:spacing w:line="240" w:lineRule="auto"/>
              <w:ind w:right="1134"/>
              <w:jc w:val="both"/>
              <w:rPr>
                <w:rStyle w:val="default"/>
                <w:vanish/>
                <w:szCs w:val="20"/>
                <w:shd w:val="clear" w:color="auto" w:fill="FFFF99"/>
                <w:rtl/>
              </w:rPr>
            </w:pPr>
            <w:hyperlink r:id="rId5" w:history="1">
              <w:r w:rsidRPr="00B4033F">
                <w:rPr>
                  <w:rStyle w:val="Hyperlink"/>
                  <w:rFonts w:hint="cs"/>
                  <w:vanish/>
                  <w:szCs w:val="20"/>
                  <w:shd w:val="clear" w:color="auto" w:fill="FFFF99"/>
                  <w:rtl/>
                </w:rPr>
                <w:t>ס"ח תשנ"ב מס' 1383</w:t>
              </w:r>
            </w:hyperlink>
            <w:r w:rsidRPr="00B4033F">
              <w:rPr>
                <w:rStyle w:val="default"/>
                <w:rFonts w:hint="cs"/>
                <w:vanish/>
                <w:szCs w:val="20"/>
                <w:shd w:val="clear" w:color="auto" w:fill="FFFF99"/>
                <w:rtl/>
              </w:rPr>
              <w:t xml:space="preserve"> מיום 13.2.1992 עמ' 69 (</w:t>
            </w:r>
            <w:hyperlink r:id="rId6" w:history="1">
              <w:r w:rsidRPr="00B4033F">
                <w:rPr>
                  <w:rStyle w:val="Hyperlink"/>
                  <w:rFonts w:hint="cs"/>
                  <w:vanish/>
                  <w:szCs w:val="20"/>
                  <w:shd w:val="clear" w:color="auto" w:fill="FFFF99"/>
                  <w:rtl/>
                </w:rPr>
                <w:t>ה"ח 2070</w:t>
              </w:r>
            </w:hyperlink>
            <w:r w:rsidRPr="00B4033F">
              <w:rPr>
                <w:rStyle w:val="default"/>
                <w:rFonts w:hint="cs"/>
                <w:vanish/>
                <w:szCs w:val="20"/>
                <w:shd w:val="clear" w:color="auto" w:fill="FFFF99"/>
                <w:rtl/>
              </w:rPr>
              <w:t>)</w:t>
            </w:r>
          </w:p>
          <w:p w:rsidR="00206C11" w:rsidRPr="00B4033F" w:rsidRDefault="00206C11" w:rsidP="00EB3181">
            <w:pPr>
              <w:pStyle w:val="P00"/>
              <w:spacing w:before="0" w:line="240" w:lineRule="auto"/>
              <w:ind w:left="0" w:right="1134"/>
              <w:rPr>
                <w:rStyle w:val="default"/>
                <w:rFonts w:cs="David"/>
                <w:vanish/>
                <w:szCs w:val="20"/>
                <w:shd w:val="clear" w:color="auto" w:fill="FFFF99"/>
                <w:rtl/>
              </w:rPr>
            </w:pPr>
            <w:r w:rsidRPr="00B4033F">
              <w:rPr>
                <w:rStyle w:val="default"/>
                <w:rFonts w:cs="David" w:hint="cs"/>
                <w:b/>
                <w:bCs/>
                <w:vanish/>
                <w:szCs w:val="20"/>
                <w:shd w:val="clear" w:color="auto" w:fill="FFFF99"/>
                <w:rtl/>
              </w:rPr>
              <w:t>הוספת סעיף 79ג</w:t>
            </w:r>
          </w:p>
          <w:p w:rsidR="00206C11" w:rsidRPr="00B4033F" w:rsidRDefault="00206C11" w:rsidP="00EB3181">
            <w:pPr>
              <w:pStyle w:val="P00"/>
              <w:spacing w:before="0" w:line="240" w:lineRule="auto"/>
              <w:ind w:left="0" w:right="1134"/>
              <w:rPr>
                <w:rStyle w:val="default"/>
                <w:rFonts w:cs="David"/>
                <w:vanish/>
                <w:color w:val="FF0000"/>
                <w:szCs w:val="20"/>
                <w:shd w:val="clear" w:color="auto" w:fill="FFFF99"/>
                <w:rtl/>
              </w:rPr>
            </w:pPr>
          </w:p>
          <w:p w:rsidR="00206C11" w:rsidRPr="00B4033F" w:rsidRDefault="00206C11" w:rsidP="00EB3181">
            <w:pPr>
              <w:pStyle w:val="P00"/>
              <w:spacing w:before="0" w:line="240" w:lineRule="auto"/>
              <w:ind w:left="0" w:right="1134"/>
              <w:rPr>
                <w:rStyle w:val="default"/>
                <w:rFonts w:cs="David"/>
                <w:vanish/>
                <w:color w:val="FF0000"/>
                <w:szCs w:val="20"/>
                <w:shd w:val="clear" w:color="auto" w:fill="FFFF99"/>
                <w:rtl/>
              </w:rPr>
            </w:pPr>
            <w:r w:rsidRPr="00B4033F">
              <w:rPr>
                <w:rStyle w:val="default"/>
                <w:rFonts w:cs="David" w:hint="cs"/>
                <w:vanish/>
                <w:color w:val="FF0000"/>
                <w:szCs w:val="20"/>
                <w:shd w:val="clear" w:color="auto" w:fill="FFFF99"/>
                <w:rtl/>
              </w:rPr>
              <w:t>מיום 7.8.2001</w:t>
            </w:r>
          </w:p>
          <w:p w:rsidR="00206C11" w:rsidRPr="00B4033F" w:rsidRDefault="00206C11" w:rsidP="00EB3181">
            <w:pPr>
              <w:pStyle w:val="P00"/>
              <w:spacing w:before="0" w:line="240" w:lineRule="auto"/>
              <w:ind w:left="0" w:right="1134"/>
              <w:rPr>
                <w:rStyle w:val="default"/>
                <w:rFonts w:cs="David"/>
                <w:b/>
                <w:bCs/>
                <w:vanish/>
                <w:szCs w:val="20"/>
                <w:shd w:val="clear" w:color="auto" w:fill="FFFF99"/>
                <w:rtl/>
              </w:rPr>
            </w:pPr>
            <w:r w:rsidRPr="00B4033F">
              <w:rPr>
                <w:rStyle w:val="default"/>
                <w:rFonts w:cs="David" w:hint="cs"/>
                <w:b/>
                <w:bCs/>
                <w:vanish/>
                <w:szCs w:val="20"/>
                <w:shd w:val="clear" w:color="auto" w:fill="FFFF99"/>
                <w:rtl/>
              </w:rPr>
              <w:t>תיקון מס' 30</w:t>
            </w:r>
          </w:p>
          <w:p w:rsidR="00206C11" w:rsidRPr="00B4033F" w:rsidRDefault="00206C11" w:rsidP="00EB3181">
            <w:pPr>
              <w:pStyle w:val="P00"/>
              <w:spacing w:before="0" w:line="240" w:lineRule="auto"/>
              <w:ind w:left="0" w:right="1134"/>
              <w:rPr>
                <w:rStyle w:val="default"/>
                <w:rFonts w:cs="David"/>
                <w:vanish/>
                <w:szCs w:val="20"/>
                <w:shd w:val="clear" w:color="auto" w:fill="FFFF99"/>
                <w:rtl/>
              </w:rPr>
            </w:pPr>
            <w:hyperlink r:id="rId7" w:history="1">
              <w:r w:rsidRPr="00B4033F">
                <w:rPr>
                  <w:rStyle w:val="Hyperlink"/>
                  <w:rFonts w:cs="David" w:hint="cs"/>
                  <w:vanish/>
                  <w:szCs w:val="20"/>
                  <w:shd w:val="clear" w:color="auto" w:fill="FFFF99"/>
                  <w:rtl/>
                </w:rPr>
                <w:t>ס"ח תשס"א מס' 1804</w:t>
              </w:r>
            </w:hyperlink>
            <w:r w:rsidRPr="00B4033F">
              <w:rPr>
                <w:rStyle w:val="default"/>
                <w:rFonts w:cs="David" w:hint="cs"/>
                <w:vanish/>
                <w:szCs w:val="20"/>
                <w:shd w:val="clear" w:color="auto" w:fill="FFFF99"/>
                <w:rtl/>
              </w:rPr>
              <w:t xml:space="preserve"> מיום 7.8.2001 עמ' 498 (</w:t>
            </w:r>
            <w:hyperlink r:id="rId8" w:history="1">
              <w:r w:rsidRPr="00B4033F">
                <w:rPr>
                  <w:rStyle w:val="Hyperlink"/>
                  <w:rFonts w:cs="David" w:hint="cs"/>
                  <w:vanish/>
                  <w:szCs w:val="20"/>
                  <w:shd w:val="clear" w:color="auto" w:fill="FFFF99"/>
                  <w:rtl/>
                </w:rPr>
                <w:t>ה"ח 2992</w:t>
              </w:r>
            </w:hyperlink>
            <w:r w:rsidRPr="00B4033F">
              <w:rPr>
                <w:rStyle w:val="default"/>
                <w:rFonts w:cs="David" w:hint="cs"/>
                <w:vanish/>
                <w:szCs w:val="20"/>
                <w:shd w:val="clear" w:color="auto" w:fill="FFFF99"/>
                <w:rtl/>
              </w:rPr>
              <w:t>)</w:t>
            </w:r>
          </w:p>
          <w:p w:rsidR="00206C11" w:rsidRPr="00B4033F" w:rsidRDefault="00206C11" w:rsidP="00EB3181">
            <w:pPr>
              <w:pStyle w:val="P00"/>
              <w:spacing w:line="240" w:lineRule="auto"/>
              <w:ind w:left="0" w:right="1134"/>
              <w:rPr>
                <w:rStyle w:val="default"/>
                <w:rFonts w:cs="David"/>
                <w:vanish/>
                <w:szCs w:val="20"/>
                <w:shd w:val="clear" w:color="auto" w:fill="FFFF99"/>
                <w:rtl/>
              </w:rPr>
            </w:pPr>
            <w:r w:rsidRPr="00B4033F">
              <w:rPr>
                <w:rStyle w:val="default"/>
                <w:rFonts w:cs="David" w:hint="cs"/>
                <w:strike/>
                <w:vanish/>
                <w:szCs w:val="20"/>
                <w:shd w:val="clear" w:color="auto" w:fill="FFFF99"/>
                <w:rtl/>
              </w:rPr>
              <w:t>פישור</w:t>
            </w:r>
            <w:r w:rsidRPr="00B4033F">
              <w:rPr>
                <w:rStyle w:val="default"/>
                <w:rFonts w:cs="David" w:hint="cs"/>
                <w:vanish/>
                <w:szCs w:val="20"/>
                <w:shd w:val="clear" w:color="auto" w:fill="FFFF99"/>
                <w:rtl/>
              </w:rPr>
              <w:t xml:space="preserve">  </w:t>
            </w:r>
            <w:r w:rsidRPr="00B4033F">
              <w:rPr>
                <w:rStyle w:val="default"/>
                <w:rFonts w:cs="David" w:hint="cs"/>
                <w:vanish/>
                <w:szCs w:val="20"/>
                <w:u w:val="single"/>
                <w:shd w:val="clear" w:color="auto" w:fill="FFFF99"/>
                <w:rtl/>
              </w:rPr>
              <w:t>גישור</w:t>
            </w:r>
          </w:p>
          <w:p w:rsidR="00206C11" w:rsidRPr="00B4033F" w:rsidRDefault="00206C11" w:rsidP="00EB3181">
            <w:pPr>
              <w:pStyle w:val="P00"/>
              <w:spacing w:before="0" w:line="240" w:lineRule="auto"/>
              <w:ind w:left="0" w:right="1134"/>
              <w:rPr>
                <w:rFonts w:cs="David"/>
                <w:vanish/>
                <w:szCs w:val="20"/>
                <w:shd w:val="clear" w:color="auto" w:fill="FFFF99"/>
                <w:rtl/>
              </w:rPr>
            </w:pPr>
            <w:r w:rsidRPr="00B4033F">
              <w:rPr>
                <w:rStyle w:val="big-number"/>
                <w:rFonts w:cs="David"/>
                <w:vanish/>
                <w:szCs w:val="20"/>
                <w:shd w:val="clear" w:color="auto" w:fill="FFFF99"/>
                <w:rtl/>
              </w:rPr>
              <w:t>79</w:t>
            </w:r>
            <w:r w:rsidRPr="00B4033F">
              <w:rPr>
                <w:rStyle w:val="default"/>
                <w:rFonts w:cs="David"/>
                <w:vanish/>
                <w:szCs w:val="20"/>
                <w:shd w:val="clear" w:color="auto" w:fill="FFFF99"/>
                <w:rtl/>
              </w:rPr>
              <w:t>ג</w:t>
            </w:r>
            <w:r w:rsidRPr="00B4033F">
              <w:rPr>
                <w:rStyle w:val="default"/>
                <w:rFonts w:cs="David" w:hint="cs"/>
                <w:vanish/>
                <w:szCs w:val="20"/>
                <w:shd w:val="clear" w:color="auto" w:fill="FFFF99"/>
                <w:rtl/>
              </w:rPr>
              <w:t>.</w:t>
            </w:r>
            <w:r w:rsidRPr="00B4033F">
              <w:rPr>
                <w:rStyle w:val="default"/>
                <w:rFonts w:cs="David"/>
                <w:vanish/>
                <w:szCs w:val="20"/>
                <w:shd w:val="clear" w:color="auto" w:fill="FFFF99"/>
                <w:rtl/>
              </w:rPr>
              <w:tab/>
            </w:r>
            <w:r w:rsidRPr="00B4033F">
              <w:rPr>
                <w:rStyle w:val="default"/>
                <w:rFonts w:cs="David" w:hint="cs"/>
                <w:vanish/>
                <w:szCs w:val="20"/>
                <w:shd w:val="clear" w:color="auto" w:fill="FFFF99"/>
                <w:rtl/>
              </w:rPr>
              <w:t>(א)</w:t>
            </w:r>
            <w:r w:rsidRPr="00B4033F">
              <w:rPr>
                <w:rStyle w:val="default"/>
                <w:rFonts w:cs="David"/>
                <w:vanish/>
                <w:szCs w:val="20"/>
                <w:shd w:val="clear" w:color="auto" w:fill="FFFF99"/>
                <w:rtl/>
              </w:rPr>
              <w:tab/>
            </w:r>
            <w:r w:rsidRPr="00B4033F">
              <w:rPr>
                <w:rStyle w:val="default"/>
                <w:rFonts w:cs="David" w:hint="cs"/>
                <w:vanish/>
                <w:szCs w:val="20"/>
                <w:shd w:val="clear" w:color="auto" w:fill="FFFF99"/>
                <w:rtl/>
              </w:rPr>
              <w:t>בסעיף זה, "</w:t>
            </w:r>
            <w:r w:rsidRPr="00B4033F">
              <w:rPr>
                <w:rStyle w:val="default"/>
                <w:rFonts w:cs="David" w:hint="cs"/>
                <w:strike/>
                <w:vanish/>
                <w:szCs w:val="20"/>
                <w:shd w:val="clear" w:color="auto" w:fill="FFFF99"/>
                <w:rtl/>
              </w:rPr>
              <w:t>פישור</w:t>
            </w:r>
            <w:r w:rsidRPr="00B4033F">
              <w:rPr>
                <w:rStyle w:val="default"/>
                <w:rFonts w:cs="David" w:hint="cs"/>
                <w:vanish/>
                <w:szCs w:val="20"/>
                <w:shd w:val="clear" w:color="auto" w:fill="FFFF99"/>
                <w:rtl/>
              </w:rPr>
              <w:t xml:space="preserve"> </w:t>
            </w:r>
            <w:r w:rsidRPr="00B4033F">
              <w:rPr>
                <w:rStyle w:val="default"/>
                <w:rFonts w:cs="David" w:hint="cs"/>
                <w:vanish/>
                <w:szCs w:val="20"/>
                <w:u w:val="single"/>
                <w:shd w:val="clear" w:color="auto" w:fill="FFFF99"/>
                <w:rtl/>
              </w:rPr>
              <w:t>גישור</w:t>
            </w:r>
            <w:r w:rsidRPr="00B4033F">
              <w:rPr>
                <w:rStyle w:val="default"/>
                <w:rFonts w:cs="David" w:hint="cs"/>
                <w:vanish/>
                <w:szCs w:val="20"/>
                <w:shd w:val="clear" w:color="auto" w:fill="FFFF99"/>
                <w:rtl/>
              </w:rPr>
              <w:t xml:space="preserve">" </w:t>
            </w:r>
            <w:r w:rsidRPr="00B4033F">
              <w:rPr>
                <w:rStyle w:val="default"/>
                <w:rFonts w:cs="David"/>
                <w:vanish/>
                <w:szCs w:val="20"/>
                <w:shd w:val="clear" w:color="auto" w:fill="FFFF99"/>
                <w:rtl/>
              </w:rPr>
              <w:t>—</w:t>
            </w:r>
            <w:r w:rsidRPr="00B4033F">
              <w:rPr>
                <w:rStyle w:val="default"/>
                <w:rFonts w:cs="David" w:hint="cs"/>
                <w:vanish/>
                <w:szCs w:val="20"/>
                <w:shd w:val="clear" w:color="auto" w:fill="FFFF99"/>
                <w:rtl/>
              </w:rPr>
              <w:t xml:space="preserve"> הליך שבו נועד </w:t>
            </w:r>
            <w:r w:rsidRPr="00B4033F">
              <w:rPr>
                <w:rStyle w:val="default"/>
                <w:rFonts w:cs="David" w:hint="cs"/>
                <w:strike/>
                <w:vanish/>
                <w:szCs w:val="20"/>
                <w:shd w:val="clear" w:color="auto" w:fill="FFFF99"/>
                <w:rtl/>
              </w:rPr>
              <w:t>מפשר</w:t>
            </w:r>
            <w:r w:rsidRPr="00B4033F">
              <w:rPr>
                <w:rStyle w:val="default"/>
                <w:rFonts w:cs="David" w:hint="cs"/>
                <w:vanish/>
                <w:szCs w:val="20"/>
                <w:shd w:val="clear" w:color="auto" w:fill="FFFF99"/>
                <w:rtl/>
              </w:rPr>
              <w:t xml:space="preserve"> </w:t>
            </w:r>
            <w:r w:rsidRPr="00B4033F">
              <w:rPr>
                <w:rStyle w:val="default"/>
                <w:rFonts w:cs="David" w:hint="cs"/>
                <w:vanish/>
                <w:szCs w:val="20"/>
                <w:u w:val="single"/>
                <w:shd w:val="clear" w:color="auto" w:fill="FFFF99"/>
                <w:rtl/>
              </w:rPr>
              <w:t>מגשר</w:t>
            </w:r>
            <w:r w:rsidRPr="00B4033F">
              <w:rPr>
                <w:rStyle w:val="default"/>
                <w:rFonts w:cs="David" w:hint="cs"/>
                <w:vanish/>
                <w:szCs w:val="20"/>
                <w:shd w:val="clear" w:color="auto" w:fill="FFFF99"/>
                <w:rtl/>
              </w:rPr>
              <w:t xml:space="preserve"> עם בעלי הדין, כדי להביאם לידי הסכמה ליישוב הסכסוך, מבלי שיש בידו סמכות להכריע בו.</w:t>
            </w:r>
          </w:p>
          <w:p w:rsidR="00206C11" w:rsidRPr="00B4033F" w:rsidRDefault="00206C11" w:rsidP="00EB3181">
            <w:pPr>
              <w:pStyle w:val="P00"/>
              <w:spacing w:before="0" w:line="240" w:lineRule="auto"/>
              <w:ind w:left="0" w:right="1134"/>
              <w:rPr>
                <w:rStyle w:val="default"/>
                <w:rFonts w:cs="David"/>
                <w:vanish/>
                <w:szCs w:val="20"/>
                <w:u w:val="single"/>
                <w:shd w:val="clear" w:color="auto" w:fill="FFFF99"/>
                <w:rtl/>
              </w:rPr>
            </w:pPr>
            <w:r w:rsidRPr="00B4033F">
              <w:rPr>
                <w:rFonts w:cs="David"/>
                <w:vanish/>
                <w:szCs w:val="20"/>
                <w:shd w:val="clear" w:color="auto" w:fill="FFFF99"/>
                <w:rtl/>
              </w:rPr>
              <w:tab/>
            </w:r>
            <w:r w:rsidRPr="00B4033F">
              <w:rPr>
                <w:rStyle w:val="default"/>
                <w:rFonts w:cs="David"/>
                <w:vanish/>
                <w:szCs w:val="20"/>
                <w:u w:val="single"/>
                <w:shd w:val="clear" w:color="auto" w:fill="FFFF99"/>
                <w:rtl/>
              </w:rPr>
              <w:t>"</w:t>
            </w:r>
            <w:r w:rsidRPr="00B4033F">
              <w:rPr>
                <w:rStyle w:val="default"/>
                <w:rFonts w:cs="David" w:hint="cs"/>
                <w:vanish/>
                <w:szCs w:val="20"/>
                <w:u w:val="single"/>
                <w:shd w:val="clear" w:color="auto" w:fill="FFFF99"/>
                <w:rtl/>
              </w:rPr>
              <w:t xml:space="preserve">הסדר גישור" </w:t>
            </w:r>
            <w:r w:rsidRPr="00B4033F">
              <w:rPr>
                <w:rStyle w:val="default"/>
                <w:rFonts w:cs="David"/>
                <w:vanish/>
                <w:szCs w:val="20"/>
                <w:u w:val="single"/>
                <w:shd w:val="clear" w:color="auto" w:fill="FFFF99"/>
                <w:rtl/>
              </w:rPr>
              <w:t>—</w:t>
            </w:r>
            <w:r w:rsidRPr="00B4033F">
              <w:rPr>
                <w:rStyle w:val="default"/>
                <w:rFonts w:cs="David" w:hint="cs"/>
                <w:vanish/>
                <w:szCs w:val="20"/>
                <w:u w:val="single"/>
                <w:shd w:val="clear" w:color="auto" w:fill="FFFF99"/>
                <w:rtl/>
              </w:rPr>
              <w:t xml:space="preserve"> הסכם </w:t>
            </w:r>
            <w:r w:rsidRPr="00B4033F">
              <w:rPr>
                <w:rStyle w:val="default"/>
                <w:rFonts w:cs="David"/>
                <w:vanish/>
                <w:szCs w:val="20"/>
                <w:u w:val="single"/>
                <w:shd w:val="clear" w:color="auto" w:fill="FFFF99"/>
                <w:rtl/>
              </w:rPr>
              <w:t>ב</w:t>
            </w:r>
            <w:r w:rsidRPr="00B4033F">
              <w:rPr>
                <w:rStyle w:val="default"/>
                <w:rFonts w:cs="David" w:hint="cs"/>
                <w:vanish/>
                <w:szCs w:val="20"/>
                <w:u w:val="single"/>
                <w:shd w:val="clear" w:color="auto" w:fill="FFFF99"/>
                <w:rtl/>
              </w:rPr>
              <w:t>ין בעלי הדין על יישוב סכסוך שביניהם שהושג בסיומו של הליך גישור;</w:t>
            </w:r>
          </w:p>
          <w:p w:rsidR="00206C11" w:rsidRPr="00B4033F" w:rsidRDefault="00206C11" w:rsidP="00EB3181">
            <w:pPr>
              <w:pStyle w:val="P00"/>
              <w:spacing w:before="0" w:line="240" w:lineRule="auto"/>
              <w:ind w:left="0" w:right="1134"/>
              <w:rPr>
                <w:rFonts w:cs="David"/>
                <w:vanish/>
                <w:szCs w:val="20"/>
                <w:shd w:val="clear" w:color="auto" w:fill="FFFF99"/>
                <w:rtl/>
              </w:rPr>
            </w:pPr>
            <w:r w:rsidRPr="00B4033F">
              <w:rPr>
                <w:rFonts w:cs="David"/>
                <w:vanish/>
                <w:szCs w:val="20"/>
                <w:shd w:val="clear" w:color="auto" w:fill="FFFF99"/>
                <w:rtl/>
              </w:rPr>
              <w:tab/>
            </w:r>
            <w:r w:rsidRPr="00B4033F">
              <w:rPr>
                <w:rStyle w:val="default"/>
                <w:rFonts w:cs="David"/>
                <w:vanish/>
                <w:szCs w:val="20"/>
                <w:u w:val="single"/>
                <w:shd w:val="clear" w:color="auto" w:fill="FFFF99"/>
                <w:rtl/>
              </w:rPr>
              <w:t>"</w:t>
            </w:r>
            <w:r w:rsidRPr="00B4033F">
              <w:rPr>
                <w:rStyle w:val="default"/>
                <w:rFonts w:cs="David" w:hint="cs"/>
                <w:vanish/>
                <w:szCs w:val="20"/>
                <w:u w:val="single"/>
                <w:shd w:val="clear" w:color="auto" w:fill="FFFF99"/>
                <w:rtl/>
              </w:rPr>
              <w:t xml:space="preserve">מגשר" </w:t>
            </w:r>
            <w:r w:rsidRPr="00B4033F">
              <w:rPr>
                <w:rStyle w:val="default"/>
                <w:rFonts w:cs="David"/>
                <w:vanish/>
                <w:szCs w:val="20"/>
                <w:u w:val="single"/>
                <w:shd w:val="clear" w:color="auto" w:fill="FFFF99"/>
                <w:rtl/>
              </w:rPr>
              <w:t>—</w:t>
            </w:r>
            <w:r w:rsidRPr="00B4033F">
              <w:rPr>
                <w:rStyle w:val="default"/>
                <w:rFonts w:cs="David" w:hint="cs"/>
                <w:vanish/>
                <w:szCs w:val="20"/>
                <w:u w:val="single"/>
                <w:shd w:val="clear" w:color="auto" w:fill="FFFF99"/>
                <w:rtl/>
              </w:rPr>
              <w:t xml:space="preserve"> מי שתפקידו לסייע בידי בעלי הדין להגיע להסכמה על יישוב סכסוך שביניהם בהליך גישור בדרך של ניהול משא ומתן חופשי.</w:t>
            </w:r>
          </w:p>
          <w:p w:rsidR="00206C11" w:rsidRPr="00B4033F" w:rsidRDefault="00206C11" w:rsidP="00EB3181">
            <w:pPr>
              <w:pStyle w:val="P00"/>
              <w:spacing w:before="0" w:line="240" w:lineRule="auto"/>
              <w:ind w:left="0" w:right="1134"/>
              <w:rPr>
                <w:rFonts w:cs="David"/>
                <w:vanish/>
                <w:szCs w:val="20"/>
                <w:shd w:val="clear" w:color="auto" w:fill="FFFF99"/>
                <w:rtl/>
              </w:rPr>
            </w:pPr>
            <w:r w:rsidRPr="00B4033F">
              <w:rPr>
                <w:rFonts w:cs="David"/>
                <w:vanish/>
                <w:szCs w:val="20"/>
                <w:shd w:val="clear" w:color="auto" w:fill="FFFF99"/>
                <w:rtl/>
              </w:rPr>
              <w:tab/>
            </w:r>
            <w:r w:rsidRPr="00B4033F">
              <w:rPr>
                <w:rStyle w:val="default"/>
                <w:rFonts w:cs="David"/>
                <w:strike/>
                <w:vanish/>
                <w:szCs w:val="20"/>
                <w:shd w:val="clear" w:color="auto" w:fill="FFFF99"/>
                <w:rtl/>
              </w:rPr>
              <w:t>(</w:t>
            </w:r>
            <w:r w:rsidRPr="00B4033F">
              <w:rPr>
                <w:rStyle w:val="default"/>
                <w:rFonts w:cs="David" w:hint="cs"/>
                <w:strike/>
                <w:vanish/>
                <w:szCs w:val="20"/>
                <w:shd w:val="clear" w:color="auto" w:fill="FFFF99"/>
                <w:rtl/>
              </w:rPr>
              <w:t>ב)</w:t>
            </w:r>
            <w:r w:rsidRPr="00B4033F">
              <w:rPr>
                <w:rStyle w:val="default"/>
                <w:rFonts w:cs="David"/>
                <w:strike/>
                <w:vanish/>
                <w:szCs w:val="20"/>
                <w:shd w:val="clear" w:color="auto" w:fill="FFFF99"/>
                <w:rtl/>
              </w:rPr>
              <w:tab/>
            </w:r>
            <w:r w:rsidRPr="00B4033F">
              <w:rPr>
                <w:rStyle w:val="default"/>
                <w:rFonts w:cs="David" w:hint="cs"/>
                <w:strike/>
                <w:vanish/>
                <w:szCs w:val="20"/>
                <w:shd w:val="clear" w:color="auto" w:fill="FFFF99"/>
                <w:rtl/>
              </w:rPr>
              <w:t>בית המשפט הדן בענין אזרחי רשאי, בהסכמת בעלי הדין, להעבירו לפישור, והוראות סעיף 79ב(א) ו-(ב) יחולו בשינויים המחוייבים</w:t>
            </w:r>
            <w:r w:rsidRPr="00B4033F">
              <w:rPr>
                <w:rStyle w:val="default"/>
                <w:rFonts w:cs="David" w:hint="cs"/>
                <w:vanish/>
                <w:szCs w:val="20"/>
                <w:shd w:val="clear" w:color="auto" w:fill="FFFF99"/>
                <w:rtl/>
              </w:rPr>
              <w:t>.</w:t>
            </w:r>
          </w:p>
          <w:p w:rsidR="00206C11" w:rsidRPr="00B4033F" w:rsidRDefault="00206C11" w:rsidP="00EB3181">
            <w:pPr>
              <w:pStyle w:val="P00"/>
              <w:spacing w:before="0" w:line="240" w:lineRule="auto"/>
              <w:ind w:left="0" w:right="1134"/>
              <w:rPr>
                <w:rFonts w:cs="David"/>
                <w:vanish/>
                <w:szCs w:val="20"/>
                <w:u w:val="single"/>
                <w:shd w:val="clear" w:color="auto" w:fill="FFFF99"/>
                <w:rtl/>
              </w:rPr>
            </w:pPr>
            <w:r w:rsidRPr="00B4033F">
              <w:rPr>
                <w:rFonts w:cs="David"/>
                <w:vanish/>
                <w:szCs w:val="20"/>
                <w:shd w:val="clear" w:color="auto" w:fill="FFFF99"/>
                <w:rtl/>
              </w:rPr>
              <w:tab/>
            </w:r>
            <w:r w:rsidRPr="00B4033F">
              <w:rPr>
                <w:rStyle w:val="default"/>
                <w:rFonts w:cs="David"/>
                <w:vanish/>
                <w:szCs w:val="20"/>
                <w:u w:val="single"/>
                <w:shd w:val="clear" w:color="auto" w:fill="FFFF99"/>
                <w:rtl/>
              </w:rPr>
              <w:t>(</w:t>
            </w:r>
            <w:r w:rsidRPr="00B4033F">
              <w:rPr>
                <w:rStyle w:val="default"/>
                <w:rFonts w:cs="David" w:hint="cs"/>
                <w:vanish/>
                <w:szCs w:val="20"/>
                <w:u w:val="single"/>
                <w:shd w:val="clear" w:color="auto" w:fill="FFFF99"/>
                <w:rtl/>
              </w:rPr>
              <w:t>ב)</w:t>
            </w:r>
            <w:r w:rsidRPr="00B4033F">
              <w:rPr>
                <w:rStyle w:val="default"/>
                <w:rFonts w:cs="David"/>
                <w:vanish/>
                <w:szCs w:val="20"/>
                <w:u w:val="single"/>
                <w:shd w:val="clear" w:color="auto" w:fill="FFFF99"/>
                <w:rtl/>
              </w:rPr>
              <w:tab/>
            </w:r>
            <w:r w:rsidRPr="00B4033F">
              <w:rPr>
                <w:rStyle w:val="default"/>
                <w:rFonts w:cs="David" w:hint="cs"/>
                <w:vanish/>
                <w:szCs w:val="20"/>
                <w:u w:val="single"/>
                <w:shd w:val="clear" w:color="auto" w:fill="FFFF99"/>
                <w:rtl/>
              </w:rPr>
              <w:t>בית המשפט רשאי, בהסכמת בעלי הדין, להעביר תובענה לגישור.</w:t>
            </w:r>
          </w:p>
          <w:p w:rsidR="00206C11" w:rsidRPr="00B4033F" w:rsidRDefault="00206C11" w:rsidP="00EB3181">
            <w:pPr>
              <w:pStyle w:val="P00"/>
              <w:spacing w:before="0" w:line="240" w:lineRule="auto"/>
              <w:ind w:left="0" w:right="1134"/>
              <w:rPr>
                <w:rStyle w:val="default"/>
                <w:rFonts w:cs="David"/>
                <w:vanish/>
                <w:szCs w:val="20"/>
                <w:shd w:val="clear" w:color="auto" w:fill="FFFF99"/>
                <w:rtl/>
              </w:rPr>
            </w:pPr>
            <w:r w:rsidRPr="00B4033F">
              <w:rPr>
                <w:rFonts w:cs="David"/>
                <w:vanish/>
                <w:szCs w:val="20"/>
                <w:shd w:val="clear" w:color="auto" w:fill="FFFF99"/>
                <w:rtl/>
              </w:rPr>
              <w:tab/>
            </w:r>
            <w:r w:rsidRPr="00B4033F">
              <w:rPr>
                <w:rStyle w:val="default"/>
                <w:rFonts w:cs="David"/>
                <w:vanish/>
                <w:szCs w:val="20"/>
                <w:shd w:val="clear" w:color="auto" w:fill="FFFF99"/>
                <w:rtl/>
              </w:rPr>
              <w:t>(</w:t>
            </w:r>
            <w:r w:rsidRPr="00B4033F">
              <w:rPr>
                <w:rStyle w:val="default"/>
                <w:rFonts w:cs="David" w:hint="cs"/>
                <w:vanish/>
                <w:szCs w:val="20"/>
                <w:shd w:val="clear" w:color="auto" w:fill="FFFF99"/>
                <w:rtl/>
              </w:rPr>
              <w:t>ג)</w:t>
            </w:r>
            <w:r w:rsidRPr="00B4033F">
              <w:rPr>
                <w:rStyle w:val="default"/>
                <w:rFonts w:cs="David"/>
                <w:vanish/>
                <w:szCs w:val="20"/>
                <w:shd w:val="clear" w:color="auto" w:fill="FFFF99"/>
                <w:rtl/>
              </w:rPr>
              <w:tab/>
            </w:r>
            <w:r w:rsidRPr="00B4033F">
              <w:rPr>
                <w:rStyle w:val="default"/>
                <w:rFonts w:cs="David" w:hint="cs"/>
                <w:vanish/>
                <w:szCs w:val="20"/>
                <w:shd w:val="clear" w:color="auto" w:fill="FFFF99"/>
                <w:rtl/>
              </w:rPr>
              <w:t xml:space="preserve">בהליך </w:t>
            </w:r>
            <w:r w:rsidRPr="00B4033F">
              <w:rPr>
                <w:rStyle w:val="default"/>
                <w:rFonts w:cs="David" w:hint="cs"/>
                <w:strike/>
                <w:vanish/>
                <w:szCs w:val="20"/>
                <w:shd w:val="clear" w:color="auto" w:fill="FFFF99"/>
                <w:rtl/>
              </w:rPr>
              <w:t>הפישור</w:t>
            </w:r>
            <w:r w:rsidRPr="00B4033F">
              <w:rPr>
                <w:rStyle w:val="default"/>
                <w:rFonts w:cs="David" w:hint="cs"/>
                <w:vanish/>
                <w:szCs w:val="20"/>
                <w:shd w:val="clear" w:color="auto" w:fill="FFFF99"/>
                <w:rtl/>
              </w:rPr>
              <w:t xml:space="preserve"> </w:t>
            </w:r>
            <w:r w:rsidRPr="00B4033F">
              <w:rPr>
                <w:rStyle w:val="default"/>
                <w:rFonts w:cs="David" w:hint="cs"/>
                <w:vanish/>
                <w:szCs w:val="20"/>
                <w:u w:val="single"/>
                <w:shd w:val="clear" w:color="auto" w:fill="FFFF99"/>
                <w:rtl/>
              </w:rPr>
              <w:t>הגישור</w:t>
            </w:r>
            <w:r w:rsidRPr="00B4033F">
              <w:rPr>
                <w:rStyle w:val="default"/>
                <w:rFonts w:cs="David" w:hint="cs"/>
                <w:vanish/>
                <w:szCs w:val="20"/>
                <w:shd w:val="clear" w:color="auto" w:fill="FFFF99"/>
                <w:rtl/>
              </w:rPr>
              <w:t xml:space="preserve"> רשאי </w:t>
            </w:r>
            <w:r w:rsidRPr="00B4033F">
              <w:rPr>
                <w:rStyle w:val="default"/>
                <w:rFonts w:cs="David" w:hint="cs"/>
                <w:strike/>
                <w:vanish/>
                <w:szCs w:val="20"/>
                <w:shd w:val="clear" w:color="auto" w:fill="FFFF99"/>
                <w:rtl/>
              </w:rPr>
              <w:t>מפשר</w:t>
            </w:r>
            <w:r w:rsidRPr="00B4033F">
              <w:rPr>
                <w:rStyle w:val="default"/>
                <w:rFonts w:cs="David" w:hint="cs"/>
                <w:vanish/>
                <w:szCs w:val="20"/>
                <w:shd w:val="clear" w:color="auto" w:fill="FFFF99"/>
                <w:rtl/>
              </w:rPr>
              <w:t xml:space="preserve"> </w:t>
            </w:r>
            <w:r w:rsidRPr="00B4033F">
              <w:rPr>
                <w:rStyle w:val="default"/>
                <w:rFonts w:cs="David" w:hint="cs"/>
                <w:vanish/>
                <w:szCs w:val="20"/>
                <w:u w:val="single"/>
                <w:shd w:val="clear" w:color="auto" w:fill="FFFF99"/>
                <w:rtl/>
              </w:rPr>
              <w:t>מגשר</w:t>
            </w:r>
            <w:r w:rsidRPr="00B4033F">
              <w:rPr>
                <w:rStyle w:val="default"/>
                <w:rFonts w:cs="David" w:hint="cs"/>
                <w:vanish/>
                <w:szCs w:val="20"/>
                <w:shd w:val="clear" w:color="auto" w:fill="FFFF99"/>
                <w:rtl/>
              </w:rPr>
              <w:t xml:space="preserve"> להיוועד עם בעלי הדין, יחד או לחוד, ועם כל מי שקשור לסכסוך; ורשאי הוא להיפגש עם בעל דין,</w:t>
            </w:r>
            <w:r w:rsidRPr="00B4033F">
              <w:rPr>
                <w:rFonts w:cs="David"/>
                <w:vanish/>
                <w:szCs w:val="20"/>
                <w:shd w:val="clear" w:color="auto" w:fill="FFFF99"/>
                <w:rtl/>
              </w:rPr>
              <w:t> </w:t>
            </w:r>
            <w:r w:rsidRPr="00B4033F">
              <w:rPr>
                <w:rStyle w:val="default"/>
                <w:rFonts w:cs="David" w:hint="cs"/>
                <w:vanish/>
                <w:szCs w:val="20"/>
                <w:shd w:val="clear" w:color="auto" w:fill="FFFF99"/>
                <w:rtl/>
              </w:rPr>
              <w:t>בהסכמתו, בלי עורך דינו.</w:t>
            </w:r>
          </w:p>
          <w:p w:rsidR="00206C11" w:rsidRPr="00B4033F" w:rsidRDefault="00206C11" w:rsidP="00EB3181">
            <w:pPr>
              <w:pStyle w:val="P00"/>
              <w:spacing w:before="0" w:line="240" w:lineRule="auto"/>
              <w:ind w:left="0" w:right="1134"/>
              <w:rPr>
                <w:rStyle w:val="default"/>
                <w:rFonts w:cs="David"/>
                <w:vanish/>
                <w:szCs w:val="20"/>
                <w:shd w:val="clear" w:color="auto" w:fill="FFFF99"/>
                <w:rtl/>
              </w:rPr>
            </w:pPr>
            <w:r w:rsidRPr="00B4033F">
              <w:rPr>
                <w:rFonts w:cs="David"/>
                <w:vanish/>
                <w:szCs w:val="20"/>
                <w:shd w:val="clear" w:color="auto" w:fill="FFFF99"/>
                <w:rtl/>
              </w:rPr>
              <w:tab/>
            </w:r>
            <w:r w:rsidRPr="00B4033F">
              <w:rPr>
                <w:rStyle w:val="default"/>
                <w:rFonts w:cs="David"/>
                <w:vanish/>
                <w:szCs w:val="20"/>
                <w:shd w:val="clear" w:color="auto" w:fill="FFFF99"/>
                <w:rtl/>
              </w:rPr>
              <w:t>(</w:t>
            </w:r>
            <w:r w:rsidRPr="00B4033F">
              <w:rPr>
                <w:rStyle w:val="default"/>
                <w:rFonts w:cs="David" w:hint="cs"/>
                <w:vanish/>
                <w:szCs w:val="20"/>
                <w:shd w:val="clear" w:color="auto" w:fill="FFFF99"/>
                <w:rtl/>
              </w:rPr>
              <w:t>ד)</w:t>
            </w:r>
            <w:r w:rsidRPr="00B4033F">
              <w:rPr>
                <w:rStyle w:val="default"/>
                <w:rFonts w:cs="David"/>
                <w:vanish/>
                <w:szCs w:val="20"/>
                <w:shd w:val="clear" w:color="auto" w:fill="FFFF99"/>
                <w:rtl/>
              </w:rPr>
              <w:tab/>
            </w:r>
            <w:r w:rsidRPr="00B4033F">
              <w:rPr>
                <w:rStyle w:val="default"/>
                <w:rFonts w:cs="David" w:hint="cs"/>
                <w:vanish/>
                <w:szCs w:val="20"/>
                <w:shd w:val="clear" w:color="auto" w:fill="FFFF99"/>
                <w:rtl/>
              </w:rPr>
              <w:t>דברים שנמ</w:t>
            </w:r>
            <w:r w:rsidRPr="00B4033F">
              <w:rPr>
                <w:rStyle w:val="default"/>
                <w:rFonts w:cs="David"/>
                <w:vanish/>
                <w:szCs w:val="20"/>
                <w:shd w:val="clear" w:color="auto" w:fill="FFFF99"/>
                <w:rtl/>
              </w:rPr>
              <w:t>ס</w:t>
            </w:r>
            <w:r w:rsidRPr="00B4033F">
              <w:rPr>
                <w:rStyle w:val="default"/>
                <w:rFonts w:cs="David" w:hint="cs"/>
                <w:vanish/>
                <w:szCs w:val="20"/>
                <w:shd w:val="clear" w:color="auto" w:fill="FFFF99"/>
                <w:rtl/>
              </w:rPr>
              <w:t xml:space="preserve">רו במסגרת הליך </w:t>
            </w:r>
            <w:r w:rsidRPr="00B4033F">
              <w:rPr>
                <w:rStyle w:val="default"/>
                <w:rFonts w:cs="David" w:hint="cs"/>
                <w:strike/>
                <w:vanish/>
                <w:szCs w:val="20"/>
                <w:shd w:val="clear" w:color="auto" w:fill="FFFF99"/>
                <w:rtl/>
              </w:rPr>
              <w:t>פישור</w:t>
            </w:r>
            <w:r w:rsidRPr="00B4033F">
              <w:rPr>
                <w:rStyle w:val="default"/>
                <w:rFonts w:cs="David" w:hint="cs"/>
                <w:vanish/>
                <w:szCs w:val="20"/>
                <w:shd w:val="clear" w:color="auto" w:fill="FFFF99"/>
                <w:rtl/>
              </w:rPr>
              <w:t xml:space="preserve"> </w:t>
            </w:r>
            <w:r w:rsidRPr="00B4033F">
              <w:rPr>
                <w:rStyle w:val="default"/>
                <w:rFonts w:cs="David" w:hint="cs"/>
                <w:vanish/>
                <w:szCs w:val="20"/>
                <w:u w:val="single"/>
                <w:shd w:val="clear" w:color="auto" w:fill="FFFF99"/>
                <w:rtl/>
              </w:rPr>
              <w:t>גישור</w:t>
            </w:r>
            <w:r w:rsidRPr="00B4033F">
              <w:rPr>
                <w:rStyle w:val="default"/>
                <w:rFonts w:cs="David" w:hint="cs"/>
                <w:vanish/>
                <w:szCs w:val="20"/>
                <w:shd w:val="clear" w:color="auto" w:fill="FFFF99"/>
                <w:rtl/>
              </w:rPr>
              <w:t xml:space="preserve">, לא ישמשו ראיה בהליך משפטי אזרחי. </w:t>
            </w:r>
          </w:p>
          <w:p w:rsidR="00206C11" w:rsidRPr="00B4033F" w:rsidRDefault="00206C11" w:rsidP="00EB3181">
            <w:pPr>
              <w:pStyle w:val="P00"/>
              <w:spacing w:before="0" w:line="240" w:lineRule="auto"/>
              <w:ind w:left="0" w:right="1134"/>
              <w:rPr>
                <w:rStyle w:val="default"/>
                <w:rFonts w:cs="David"/>
                <w:vanish/>
                <w:szCs w:val="20"/>
                <w:shd w:val="clear" w:color="auto" w:fill="FFFF99"/>
                <w:rtl/>
              </w:rPr>
            </w:pPr>
            <w:r w:rsidRPr="00B4033F">
              <w:rPr>
                <w:rFonts w:cs="David"/>
                <w:vanish/>
                <w:szCs w:val="20"/>
                <w:shd w:val="clear" w:color="auto" w:fill="FFFF99"/>
                <w:rtl/>
              </w:rPr>
              <w:tab/>
            </w:r>
            <w:r w:rsidRPr="00B4033F">
              <w:rPr>
                <w:rStyle w:val="default"/>
                <w:rFonts w:cs="David"/>
                <w:vanish/>
                <w:szCs w:val="20"/>
                <w:shd w:val="clear" w:color="auto" w:fill="FFFF99"/>
                <w:rtl/>
              </w:rPr>
              <w:t>(</w:t>
            </w:r>
            <w:r w:rsidRPr="00B4033F">
              <w:rPr>
                <w:rStyle w:val="default"/>
                <w:rFonts w:cs="David" w:hint="cs"/>
                <w:vanish/>
                <w:szCs w:val="20"/>
                <w:shd w:val="clear" w:color="auto" w:fill="FFFF99"/>
                <w:rtl/>
              </w:rPr>
              <w:t>ה)</w:t>
            </w:r>
            <w:r w:rsidRPr="00B4033F">
              <w:rPr>
                <w:rStyle w:val="default"/>
                <w:rFonts w:cs="David"/>
                <w:vanish/>
                <w:szCs w:val="20"/>
                <w:shd w:val="clear" w:color="auto" w:fill="FFFF99"/>
                <w:rtl/>
              </w:rPr>
              <w:tab/>
            </w:r>
            <w:r w:rsidRPr="00B4033F">
              <w:rPr>
                <w:rStyle w:val="default"/>
                <w:rFonts w:cs="David" w:hint="cs"/>
                <w:vanish/>
                <w:szCs w:val="20"/>
                <w:shd w:val="clear" w:color="auto" w:fill="FFFF99"/>
                <w:rtl/>
              </w:rPr>
              <w:t xml:space="preserve">העביר בית המשפט ענין </w:t>
            </w:r>
            <w:r w:rsidRPr="00B4033F">
              <w:rPr>
                <w:rStyle w:val="default"/>
                <w:rFonts w:cs="David" w:hint="cs"/>
                <w:strike/>
                <w:vanish/>
                <w:szCs w:val="20"/>
                <w:shd w:val="clear" w:color="auto" w:fill="FFFF99"/>
                <w:rtl/>
              </w:rPr>
              <w:t>לפישור</w:t>
            </w:r>
            <w:r w:rsidRPr="00B4033F">
              <w:rPr>
                <w:rStyle w:val="default"/>
                <w:rFonts w:cs="David" w:hint="cs"/>
                <w:vanish/>
                <w:szCs w:val="20"/>
                <w:shd w:val="clear" w:color="auto" w:fill="FFFF99"/>
                <w:rtl/>
              </w:rPr>
              <w:t xml:space="preserve"> </w:t>
            </w:r>
            <w:r w:rsidRPr="00B4033F">
              <w:rPr>
                <w:rStyle w:val="default"/>
                <w:rFonts w:cs="David" w:hint="cs"/>
                <w:vanish/>
                <w:szCs w:val="20"/>
                <w:u w:val="single"/>
                <w:shd w:val="clear" w:color="auto" w:fill="FFFF99"/>
                <w:rtl/>
              </w:rPr>
              <w:t>לגישור</w:t>
            </w:r>
            <w:r w:rsidRPr="00B4033F">
              <w:rPr>
                <w:rStyle w:val="default"/>
                <w:rFonts w:cs="David" w:hint="cs"/>
                <w:vanish/>
                <w:szCs w:val="20"/>
                <w:shd w:val="clear" w:color="auto" w:fill="FFFF99"/>
                <w:rtl/>
              </w:rPr>
              <w:t>, יעכב את ההליכים שלפניו לתקופה שיקבע, ורשאי הוא להאריך את התקופה בהסכמת בעלי הדין.</w:t>
            </w:r>
          </w:p>
          <w:p w:rsidR="00206C11" w:rsidRPr="00B4033F" w:rsidRDefault="00206C11" w:rsidP="00EB3181">
            <w:pPr>
              <w:pStyle w:val="P00"/>
              <w:spacing w:before="0" w:line="240" w:lineRule="auto"/>
              <w:ind w:left="0" w:right="1134"/>
              <w:rPr>
                <w:rStyle w:val="default"/>
                <w:rFonts w:cs="David"/>
                <w:vanish/>
                <w:szCs w:val="20"/>
                <w:shd w:val="clear" w:color="auto" w:fill="FFFF99"/>
                <w:rtl/>
              </w:rPr>
            </w:pPr>
            <w:r w:rsidRPr="00B4033F">
              <w:rPr>
                <w:rFonts w:cs="David"/>
                <w:vanish/>
                <w:szCs w:val="20"/>
                <w:shd w:val="clear" w:color="auto" w:fill="FFFF99"/>
                <w:rtl/>
              </w:rPr>
              <w:tab/>
            </w:r>
            <w:r w:rsidRPr="00B4033F">
              <w:rPr>
                <w:rStyle w:val="default"/>
                <w:rFonts w:cs="David"/>
                <w:vanish/>
                <w:szCs w:val="20"/>
                <w:shd w:val="clear" w:color="auto" w:fill="FFFF99"/>
                <w:rtl/>
              </w:rPr>
              <w:t>(</w:t>
            </w:r>
            <w:r w:rsidRPr="00B4033F">
              <w:rPr>
                <w:rStyle w:val="default"/>
                <w:rFonts w:cs="David" w:hint="cs"/>
                <w:vanish/>
                <w:szCs w:val="20"/>
                <w:shd w:val="clear" w:color="auto" w:fill="FFFF99"/>
                <w:rtl/>
              </w:rPr>
              <w:t>ו)</w:t>
            </w:r>
            <w:r w:rsidRPr="00B4033F">
              <w:rPr>
                <w:rStyle w:val="default"/>
                <w:rFonts w:cs="David"/>
                <w:vanish/>
                <w:szCs w:val="20"/>
                <w:shd w:val="clear" w:color="auto" w:fill="FFFF99"/>
                <w:rtl/>
              </w:rPr>
              <w:tab/>
            </w:r>
            <w:r w:rsidRPr="00B4033F">
              <w:rPr>
                <w:rStyle w:val="default"/>
                <w:rFonts w:cs="David" w:hint="cs"/>
                <w:strike/>
                <w:vanish/>
                <w:szCs w:val="20"/>
                <w:shd w:val="clear" w:color="auto" w:fill="FFFF99"/>
                <w:rtl/>
              </w:rPr>
              <w:t>לא הגיעו בעלי הדין להסכמה על יישוב הסכסוך (להלן- הסדר פישור)</w:t>
            </w:r>
            <w:r w:rsidRPr="00B4033F">
              <w:rPr>
                <w:rStyle w:val="default"/>
                <w:rFonts w:cs="David" w:hint="cs"/>
                <w:vanish/>
                <w:szCs w:val="20"/>
                <w:shd w:val="clear" w:color="auto" w:fill="FFFF99"/>
                <w:rtl/>
              </w:rPr>
              <w:t xml:space="preserve"> </w:t>
            </w:r>
            <w:r w:rsidRPr="00B4033F">
              <w:rPr>
                <w:rStyle w:val="default"/>
                <w:rFonts w:cs="David" w:hint="cs"/>
                <w:vanish/>
                <w:szCs w:val="20"/>
                <w:u w:val="single"/>
                <w:shd w:val="clear" w:color="auto" w:fill="FFFF99"/>
                <w:rtl/>
              </w:rPr>
              <w:t>לא הגיעו בעלי הדין להסדר גישור</w:t>
            </w:r>
            <w:r w:rsidRPr="00B4033F">
              <w:rPr>
                <w:rStyle w:val="default"/>
                <w:rFonts w:cs="David" w:hint="cs"/>
                <w:vanish/>
                <w:szCs w:val="20"/>
                <w:shd w:val="clear" w:color="auto" w:fill="FFFF99"/>
                <w:rtl/>
              </w:rPr>
              <w:t xml:space="preserve"> עד תום התקופה האמורה בסעיף קטן (ה), יחודשו ההליכים בבית המשפט; אולם רשאי בית המשפט, על פי בקשה של </w:t>
            </w:r>
            <w:r w:rsidRPr="00B4033F">
              <w:rPr>
                <w:rStyle w:val="default"/>
                <w:rFonts w:cs="David" w:hint="cs"/>
                <w:strike/>
                <w:vanish/>
                <w:szCs w:val="20"/>
                <w:shd w:val="clear" w:color="auto" w:fill="FFFF99"/>
                <w:rtl/>
              </w:rPr>
              <w:t>המפשר</w:t>
            </w:r>
            <w:r w:rsidRPr="00B4033F">
              <w:rPr>
                <w:rStyle w:val="default"/>
                <w:rFonts w:cs="David" w:hint="cs"/>
                <w:vanish/>
                <w:szCs w:val="20"/>
                <w:shd w:val="clear" w:color="auto" w:fill="FFFF99"/>
                <w:rtl/>
              </w:rPr>
              <w:t xml:space="preserve"> </w:t>
            </w:r>
            <w:r w:rsidRPr="00B4033F">
              <w:rPr>
                <w:rStyle w:val="default"/>
                <w:rFonts w:cs="David" w:hint="cs"/>
                <w:vanish/>
                <w:szCs w:val="20"/>
                <w:u w:val="single"/>
                <w:shd w:val="clear" w:color="auto" w:fill="FFFF99"/>
                <w:rtl/>
              </w:rPr>
              <w:t>המגשר</w:t>
            </w:r>
            <w:r w:rsidRPr="00B4033F">
              <w:rPr>
                <w:rStyle w:val="default"/>
                <w:rFonts w:cs="David" w:hint="cs"/>
                <w:vanish/>
                <w:szCs w:val="20"/>
                <w:shd w:val="clear" w:color="auto" w:fill="FFFF99"/>
                <w:rtl/>
              </w:rPr>
              <w:t xml:space="preserve"> או של בעל דין, לחדשם בכל עת לפני תום התקופה האמורה.</w:t>
            </w:r>
          </w:p>
          <w:p w:rsidR="00206C11" w:rsidRPr="00B4033F" w:rsidRDefault="00206C11" w:rsidP="00EB3181">
            <w:pPr>
              <w:pStyle w:val="P00"/>
              <w:spacing w:before="0" w:line="240" w:lineRule="auto"/>
              <w:ind w:left="0" w:right="1134"/>
              <w:rPr>
                <w:rStyle w:val="default"/>
                <w:rFonts w:cs="David"/>
                <w:vanish/>
                <w:szCs w:val="20"/>
                <w:shd w:val="clear" w:color="auto" w:fill="FFFF99"/>
                <w:rtl/>
              </w:rPr>
            </w:pPr>
            <w:r w:rsidRPr="00B4033F">
              <w:rPr>
                <w:rFonts w:cs="David"/>
                <w:vanish/>
                <w:szCs w:val="20"/>
                <w:shd w:val="clear" w:color="auto" w:fill="FFFF99"/>
                <w:rtl/>
              </w:rPr>
              <w:tab/>
            </w:r>
            <w:r w:rsidRPr="00B4033F">
              <w:rPr>
                <w:rStyle w:val="default"/>
                <w:rFonts w:cs="David"/>
                <w:vanish/>
                <w:szCs w:val="20"/>
                <w:shd w:val="clear" w:color="auto" w:fill="FFFF99"/>
                <w:rtl/>
              </w:rPr>
              <w:t>(</w:t>
            </w:r>
            <w:r w:rsidRPr="00B4033F">
              <w:rPr>
                <w:rStyle w:val="default"/>
                <w:rFonts w:cs="David" w:hint="cs"/>
                <w:vanish/>
                <w:szCs w:val="20"/>
                <w:shd w:val="clear" w:color="auto" w:fill="FFFF99"/>
                <w:rtl/>
              </w:rPr>
              <w:t>ז)</w:t>
            </w:r>
            <w:r w:rsidRPr="00B4033F">
              <w:rPr>
                <w:rStyle w:val="default"/>
                <w:rFonts w:cs="David"/>
                <w:vanish/>
                <w:szCs w:val="20"/>
                <w:shd w:val="clear" w:color="auto" w:fill="FFFF99"/>
                <w:rtl/>
              </w:rPr>
              <w:tab/>
            </w:r>
            <w:r w:rsidRPr="00B4033F">
              <w:rPr>
                <w:rStyle w:val="default"/>
                <w:rFonts w:cs="David" w:hint="cs"/>
                <w:vanish/>
                <w:szCs w:val="20"/>
                <w:shd w:val="clear" w:color="auto" w:fill="FFFF99"/>
                <w:rtl/>
              </w:rPr>
              <w:t xml:space="preserve">הגיעו בעלי הדין להסדר </w:t>
            </w:r>
            <w:r w:rsidRPr="00B4033F">
              <w:rPr>
                <w:rStyle w:val="default"/>
                <w:rFonts w:cs="David" w:hint="cs"/>
                <w:strike/>
                <w:vanish/>
                <w:szCs w:val="20"/>
                <w:shd w:val="clear" w:color="auto" w:fill="FFFF99"/>
                <w:rtl/>
              </w:rPr>
              <w:t>פישור</w:t>
            </w:r>
            <w:r w:rsidRPr="00B4033F">
              <w:rPr>
                <w:rStyle w:val="default"/>
                <w:rFonts w:cs="David" w:hint="cs"/>
                <w:vanish/>
                <w:szCs w:val="20"/>
                <w:shd w:val="clear" w:color="auto" w:fill="FFFF99"/>
                <w:rtl/>
              </w:rPr>
              <w:t xml:space="preserve"> </w:t>
            </w:r>
            <w:r w:rsidRPr="00B4033F">
              <w:rPr>
                <w:rStyle w:val="default"/>
                <w:rFonts w:cs="David" w:hint="cs"/>
                <w:vanish/>
                <w:szCs w:val="20"/>
                <w:u w:val="single"/>
                <w:shd w:val="clear" w:color="auto" w:fill="FFFF99"/>
                <w:rtl/>
              </w:rPr>
              <w:t>גישור</w:t>
            </w:r>
            <w:r w:rsidRPr="00B4033F">
              <w:rPr>
                <w:rStyle w:val="default"/>
                <w:rFonts w:cs="David" w:hint="cs"/>
                <w:vanish/>
                <w:szCs w:val="20"/>
                <w:shd w:val="clear" w:color="auto" w:fill="FFFF99"/>
                <w:rtl/>
              </w:rPr>
              <w:t xml:space="preserve">, יודיע על כך </w:t>
            </w:r>
            <w:r w:rsidRPr="00B4033F">
              <w:rPr>
                <w:rStyle w:val="default"/>
                <w:rFonts w:cs="David" w:hint="cs"/>
                <w:strike/>
                <w:vanish/>
                <w:szCs w:val="20"/>
                <w:shd w:val="clear" w:color="auto" w:fill="FFFF99"/>
                <w:rtl/>
              </w:rPr>
              <w:t>המפשר</w:t>
            </w:r>
            <w:r w:rsidRPr="00B4033F">
              <w:rPr>
                <w:rStyle w:val="default"/>
                <w:rFonts w:cs="David" w:hint="cs"/>
                <w:vanish/>
                <w:szCs w:val="20"/>
                <w:shd w:val="clear" w:color="auto" w:fill="FFFF99"/>
                <w:rtl/>
              </w:rPr>
              <w:t xml:space="preserve"> </w:t>
            </w:r>
            <w:r w:rsidRPr="00B4033F">
              <w:rPr>
                <w:rStyle w:val="default"/>
                <w:rFonts w:cs="David" w:hint="cs"/>
                <w:vanish/>
                <w:szCs w:val="20"/>
                <w:u w:val="single"/>
                <w:shd w:val="clear" w:color="auto" w:fill="FFFF99"/>
                <w:rtl/>
              </w:rPr>
              <w:t>המגשר</w:t>
            </w:r>
            <w:r w:rsidRPr="00B4033F">
              <w:rPr>
                <w:rStyle w:val="default"/>
                <w:rFonts w:cs="David" w:hint="cs"/>
                <w:vanish/>
                <w:szCs w:val="20"/>
                <w:shd w:val="clear" w:color="auto" w:fill="FFFF99"/>
                <w:rtl/>
              </w:rPr>
              <w:t xml:space="preserve"> לבית המשפט, ובית המשפט יהיה רשאי ליתן להסדר תוקף של פסק דין. </w:t>
            </w:r>
          </w:p>
          <w:p w:rsidR="00206C11" w:rsidRPr="00B4033F" w:rsidRDefault="00206C11" w:rsidP="00EB3181">
            <w:pPr>
              <w:pStyle w:val="P00"/>
              <w:spacing w:before="0" w:line="240" w:lineRule="auto"/>
              <w:ind w:left="0" w:right="1134"/>
              <w:rPr>
                <w:rStyle w:val="default"/>
                <w:rFonts w:cs="David"/>
                <w:szCs w:val="20"/>
                <w:rtl/>
              </w:rPr>
            </w:pPr>
            <w:r w:rsidRPr="00B4033F">
              <w:rPr>
                <w:rFonts w:cs="David"/>
                <w:vanish/>
                <w:szCs w:val="20"/>
                <w:shd w:val="clear" w:color="auto" w:fill="FFFF99"/>
                <w:rtl/>
              </w:rPr>
              <w:tab/>
            </w:r>
            <w:r w:rsidRPr="00B4033F">
              <w:rPr>
                <w:rStyle w:val="default"/>
                <w:rFonts w:cs="David"/>
                <w:vanish/>
                <w:szCs w:val="20"/>
                <w:u w:val="single"/>
                <w:shd w:val="clear" w:color="auto" w:fill="FFFF99"/>
                <w:rtl/>
              </w:rPr>
              <w:t>(</w:t>
            </w:r>
            <w:r w:rsidRPr="00B4033F">
              <w:rPr>
                <w:rStyle w:val="default"/>
                <w:rFonts w:cs="David" w:hint="cs"/>
                <w:vanish/>
                <w:szCs w:val="20"/>
                <w:u w:val="single"/>
                <w:shd w:val="clear" w:color="auto" w:fill="FFFF99"/>
                <w:rtl/>
              </w:rPr>
              <w:t>ח)</w:t>
            </w:r>
            <w:r w:rsidRPr="00B4033F">
              <w:rPr>
                <w:rStyle w:val="default"/>
                <w:rFonts w:cs="David"/>
                <w:vanish/>
                <w:szCs w:val="20"/>
                <w:u w:val="single"/>
                <w:shd w:val="clear" w:color="auto" w:fill="FFFF99"/>
                <w:rtl/>
              </w:rPr>
              <w:tab/>
            </w:r>
            <w:r w:rsidRPr="00B4033F">
              <w:rPr>
                <w:rStyle w:val="default"/>
                <w:rFonts w:cs="David" w:hint="cs"/>
                <w:vanish/>
                <w:szCs w:val="20"/>
                <w:u w:val="single"/>
                <w:shd w:val="clear" w:color="auto" w:fill="FFFF99"/>
                <w:rtl/>
              </w:rPr>
              <w:t>הגיעו צדדים לסכסוך להסכמה</w:t>
            </w:r>
            <w:r w:rsidRPr="00B4033F">
              <w:rPr>
                <w:rStyle w:val="default"/>
                <w:rFonts w:cs="David"/>
                <w:vanish/>
                <w:szCs w:val="20"/>
                <w:u w:val="single"/>
                <w:shd w:val="clear" w:color="auto" w:fill="FFFF99"/>
                <w:rtl/>
              </w:rPr>
              <w:t xml:space="preserve"> </w:t>
            </w:r>
            <w:r w:rsidRPr="00B4033F">
              <w:rPr>
                <w:rStyle w:val="default"/>
                <w:rFonts w:cs="David" w:hint="cs"/>
                <w:vanish/>
                <w:szCs w:val="20"/>
                <w:u w:val="single"/>
                <w:shd w:val="clear" w:color="auto" w:fill="FFFF99"/>
                <w:rtl/>
              </w:rPr>
              <w:t>על יישוב הסכסוך שביניהם בגישור שנערך לפי חוק זה, רשאי בית המשפט המוסמך לדון בתובענה נושא הסכסוך לתת להסדר הגישור שהושג ביניהם תוקף של פסק דין, אף אם לא הוגשה תובענה באותו סכסוך.</w:t>
            </w:r>
            <w:bookmarkEnd w:id="0"/>
          </w:p>
          <w:p w:rsidR="00206C11" w:rsidRPr="00B4033F" w:rsidRDefault="00206C11" w:rsidP="00EB3181">
            <w:pPr>
              <w:pStyle w:val="P00"/>
              <w:spacing w:before="72" w:line="240" w:lineRule="auto"/>
              <w:ind w:left="0" w:right="1134"/>
              <w:rPr>
                <w:rStyle w:val="default"/>
                <w:rFonts w:cs="David"/>
                <w:szCs w:val="20"/>
                <w:rtl/>
              </w:rPr>
            </w:pPr>
            <w:bookmarkStart w:id="1" w:name="Seif104"/>
            <w:bookmarkEnd w:id="1"/>
            <w:r w:rsidRPr="00B4033F">
              <w:rPr>
                <w:rStyle w:val="big-number"/>
                <w:rFonts w:cs="David"/>
                <w:szCs w:val="20"/>
                <w:rtl/>
              </w:rPr>
              <w:t>79</w:t>
            </w:r>
            <w:r w:rsidRPr="00B4033F">
              <w:rPr>
                <w:rStyle w:val="default"/>
                <w:rFonts w:cs="David"/>
                <w:szCs w:val="20"/>
                <w:rtl/>
              </w:rPr>
              <w:t>ד</w:t>
            </w:r>
            <w:r w:rsidRPr="00B4033F">
              <w:rPr>
                <w:rStyle w:val="default"/>
                <w:rFonts w:cs="David" w:hint="cs"/>
                <w:szCs w:val="20"/>
                <w:rtl/>
              </w:rPr>
              <w:t>.</w:t>
            </w:r>
            <w:r w:rsidRPr="00B4033F">
              <w:rPr>
                <w:rStyle w:val="default"/>
                <w:rFonts w:cs="David"/>
                <w:szCs w:val="20"/>
                <w:rtl/>
              </w:rPr>
              <w:tab/>
            </w:r>
            <w:r w:rsidRPr="00B4033F">
              <w:rPr>
                <w:rStyle w:val="default"/>
                <w:rFonts w:cs="David" w:hint="cs"/>
                <w:szCs w:val="20"/>
                <w:rtl/>
              </w:rPr>
              <w:t>(א)</w:t>
            </w:r>
            <w:r w:rsidRPr="00B4033F">
              <w:rPr>
                <w:rStyle w:val="default"/>
                <w:rFonts w:cs="David"/>
                <w:szCs w:val="20"/>
                <w:rtl/>
              </w:rPr>
              <w:tab/>
            </w:r>
            <w:r w:rsidRPr="00B4033F">
              <w:rPr>
                <w:rStyle w:val="default"/>
                <w:rFonts w:cs="David" w:hint="cs"/>
                <w:szCs w:val="20"/>
                <w:rtl/>
              </w:rPr>
              <w:t xml:space="preserve">שר המשפטים רשאי להסדיר בתקנות </w:t>
            </w:r>
            <w:r w:rsidRPr="00B4033F">
              <w:rPr>
                <w:rStyle w:val="default"/>
                <w:rFonts w:cs="David"/>
                <w:szCs w:val="20"/>
                <w:rtl/>
              </w:rPr>
              <w:t>–</w:t>
            </w:r>
          </w:p>
          <w:p w:rsidR="00206C11" w:rsidRPr="009F4A5D" w:rsidRDefault="00206C11" w:rsidP="00EB3181">
            <w:pPr>
              <w:pStyle w:val="P22"/>
              <w:spacing w:before="72" w:line="240" w:lineRule="auto"/>
              <w:ind w:left="1021" w:right="1134"/>
              <w:rPr>
                <w:rStyle w:val="default"/>
                <w:rFonts w:cs="David"/>
                <w:szCs w:val="20"/>
                <w:rtl/>
              </w:rPr>
            </w:pPr>
            <w:r w:rsidRPr="00B4033F">
              <w:rPr>
                <w:rStyle w:val="default"/>
                <w:rFonts w:cs="David"/>
                <w:szCs w:val="20"/>
                <w:rtl/>
              </w:rPr>
              <w:t>(1)</w:t>
            </w:r>
            <w:r w:rsidRPr="00B4033F">
              <w:rPr>
                <w:rStyle w:val="default"/>
                <w:rFonts w:cs="David"/>
                <w:szCs w:val="20"/>
                <w:rtl/>
              </w:rPr>
              <w:tab/>
            </w:r>
            <w:r w:rsidRPr="009F4A5D">
              <w:rPr>
                <w:rStyle w:val="default"/>
                <w:rFonts w:cs="David" w:hint="cs"/>
                <w:szCs w:val="20"/>
                <w:rtl/>
              </w:rPr>
              <w:t>סדרי מינוי בורר או מגשר;</w:t>
            </w:r>
          </w:p>
          <w:p w:rsidR="00206C11" w:rsidRPr="009F4A5D" w:rsidRDefault="00206C11" w:rsidP="00EB3181">
            <w:pPr>
              <w:pStyle w:val="P22"/>
              <w:spacing w:before="72" w:line="240" w:lineRule="auto"/>
              <w:ind w:left="1021" w:right="1134"/>
              <w:rPr>
                <w:rStyle w:val="default"/>
                <w:rFonts w:cs="David"/>
                <w:szCs w:val="20"/>
                <w:rtl/>
              </w:rPr>
            </w:pPr>
            <w:r w:rsidRPr="009F4A5D">
              <w:rPr>
                <w:rStyle w:val="default"/>
                <w:rFonts w:cs="David"/>
                <w:szCs w:val="20"/>
                <w:rtl/>
              </w:rPr>
              <w:t>(2)</w:t>
            </w:r>
            <w:r w:rsidRPr="009F4A5D">
              <w:rPr>
                <w:rStyle w:val="default"/>
                <w:rFonts w:cs="David"/>
                <w:szCs w:val="20"/>
                <w:rtl/>
              </w:rPr>
              <w:tab/>
            </w:r>
            <w:r w:rsidRPr="009F4A5D">
              <w:rPr>
                <w:rStyle w:val="default"/>
                <w:rFonts w:cs="David" w:hint="cs"/>
                <w:szCs w:val="20"/>
                <w:rtl/>
              </w:rPr>
              <w:t>ס</w:t>
            </w:r>
            <w:r w:rsidRPr="009F4A5D">
              <w:rPr>
                <w:rStyle w:val="default"/>
                <w:rFonts w:cs="David"/>
                <w:szCs w:val="20"/>
                <w:rtl/>
              </w:rPr>
              <w:t>ד</w:t>
            </w:r>
            <w:r w:rsidRPr="009F4A5D">
              <w:rPr>
                <w:rStyle w:val="default"/>
                <w:rFonts w:cs="David" w:hint="cs"/>
                <w:szCs w:val="20"/>
                <w:rtl/>
              </w:rPr>
              <w:t>רים וכללים בהליך גישור וניהולו;</w:t>
            </w:r>
          </w:p>
          <w:p w:rsidR="00206C11" w:rsidRPr="009F4A5D" w:rsidRDefault="00206C11" w:rsidP="00EB3181">
            <w:pPr>
              <w:pStyle w:val="P22"/>
              <w:spacing w:before="72" w:line="240" w:lineRule="auto"/>
              <w:ind w:left="1021" w:right="1134"/>
              <w:rPr>
                <w:rStyle w:val="default"/>
                <w:rFonts w:cs="David"/>
                <w:b/>
                <w:bCs/>
                <w:szCs w:val="20"/>
                <w:rtl/>
              </w:rPr>
            </w:pPr>
            <w:r w:rsidRPr="009F4A5D">
              <w:rPr>
                <w:rFonts w:cs="David"/>
                <w:szCs w:val="20"/>
                <w:lang w:eastAsia="en-US"/>
              </w:rPr>
              <mc:AlternateContent>
                <mc:Choice Requires="wps">
                  <w:drawing>
                    <wp:anchor distT="0" distB="0" distL="114300" distR="114300" simplePos="0" relativeHeight="251667456" behindDoc="0" locked="1" layoutInCell="0" allowOverlap="1" wp14:anchorId="0A14CE59" wp14:editId="5B3CE4FA">
                      <wp:simplePos x="0" y="0"/>
                      <wp:positionH relativeFrom="column">
                        <wp:posOffset>5899150</wp:posOffset>
                      </wp:positionH>
                      <wp:positionV relativeFrom="paragraph">
                        <wp:posOffset>102235</wp:posOffset>
                      </wp:positionV>
                      <wp:extent cx="953135" cy="203200"/>
                      <wp:effectExtent l="1270" t="635" r="0" b="0"/>
                      <wp:wrapNone/>
                      <wp:docPr id="6" name="מלבן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3135" cy="2032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FF00"/>
                                    </a:solidFill>
                                    <a:miter lim="800000"/>
                                    <a:headEnd/>
                                    <a:tailEnd/>
                                  </a14:hiddenLine>
                                </a:ext>
                                <a:ext uri="{AF507438-7753-43E0-B8FC-AC1667EBCBE1}">
                                  <a14:hiddenEffects xmlns:a14="http://schemas.microsoft.com/office/drawing/2010/main">
                                    <a:effectLst/>
                                  </a14:hiddenEffects>
                                </a:ext>
                              </a:extLst>
                            </wps:spPr>
                            <wps:txbx>
                              <w:txbxContent>
                                <w:p w:rsidR="00206C11" w:rsidRDefault="00206C11" w:rsidP="00206C11">
                                  <w:pPr>
                                    <w:spacing w:line="160" w:lineRule="exact"/>
                                    <w:rPr>
                                      <w:rFonts w:cs="Miriam"/>
                                      <w:noProof/>
                                      <w:szCs w:val="18"/>
                                      <w:rtl/>
                                    </w:rPr>
                                  </w:pPr>
                                  <w:r>
                                    <w:rPr>
                                      <w:rFonts w:cs="Miriam" w:hint="cs"/>
                                      <w:szCs w:val="18"/>
                                      <w:rtl/>
                                    </w:rPr>
                                    <w:t>ת</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14CE59" id="מלבן 6" o:spid="_x0000_s1034" style="position:absolute;left:0;text-align:left;margin-left:464.5pt;margin-top:8.05pt;width:75.05pt;height:1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" o:allowincell="f" filled="f" stroked="f" strokecolor="lime" strokeweight=".25pt">
                      <v:textbox inset="0,0,0,0">
                        <w:txbxContent>
                          <w:p w:rsidR="00206C11" w:rsidRDefault="00206C11" w:rsidP="00206C11">
                            <w:pPr>
                              <w:spacing w:line="160" w:lineRule="exact"/>
                              <w:rPr>
                                <w:rFonts w:cs="Miriam"/>
                                <w:noProof/>
                                <w:szCs w:val="18"/>
                                <w:rtl/>
                              </w:rPr>
                            </w:pPr>
                            <w:r>
                              <w:rPr>
                                <w:rFonts w:cs="Miriam" w:hint="cs"/>
                                <w:szCs w:val="18"/>
                                <w:rtl/>
                              </w:rPr>
                              <w:t>ת</w:t>
                            </w:r>
                          </w:p>
                        </w:txbxContent>
                      </v:textbox>
                      <w10:anchorlock/>
                    </v:rect>
                  </w:pict>
                </mc:Fallback>
              </mc:AlternateContent>
            </w:r>
            <w:r w:rsidRPr="009F4A5D">
              <w:rPr>
                <w:rStyle w:val="default"/>
                <w:rFonts w:cs="David"/>
                <w:szCs w:val="20"/>
                <w:rtl/>
              </w:rPr>
              <w:t>(2</w:t>
            </w:r>
            <w:r w:rsidRPr="009F4A5D">
              <w:rPr>
                <w:rStyle w:val="default"/>
                <w:rFonts w:cs="David" w:hint="cs"/>
                <w:szCs w:val="20"/>
                <w:rtl/>
              </w:rPr>
              <w:t>א)</w:t>
            </w:r>
            <w:r w:rsidRPr="009F4A5D">
              <w:rPr>
                <w:rStyle w:val="default"/>
                <w:rFonts w:cs="David"/>
                <w:szCs w:val="20"/>
                <w:rtl/>
              </w:rPr>
              <w:tab/>
            </w:r>
            <w:r w:rsidRPr="009F4A5D">
              <w:rPr>
                <w:rStyle w:val="default"/>
                <w:rFonts w:cs="David" w:hint="cs"/>
                <w:b/>
                <w:bCs/>
                <w:szCs w:val="20"/>
                <w:rtl/>
              </w:rPr>
              <w:t>הכשירות, הכישורים והניסיון הנדרשים ממגשר המבקש להיכלל ברשימת המגשרים כאמור בפסקה (2ב), לרבות השכלה והכשרה בגישור;</w:t>
            </w:r>
          </w:p>
          <w:p w:rsidR="00206C11" w:rsidRPr="009F4A5D" w:rsidRDefault="00206C11" w:rsidP="00EB3181">
            <w:pPr>
              <w:pStyle w:val="P22"/>
              <w:spacing w:before="72" w:line="240" w:lineRule="auto"/>
              <w:ind w:left="1021" w:right="1134"/>
              <w:rPr>
                <w:rStyle w:val="default"/>
                <w:rFonts w:cs="David"/>
                <w:b/>
                <w:bCs/>
                <w:szCs w:val="20"/>
                <w:rtl/>
              </w:rPr>
            </w:pPr>
            <w:r w:rsidRPr="009F4A5D">
              <w:rPr>
                <w:rFonts w:cs="David"/>
                <w:b/>
                <w:bCs/>
                <w:szCs w:val="20"/>
                <w:lang w:eastAsia="en-US"/>
              </w:rPr>
              <mc:AlternateContent>
                <mc:Choice Requires="wps">
                  <w:drawing>
                    <wp:anchor distT="0" distB="0" distL="114300" distR="114300" simplePos="0" relativeHeight="251668480" behindDoc="0" locked="1" layoutInCell="0" allowOverlap="1" wp14:anchorId="4A2930F3" wp14:editId="2947A3DC">
                      <wp:simplePos x="0" y="0"/>
                      <wp:positionH relativeFrom="column">
                        <wp:posOffset>5899150</wp:posOffset>
                      </wp:positionH>
                      <wp:positionV relativeFrom="paragraph">
                        <wp:posOffset>102235</wp:posOffset>
                      </wp:positionV>
                      <wp:extent cx="953135" cy="203200"/>
                      <wp:effectExtent l="1270" t="0" r="0" b="1270"/>
                      <wp:wrapNone/>
                      <wp:docPr id="5" name="מלבן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3135" cy="2032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FF00"/>
                                    </a:solidFill>
                                    <a:miter lim="800000"/>
                                    <a:headEnd/>
                                    <a:tailEnd/>
                                  </a14:hiddenLine>
                                </a:ext>
                                <a:ext uri="{AF507438-7753-43E0-B8FC-AC1667EBCBE1}">
                                  <a14:hiddenEffects xmlns:a14="http://schemas.microsoft.com/office/drawing/2010/main">
                                    <a:effectLst/>
                                  </a14:hiddenEffects>
                                </a:ext>
                              </a:extLst>
                            </wps:spPr>
                            <wps:txbx>
                              <w:txbxContent>
                                <w:p w:rsidR="00206C11" w:rsidRDefault="00206C11" w:rsidP="00206C11">
                                  <w:pPr>
                                    <w:spacing w:line="160" w:lineRule="exact"/>
                                    <w:rPr>
                                      <w:rFonts w:cs="Miriam"/>
                                      <w:noProof/>
                                      <w:szCs w:val="18"/>
                                      <w:rtl/>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2930F3" id="מלבן 5" o:spid="_x0000_s1035" style="position:absolute;left:0;text-align:left;margin-left:464.5pt;margin-top:8.05pt;width:75.05pt;height:1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" o:allowincell="f" filled="f" stroked="f" strokecolor="lime" strokeweight=".25pt">
                      <v:textbox inset="0,0,0,0">
                        <w:txbxContent>
                          <w:p w:rsidR="00206C11" w:rsidRDefault="00206C11" w:rsidP="00206C11">
                            <w:pPr>
                              <w:spacing w:line="160" w:lineRule="exact"/>
                              <w:rPr>
                                <w:rFonts w:cs="Miriam"/>
                                <w:noProof/>
                                <w:szCs w:val="18"/>
                                <w:rtl/>
                              </w:rPr>
                            </w:pPr>
                          </w:p>
                        </w:txbxContent>
                      </v:textbox>
                      <w10:anchorlock/>
                    </v:rect>
                  </w:pict>
                </mc:Fallback>
              </mc:AlternateContent>
            </w:r>
            <w:r w:rsidRPr="009F4A5D">
              <w:rPr>
                <w:rStyle w:val="default"/>
                <w:rFonts w:cs="David"/>
                <w:b/>
                <w:bCs/>
                <w:szCs w:val="20"/>
                <w:rtl/>
              </w:rPr>
              <w:t>(2</w:t>
            </w:r>
            <w:r w:rsidRPr="009F4A5D">
              <w:rPr>
                <w:rStyle w:val="default"/>
                <w:rFonts w:cs="David" w:hint="cs"/>
                <w:b/>
                <w:bCs/>
                <w:szCs w:val="20"/>
                <w:rtl/>
              </w:rPr>
              <w:t>ב)</w:t>
            </w:r>
            <w:r w:rsidRPr="009F4A5D">
              <w:rPr>
                <w:rStyle w:val="default"/>
                <w:rFonts w:cs="David"/>
                <w:b/>
                <w:bCs/>
                <w:szCs w:val="20"/>
                <w:rtl/>
              </w:rPr>
              <w:tab/>
            </w:r>
            <w:r w:rsidRPr="009F4A5D">
              <w:rPr>
                <w:rStyle w:val="default"/>
                <w:rFonts w:cs="David" w:hint="cs"/>
                <w:b/>
                <w:bCs/>
                <w:szCs w:val="20"/>
                <w:rtl/>
              </w:rPr>
              <w:t>רשימת מגשרים שתעמוד לרשות בתי המשפט ובה פרטים לענין המגשר, לרבות הנושאים שבהם הוא מתמחה והערכת מי</w:t>
            </w:r>
            <w:r w:rsidRPr="009F4A5D">
              <w:rPr>
                <w:rStyle w:val="default"/>
                <w:rFonts w:cs="David"/>
                <w:b/>
                <w:bCs/>
                <w:szCs w:val="20"/>
                <w:rtl/>
              </w:rPr>
              <w:t>ו</w:t>
            </w:r>
            <w:r w:rsidRPr="009F4A5D">
              <w:rPr>
                <w:rStyle w:val="default"/>
                <w:rFonts w:cs="David" w:hint="cs"/>
                <w:b/>
                <w:bCs/>
                <w:szCs w:val="20"/>
                <w:rtl/>
              </w:rPr>
              <w:t>מנותו;</w:t>
            </w:r>
          </w:p>
          <w:p w:rsidR="00206C11" w:rsidRPr="009F4A5D" w:rsidRDefault="00206C11" w:rsidP="00EB3181">
            <w:pPr>
              <w:pStyle w:val="P22"/>
              <w:spacing w:before="72" w:line="240" w:lineRule="auto"/>
              <w:ind w:left="1021" w:right="1134"/>
              <w:rPr>
                <w:rStyle w:val="default"/>
                <w:rFonts w:cs="David"/>
                <w:szCs w:val="20"/>
                <w:rtl/>
              </w:rPr>
            </w:pPr>
            <w:r w:rsidRPr="009F4A5D">
              <w:rPr>
                <w:rFonts w:cs="David"/>
                <w:szCs w:val="20"/>
                <w:lang w:eastAsia="en-US"/>
              </w:rPr>
              <mc:AlternateContent>
                <mc:Choice Requires="wps">
                  <w:drawing>
                    <wp:anchor distT="0" distB="0" distL="114300" distR="114300" simplePos="0" relativeHeight="251669504" behindDoc="0" locked="1" layoutInCell="0" allowOverlap="1" wp14:anchorId="3C65F0A2" wp14:editId="2DCD5C28">
                      <wp:simplePos x="0" y="0"/>
                      <wp:positionH relativeFrom="column">
                        <wp:posOffset>5899150</wp:posOffset>
                      </wp:positionH>
                      <wp:positionV relativeFrom="paragraph">
                        <wp:posOffset>102235</wp:posOffset>
                      </wp:positionV>
                      <wp:extent cx="953135" cy="203200"/>
                      <wp:effectExtent l="1270" t="0" r="0" b="0"/>
                      <wp:wrapNone/>
                      <wp:docPr id="4" name="מלבן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3135" cy="2032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FF00"/>
                                    </a:solidFill>
                                    <a:miter lim="800000"/>
                                    <a:headEnd/>
                                    <a:tailEnd/>
                                  </a14:hiddenLine>
                                </a:ext>
                                <a:ext uri="{AF507438-7753-43E0-B8FC-AC1667EBCBE1}">
                                  <a14:hiddenEffects xmlns:a14="http://schemas.microsoft.com/office/drawing/2010/main">
                                    <a:effectLst/>
                                  </a14:hiddenEffects>
                                </a:ext>
                              </a:extLst>
                            </wps:spPr>
                            <wps:txbx>
                              <w:txbxContent>
                                <w:p w:rsidR="00206C11" w:rsidRDefault="00206C11" w:rsidP="00206C11">
                                  <w:pPr>
                                    <w:spacing w:line="160" w:lineRule="exact"/>
                                    <w:rPr>
                                      <w:rFonts w:cs="Miriam"/>
                                      <w:noProof/>
                                      <w:szCs w:val="18"/>
                                      <w:rtl/>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65F0A2" id="מלבן 4" o:spid="_x0000_s1036" style="position:absolute;left:0;text-align:left;margin-left:464.5pt;margin-top:8.05pt;width:75.05pt;height:1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" o:allowincell="f" filled="f" stroked="f" strokecolor="lime" strokeweight=".25pt">
                      <v:textbox inset="0,0,0,0">
                        <w:txbxContent>
                          <w:p w:rsidR="00206C11" w:rsidRDefault="00206C11" w:rsidP="00206C11">
                            <w:pPr>
                              <w:spacing w:line="160" w:lineRule="exact"/>
                              <w:rPr>
                                <w:rFonts w:cs="Miriam"/>
                                <w:noProof/>
                                <w:szCs w:val="18"/>
                                <w:rtl/>
                              </w:rPr>
                            </w:pPr>
                          </w:p>
                        </w:txbxContent>
                      </v:textbox>
                      <w10:anchorlock/>
                    </v:rect>
                  </w:pict>
                </mc:Fallback>
              </mc:AlternateContent>
            </w:r>
            <w:r w:rsidRPr="009F4A5D">
              <w:rPr>
                <w:rStyle w:val="default"/>
                <w:rFonts w:cs="David"/>
                <w:szCs w:val="20"/>
                <w:rtl/>
              </w:rPr>
              <w:t>(3)</w:t>
            </w:r>
            <w:r w:rsidRPr="009F4A5D">
              <w:rPr>
                <w:rStyle w:val="default"/>
                <w:rFonts w:cs="David"/>
                <w:szCs w:val="20"/>
                <w:rtl/>
              </w:rPr>
              <w:tab/>
            </w:r>
            <w:r w:rsidRPr="009F4A5D">
              <w:rPr>
                <w:rStyle w:val="default"/>
                <w:rFonts w:cs="David" w:hint="cs"/>
                <w:szCs w:val="20"/>
                <w:rtl/>
              </w:rPr>
              <w:t>התעריף המקסימלי לשכר טרחה שישולם לבורר או למגשר על ידי בעלי הדין;</w:t>
            </w:r>
          </w:p>
          <w:p w:rsidR="00206C11" w:rsidRPr="009F4A5D" w:rsidRDefault="00206C11" w:rsidP="00EB3181">
            <w:pPr>
              <w:pStyle w:val="P22"/>
              <w:spacing w:before="72" w:line="240" w:lineRule="auto"/>
              <w:ind w:left="1021" w:right="1134"/>
              <w:rPr>
                <w:rStyle w:val="default"/>
                <w:rFonts w:cs="David"/>
                <w:szCs w:val="20"/>
                <w:rtl/>
              </w:rPr>
            </w:pPr>
            <w:r w:rsidRPr="009F4A5D">
              <w:rPr>
                <w:rStyle w:val="default"/>
                <w:rFonts w:cs="David"/>
                <w:szCs w:val="20"/>
                <w:rtl/>
              </w:rPr>
              <w:t>(4)</w:t>
            </w:r>
            <w:r w:rsidRPr="009F4A5D">
              <w:rPr>
                <w:rStyle w:val="default"/>
                <w:rFonts w:cs="David"/>
                <w:szCs w:val="20"/>
                <w:rtl/>
              </w:rPr>
              <w:tab/>
            </w:r>
            <w:r w:rsidRPr="009F4A5D">
              <w:rPr>
                <w:rStyle w:val="default"/>
                <w:rFonts w:cs="David" w:hint="cs"/>
                <w:szCs w:val="20"/>
                <w:rtl/>
              </w:rPr>
              <w:t>הטלת הוצאות בהליכי בוררות וגישור, והערכתן;</w:t>
            </w:r>
          </w:p>
          <w:p w:rsidR="00206C11" w:rsidRPr="00B4033F" w:rsidRDefault="00206C11" w:rsidP="00EB3181">
            <w:pPr>
              <w:pStyle w:val="P22"/>
              <w:spacing w:before="72" w:line="240" w:lineRule="auto"/>
              <w:ind w:left="1021" w:right="1134"/>
              <w:rPr>
                <w:rStyle w:val="default"/>
                <w:rFonts w:cs="David"/>
                <w:szCs w:val="20"/>
                <w:rtl/>
              </w:rPr>
            </w:pPr>
            <w:r w:rsidRPr="009F4A5D">
              <w:rPr>
                <w:rFonts w:cs="David"/>
                <w:szCs w:val="20"/>
                <w:lang w:eastAsia="en-US"/>
              </w:rPr>
              <mc:AlternateContent>
                <mc:Choice Requires="wps">
                  <w:drawing>
                    <wp:anchor distT="0" distB="0" distL="114300" distR="114300" simplePos="0" relativeHeight="251670528" behindDoc="0" locked="1" layoutInCell="0" allowOverlap="1" wp14:anchorId="3A553430" wp14:editId="71BFDE1E">
                      <wp:simplePos x="0" y="0"/>
                      <wp:positionH relativeFrom="column">
                        <wp:posOffset>5899150</wp:posOffset>
                      </wp:positionH>
                      <wp:positionV relativeFrom="paragraph">
                        <wp:posOffset>102235</wp:posOffset>
                      </wp:positionV>
                      <wp:extent cx="953135" cy="203200"/>
                      <wp:effectExtent l="1270" t="2540" r="0" b="3810"/>
                      <wp:wrapNone/>
                      <wp:docPr id="2" name="מלבן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3135" cy="2032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FF00"/>
                                    </a:solidFill>
                                    <a:miter lim="800000"/>
                                    <a:headEnd/>
                                    <a:tailEnd/>
                                  </a14:hiddenLine>
                                </a:ext>
                                <a:ext uri="{AF507438-7753-43E0-B8FC-AC1667EBCBE1}">
                                  <a14:hiddenEffects xmlns:a14="http://schemas.microsoft.com/office/drawing/2010/main">
                                    <a:effectLst/>
                                  </a14:hiddenEffects>
                                </a:ext>
                              </a:extLst>
                            </wps:spPr>
                            <wps:txbx>
                              <w:txbxContent>
                                <w:p w:rsidR="00206C11" w:rsidRDefault="00206C11" w:rsidP="00206C11">
                                  <w:pPr>
                                    <w:spacing w:line="160" w:lineRule="exact"/>
                                    <w:rPr>
                                      <w:rFonts w:cs="Miriam"/>
                                      <w:noProof/>
                                      <w:szCs w:val="18"/>
                                      <w:rtl/>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553430" id="מלבן 2" o:spid="_x0000_s1037" style="position:absolute;left:0;text-align:left;margin-left:464.5pt;margin-top:8.05pt;width:75.05pt;height:1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" o:allowincell="f" filled="f" stroked="f" strokecolor="lime" strokeweight=".25pt">
                      <v:textbox inset="0,0,0,0">
                        <w:txbxContent>
                          <w:p w:rsidR="00206C11" w:rsidRDefault="00206C11" w:rsidP="00206C11">
                            <w:pPr>
                              <w:spacing w:line="160" w:lineRule="exact"/>
                              <w:rPr>
                                <w:rFonts w:cs="Miriam"/>
                                <w:noProof/>
                                <w:szCs w:val="18"/>
                                <w:rtl/>
                              </w:rPr>
                            </w:pPr>
                          </w:p>
                        </w:txbxContent>
                      </v:textbox>
                      <w10:anchorlock/>
                    </v:rect>
                  </w:pict>
                </mc:Fallback>
              </mc:AlternateContent>
            </w:r>
            <w:r w:rsidRPr="009F4A5D">
              <w:rPr>
                <w:rStyle w:val="default"/>
                <w:rFonts w:cs="David"/>
                <w:szCs w:val="20"/>
                <w:rtl/>
              </w:rPr>
              <w:t>(5)</w:t>
            </w:r>
            <w:r w:rsidRPr="009F4A5D">
              <w:rPr>
                <w:rStyle w:val="default"/>
                <w:rFonts w:cs="David"/>
                <w:szCs w:val="20"/>
                <w:rtl/>
              </w:rPr>
              <w:tab/>
            </w:r>
            <w:r w:rsidRPr="009F4A5D">
              <w:rPr>
                <w:rStyle w:val="default"/>
                <w:rFonts w:cs="David" w:hint="cs"/>
                <w:szCs w:val="20"/>
                <w:rtl/>
              </w:rPr>
              <w:t>אגרות</w:t>
            </w:r>
            <w:r w:rsidRPr="00B4033F">
              <w:rPr>
                <w:rStyle w:val="default"/>
                <w:rFonts w:cs="David" w:hint="cs"/>
                <w:szCs w:val="20"/>
                <w:rtl/>
              </w:rPr>
              <w:t xml:space="preserve"> לענין רישום ברשימת המגשרים והערכת מיומנות כאמור בפסקה (2ב).</w:t>
            </w:r>
          </w:p>
          <w:p w:rsidR="00206C11" w:rsidRPr="00B4033F" w:rsidRDefault="00206C11" w:rsidP="00EB3181">
            <w:pPr>
              <w:pStyle w:val="P00"/>
              <w:spacing w:before="72" w:line="240" w:lineRule="auto"/>
              <w:ind w:left="0" w:right="1134"/>
              <w:rPr>
                <w:rStyle w:val="default"/>
                <w:rFonts w:cs="David"/>
                <w:szCs w:val="20"/>
                <w:rtl/>
              </w:rPr>
            </w:pPr>
            <w:r w:rsidRPr="00B4033F">
              <w:rPr>
                <w:rFonts w:cs="David"/>
                <w:szCs w:val="20"/>
                <w:lang w:eastAsia="en-US"/>
              </w:rPr>
              <mc:AlternateContent>
                <mc:Choice Requires="wps">
                  <w:drawing>
                    <wp:anchor distT="0" distB="0" distL="114300" distR="114300" simplePos="0" relativeHeight="251671552" behindDoc="0" locked="1" layoutInCell="0" allowOverlap="1" wp14:anchorId="68B90614" wp14:editId="1D2B1DBC">
                      <wp:simplePos x="0" y="0"/>
                      <wp:positionH relativeFrom="column">
                        <wp:posOffset>5899150</wp:posOffset>
                      </wp:positionH>
                      <wp:positionV relativeFrom="paragraph">
                        <wp:posOffset>102235</wp:posOffset>
                      </wp:positionV>
                      <wp:extent cx="953135" cy="203200"/>
                      <wp:effectExtent l="1270" t="3810" r="0" b="2540"/>
                      <wp:wrapNone/>
                      <wp:docPr id="1" name="מלבן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3135" cy="2032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FF00"/>
                                    </a:solidFill>
                                    <a:miter lim="800000"/>
                                    <a:headEnd/>
                                    <a:tailEnd/>
                                  </a14:hiddenLine>
                                </a:ext>
                                <a:ext uri="{AF507438-7753-43E0-B8FC-AC1667EBCBE1}">
                                  <a14:hiddenEffects xmlns:a14="http://schemas.microsoft.com/office/drawing/2010/main">
                                    <a:effectLst/>
                                  </a14:hiddenEffects>
                                </a:ext>
                              </a:extLst>
                            </wps:spPr>
                            <wps:txbx>
                              <w:txbxContent>
                                <w:p w:rsidR="00206C11" w:rsidRDefault="00206C11" w:rsidP="00206C11">
                                  <w:pPr>
                                    <w:spacing w:line="160" w:lineRule="exact"/>
                                    <w:rPr>
                                      <w:rFonts w:cs="Miriam"/>
                                      <w:noProof/>
                                      <w:szCs w:val="18"/>
                                      <w:rtl/>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B90614" id="מלבן 1" o:spid="_x0000_s1038" style="position:absolute;left:0;text-align:left;margin-left:464.5pt;margin-top:8.05pt;width:75.05pt;height:1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" o:allowincell="f" filled="f" stroked="f" strokecolor="lime" strokeweight=".25pt">
                      <v:textbox inset="0,0,0,0">
                        <w:txbxContent>
                          <w:p w:rsidR="00206C11" w:rsidRDefault="00206C11" w:rsidP="00206C11">
                            <w:pPr>
                              <w:spacing w:line="160" w:lineRule="exact"/>
                              <w:rPr>
                                <w:rFonts w:cs="Miriam"/>
                                <w:noProof/>
                                <w:szCs w:val="18"/>
                                <w:rtl/>
                              </w:rPr>
                            </w:pPr>
                          </w:p>
                        </w:txbxContent>
                      </v:textbox>
                      <w10:anchorlock/>
                    </v:rect>
                  </w:pict>
                </mc:Fallback>
              </mc:AlternateContent>
            </w:r>
            <w:r w:rsidRPr="00B4033F">
              <w:rPr>
                <w:rFonts w:cs="David"/>
                <w:szCs w:val="20"/>
                <w:rtl/>
              </w:rPr>
              <w:tab/>
            </w:r>
            <w:r w:rsidRPr="00B4033F">
              <w:rPr>
                <w:rStyle w:val="default"/>
                <w:rFonts w:cs="David"/>
                <w:szCs w:val="20"/>
                <w:rtl/>
              </w:rPr>
              <w:t>(</w:t>
            </w:r>
            <w:r w:rsidRPr="00B4033F">
              <w:rPr>
                <w:rStyle w:val="default"/>
                <w:rFonts w:cs="David" w:hint="cs"/>
                <w:szCs w:val="20"/>
                <w:rtl/>
              </w:rPr>
              <w:t>ב)</w:t>
            </w:r>
            <w:r w:rsidRPr="00B4033F">
              <w:rPr>
                <w:rStyle w:val="default"/>
                <w:rFonts w:cs="David"/>
                <w:szCs w:val="20"/>
                <w:rtl/>
              </w:rPr>
              <w:tab/>
            </w:r>
            <w:r w:rsidRPr="00B4033F">
              <w:rPr>
                <w:rStyle w:val="default"/>
                <w:rFonts w:cs="David" w:hint="cs"/>
                <w:szCs w:val="20"/>
                <w:rtl/>
              </w:rPr>
              <w:t>תקנות לפי סעיף קטן (א)(2א), (3) ו-(5) טעונות אישורה של ועדת החוקה, חוק ומשפט של הכנסת.</w:t>
            </w:r>
          </w:p>
          <w:p w:rsidR="00206C11" w:rsidRDefault="00206C11" w:rsidP="00EB3181">
            <w:pPr>
              <w:spacing w:before="120" w:after="0" w:line="360" w:lineRule="auto"/>
              <w:jc w:val="both"/>
              <w:rPr>
                <w:rFonts w:cs="David"/>
                <w:rtl/>
              </w:rPr>
            </w:pPr>
          </w:p>
        </w:tc>
      </w:tr>
    </w:tbl>
    <w:p w:rsidR="00206C11" w:rsidRDefault="00206C11" w:rsidP="00206C11">
      <w:pPr>
        <w:spacing w:before="120" w:after="0" w:line="360" w:lineRule="auto"/>
        <w:jc w:val="both"/>
        <w:rPr>
          <w:rFonts w:cs="David"/>
          <w:rtl/>
        </w:rPr>
      </w:pPr>
    </w:p>
    <w:p w:rsidR="00206C11" w:rsidRDefault="00206C11" w:rsidP="00206C11">
      <w:pPr>
        <w:spacing w:before="120" w:after="0" w:line="360" w:lineRule="auto"/>
        <w:jc w:val="both"/>
        <w:rPr>
          <w:rFonts w:cs="David"/>
          <w:b/>
          <w:bCs/>
          <w:rtl/>
        </w:rPr>
      </w:pPr>
      <w:r w:rsidRPr="00F1704B">
        <w:rPr>
          <w:rFonts w:cs="David" w:hint="cs"/>
          <w:rtl/>
        </w:rPr>
        <w:t xml:space="preserve">בשנת 1993 הותקנו תקנות בתי המשפט (גישור), התשנ"ג–1993 המסדירות </w:t>
      </w:r>
      <w:r>
        <w:rPr>
          <w:rFonts w:cs="David" w:hint="cs"/>
          <w:rtl/>
        </w:rPr>
        <w:t xml:space="preserve">את דרך </w:t>
      </w:r>
      <w:r w:rsidRPr="00F1704B">
        <w:rPr>
          <w:rFonts w:cs="David" w:hint="cs"/>
          <w:rtl/>
        </w:rPr>
        <w:t>העברת סכסוך לגישור, עיכוב ההליכים</w:t>
      </w:r>
      <w:r>
        <w:rPr>
          <w:rFonts w:cs="David" w:hint="cs"/>
          <w:rtl/>
        </w:rPr>
        <w:t xml:space="preserve"> לצורך גישור</w:t>
      </w:r>
      <w:r w:rsidRPr="00F1704B">
        <w:rPr>
          <w:rFonts w:cs="David" w:hint="cs"/>
          <w:rtl/>
        </w:rPr>
        <w:t>, חובות המגשר ועוד</w:t>
      </w:r>
      <w:r w:rsidRPr="00CB32BF">
        <w:rPr>
          <w:rFonts w:cs="David" w:hint="cs"/>
          <w:rtl/>
        </w:rPr>
        <w:t>. בהתאם לתקנות אלה, במקרה בו בעלי דין הסכימו להעביר עניין לגישור ולא הגיעו לידי הסכמה על בחירת מגשר, יוצע להם מגשר מבין המגשרים שברשימת המגשרים.</w:t>
      </w:r>
    </w:p>
    <w:p w:rsidR="00206C11" w:rsidRDefault="00206C11" w:rsidP="00206C11">
      <w:pPr>
        <w:spacing w:before="120" w:after="0" w:line="360" w:lineRule="auto"/>
        <w:jc w:val="both"/>
        <w:rPr>
          <w:rFonts w:cs="David"/>
          <w:rtl/>
        </w:rPr>
      </w:pPr>
      <w:r w:rsidRPr="00F1704B">
        <w:rPr>
          <w:rFonts w:cs="David" w:hint="cs"/>
          <w:rtl/>
        </w:rPr>
        <w:t>בשנת 1996 הותקנו תקנות בתי המשפט (רשימת מגשרים), התשנ"ו–1996</w:t>
      </w:r>
      <w:r>
        <w:rPr>
          <w:rFonts w:cs="David" w:hint="cs"/>
          <w:rtl/>
        </w:rPr>
        <w:t xml:space="preserve"> (במקור נקראו "תקנות בתי המשפט (מינוי מפשר), התשנ"ו–1996")  בהן נקבע כי מנהל בתי המשפט יעמיד לרשות בתי המשפט רשימה של מפשרים בהתאם לכישורים ולניסיון מקצועי שיקבעו על ידי ועדה מייעצת. </w:t>
      </w:r>
    </w:p>
    <w:p w:rsidR="00206C11" w:rsidRPr="00F1704B" w:rsidRDefault="00206C11" w:rsidP="00206C11">
      <w:pPr>
        <w:spacing w:before="120" w:after="0" w:line="360" w:lineRule="auto"/>
        <w:jc w:val="both"/>
        <w:rPr>
          <w:rFonts w:cs="David"/>
          <w:rtl/>
        </w:rPr>
      </w:pPr>
      <w:r>
        <w:rPr>
          <w:rFonts w:cs="David" w:hint="cs"/>
          <w:rtl/>
        </w:rPr>
        <w:t>לאחר ש</w:t>
      </w:r>
      <w:r w:rsidRPr="00F1704B">
        <w:rPr>
          <w:rFonts w:cs="David" w:hint="cs"/>
          <w:rtl/>
        </w:rPr>
        <w:t>בשנת 1998 הוקם מרכז ארצי לגישור</w:t>
      </w:r>
      <w:r>
        <w:rPr>
          <w:rFonts w:cs="David" w:hint="cs"/>
          <w:rtl/>
        </w:rPr>
        <w:t xml:space="preserve"> במשרד המשפטים ולאחר קבלת דו"חות של הוועדה המייעצת (ועדת גדות), תוקנו התקנות בשנת 1999. התקנות </w:t>
      </w:r>
      <w:r w:rsidRPr="00F1704B">
        <w:rPr>
          <w:rFonts w:cs="David" w:hint="cs"/>
          <w:rtl/>
        </w:rPr>
        <w:t xml:space="preserve">כללו הוראות לעניין </w:t>
      </w:r>
      <w:r>
        <w:rPr>
          <w:rFonts w:cs="David" w:hint="cs"/>
          <w:rtl/>
        </w:rPr>
        <w:t xml:space="preserve">הסמכת מנהל בתי המשפט לקבוע </w:t>
      </w:r>
      <w:r w:rsidRPr="00F1704B">
        <w:rPr>
          <w:rFonts w:cs="David" w:hint="cs"/>
          <w:rtl/>
        </w:rPr>
        <w:t xml:space="preserve">רשימת מגשרים </w:t>
      </w:r>
      <w:r>
        <w:rPr>
          <w:rFonts w:cs="David" w:hint="cs"/>
          <w:rtl/>
        </w:rPr>
        <w:t>שתעמוד</w:t>
      </w:r>
      <w:r w:rsidRPr="00F1704B">
        <w:rPr>
          <w:rFonts w:cs="David" w:hint="cs"/>
          <w:rtl/>
        </w:rPr>
        <w:t xml:space="preserve"> לרשות בתי המשפט</w:t>
      </w:r>
      <w:r>
        <w:rPr>
          <w:rFonts w:cs="David" w:hint="cs"/>
          <w:rtl/>
        </w:rPr>
        <w:t xml:space="preserve"> בהתאם לקריטריונים שיקבעו לאחר התייעצות עם ועדה מייעצת שתמונה על ידי המנהל</w:t>
      </w:r>
      <w:r w:rsidRPr="00F1704B">
        <w:rPr>
          <w:rFonts w:cs="David" w:hint="cs"/>
          <w:rtl/>
        </w:rPr>
        <w:t>, תנאי סף ל</w:t>
      </w:r>
      <w:r>
        <w:rPr>
          <w:rFonts w:cs="David" w:hint="cs"/>
          <w:rtl/>
        </w:rPr>
        <w:t>כניסה</w:t>
      </w:r>
      <w:r w:rsidRPr="00F1704B">
        <w:rPr>
          <w:rFonts w:cs="David" w:hint="cs"/>
          <w:rtl/>
        </w:rPr>
        <w:t xml:space="preserve"> </w:t>
      </w:r>
      <w:r>
        <w:rPr>
          <w:rFonts w:cs="David" w:hint="cs"/>
          <w:rtl/>
        </w:rPr>
        <w:t>ל</w:t>
      </w:r>
      <w:r w:rsidRPr="00F1704B">
        <w:rPr>
          <w:rFonts w:cs="David" w:hint="cs"/>
          <w:rtl/>
        </w:rPr>
        <w:t xml:space="preserve">רשימה </w:t>
      </w:r>
      <w:r w:rsidRPr="00F1704B">
        <w:rPr>
          <w:rFonts w:cs="David"/>
          <w:rtl/>
        </w:rPr>
        <w:t>–</w:t>
      </w:r>
      <w:r w:rsidRPr="00F1704B">
        <w:rPr>
          <w:rFonts w:cs="David" w:hint="cs"/>
          <w:rtl/>
        </w:rPr>
        <w:t xml:space="preserve"> השכלה, הכשרה בגישור, העדר הרשעות (</w:t>
      </w:r>
      <w:r>
        <w:rPr>
          <w:rFonts w:cs="David" w:hint="cs"/>
          <w:rtl/>
        </w:rPr>
        <w:t xml:space="preserve">ובנוסף, </w:t>
      </w:r>
      <w:r w:rsidRPr="00F1704B">
        <w:rPr>
          <w:rFonts w:cs="David" w:hint="cs"/>
          <w:rtl/>
        </w:rPr>
        <w:t>תנאים מיוחדים למגשר</w:t>
      </w:r>
      <w:r>
        <w:rPr>
          <w:rFonts w:cs="David" w:hint="cs"/>
          <w:rtl/>
        </w:rPr>
        <w:t>ים</w:t>
      </w:r>
      <w:r w:rsidRPr="00F1704B">
        <w:rPr>
          <w:rFonts w:cs="David" w:hint="cs"/>
          <w:rtl/>
        </w:rPr>
        <w:t xml:space="preserve"> בענ</w:t>
      </w:r>
      <w:r>
        <w:rPr>
          <w:rFonts w:cs="David" w:hint="cs"/>
          <w:rtl/>
        </w:rPr>
        <w:t>י</w:t>
      </w:r>
      <w:r w:rsidRPr="00F1704B">
        <w:rPr>
          <w:rFonts w:cs="David" w:hint="cs"/>
          <w:rtl/>
        </w:rPr>
        <w:t xml:space="preserve">יני משפחה), </w:t>
      </w:r>
      <w:r>
        <w:rPr>
          <w:rFonts w:cs="David" w:hint="cs"/>
          <w:rtl/>
        </w:rPr>
        <w:t>סמכות</w:t>
      </w:r>
      <w:r w:rsidRPr="00F1704B">
        <w:rPr>
          <w:rFonts w:cs="David" w:hint="cs"/>
          <w:rtl/>
        </w:rPr>
        <w:t xml:space="preserve"> למנהל בתי המשפט</w:t>
      </w:r>
      <w:r>
        <w:rPr>
          <w:rFonts w:cs="David" w:hint="cs"/>
          <w:rtl/>
        </w:rPr>
        <w:t>,</w:t>
      </w:r>
      <w:r w:rsidRPr="00F1704B">
        <w:rPr>
          <w:rFonts w:cs="David" w:hint="cs"/>
          <w:rtl/>
        </w:rPr>
        <w:t xml:space="preserve"> לאחר התייעצות עם הוועדה המייעצת, להוציא מגשר מן הרשימה, פיקוח על קורסי ההכשרה בגישור </w:t>
      </w:r>
      <w:r>
        <w:rPr>
          <w:rFonts w:cs="David" w:hint="cs"/>
          <w:rtl/>
        </w:rPr>
        <w:t>על ידי</w:t>
      </w:r>
      <w:r w:rsidRPr="00F1704B">
        <w:rPr>
          <w:rFonts w:cs="David" w:hint="cs"/>
          <w:rtl/>
        </w:rPr>
        <w:t xml:space="preserve"> הוועדה המייעצת ועוד.</w:t>
      </w:r>
    </w:p>
    <w:p w:rsidR="00206C11" w:rsidRDefault="00206C11" w:rsidP="00206C11">
      <w:pPr>
        <w:spacing w:before="120" w:after="0" w:line="360" w:lineRule="auto"/>
        <w:jc w:val="both"/>
        <w:rPr>
          <w:rFonts w:cs="David"/>
          <w:rtl/>
        </w:rPr>
      </w:pPr>
      <w:r>
        <w:rPr>
          <w:rFonts w:cs="David" w:hint="cs"/>
          <w:rtl/>
        </w:rPr>
        <w:t>בשנת 1999 הוגשה עתירה נגד התקנות וסמכות השר להתקינ</w:t>
      </w:r>
      <w:r w:rsidRPr="002F73F2">
        <w:rPr>
          <w:rFonts w:cs="David" w:hint="cs"/>
          <w:rtl/>
        </w:rPr>
        <w:t>ן (בג"צ 9243/99</w:t>
      </w:r>
      <w:r w:rsidRPr="00F1704B">
        <w:rPr>
          <w:rFonts w:cs="David" w:hint="cs"/>
          <w:b/>
          <w:bCs/>
          <w:rtl/>
        </w:rPr>
        <w:t xml:space="preserve"> </w:t>
      </w:r>
      <w:r>
        <w:rPr>
          <w:rFonts w:cs="David" w:hint="cs"/>
          <w:b/>
          <w:bCs/>
          <w:rtl/>
        </w:rPr>
        <w:t>שפרן נגד שר המשפטים)</w:t>
      </w:r>
      <w:r>
        <w:rPr>
          <w:rFonts w:cs="David" w:hint="cs"/>
          <w:rtl/>
        </w:rPr>
        <w:t>. בעקבות העתירה תוקן חוק בתי המשפט ונקבעה במפורש סמכות השר לגבש רשימת מגשרים ולקבוע את הכישורים הנדרשים לשם כניסה לרשימה.</w:t>
      </w:r>
    </w:p>
    <w:p w:rsidR="00206C11" w:rsidRDefault="00206C11" w:rsidP="00206C11">
      <w:pPr>
        <w:spacing w:before="120" w:after="0" w:line="360" w:lineRule="auto"/>
        <w:jc w:val="both"/>
        <w:rPr>
          <w:rFonts w:cs="David"/>
          <w:rtl/>
        </w:rPr>
      </w:pPr>
      <w:r>
        <w:rPr>
          <w:rFonts w:cs="David" w:hint="cs"/>
          <w:rtl/>
        </w:rPr>
        <w:t>כמו כן, נוסחו תקנות חדשות שהובאו לאישורה של ועדת חוקה, חוק ומשפט. אולם, השר לא קיבל את הערות הוועדה ולבסוף התקנות לא תוקנו. בשנת 2003 שוב הונחו התקנות על שולחן הוועדה אך בשל העדר הסכמה באשר למספר סוגיות עקרוניות ומאחר שלא נערכו שינויים בעקבות הערות הוועדה הקודמות, לא התקיים דיון. ביולי 2003 פרסם שר המשפטים תיקון לתקנות בנושאים שהיה סבור שלא חייבו את אישור הוועדה- סמכות המרכז הארצי לקיים הערכה תקופתית ובעניין העמדת רשימת המגשרים לעיון בבתי המשפט.</w:t>
      </w:r>
    </w:p>
    <w:p w:rsidR="00206C11" w:rsidRDefault="00206C11" w:rsidP="00206C11">
      <w:pPr>
        <w:spacing w:before="120" w:after="0" w:line="360" w:lineRule="auto"/>
        <w:jc w:val="both"/>
        <w:rPr>
          <w:rFonts w:cs="David"/>
          <w:rtl/>
        </w:rPr>
      </w:pPr>
      <w:r w:rsidRPr="00CB32BF">
        <w:rPr>
          <w:rFonts w:cs="David" w:hint="cs"/>
          <w:rtl/>
        </w:rPr>
        <w:t>בשנת 2006 שוב הונחו</w:t>
      </w:r>
      <w:r>
        <w:rPr>
          <w:rFonts w:cs="David" w:hint="cs"/>
          <w:rtl/>
        </w:rPr>
        <w:t xml:space="preserve"> התקנות על שולחן הוועדה אך לאחר דיונים בוועדה, בשל מחלוקות שונות שהתעוררו, נמשכו התקנות המוצעות. לבסוף ב</w:t>
      </w:r>
      <w:r w:rsidRPr="00F1704B">
        <w:rPr>
          <w:rFonts w:cs="David" w:hint="cs"/>
          <w:rtl/>
        </w:rPr>
        <w:t>שנת</w:t>
      </w:r>
      <w:r>
        <w:rPr>
          <w:rFonts w:cs="David" w:hint="cs"/>
          <w:rtl/>
        </w:rPr>
        <w:t xml:space="preserve"> 2008 בוטלו התקנות כליל על ידי שר המשפטים.</w:t>
      </w:r>
    </w:p>
    <w:p w:rsidR="00206C11" w:rsidRDefault="00206C11" w:rsidP="00206C11">
      <w:pPr>
        <w:spacing w:before="120" w:after="0" w:line="360" w:lineRule="auto"/>
        <w:jc w:val="both"/>
        <w:rPr>
          <w:rFonts w:cs="David"/>
          <w:rtl/>
        </w:rPr>
      </w:pPr>
      <w:r>
        <w:rPr>
          <w:rFonts w:cs="David" w:hint="cs"/>
          <w:rtl/>
        </w:rPr>
        <w:t>עד היום לא הותקנו תקנות אחרות במקומן.</w:t>
      </w:r>
    </w:p>
    <w:p w:rsidR="00206C11" w:rsidRPr="00F1704B" w:rsidRDefault="00206C11" w:rsidP="00206C11">
      <w:pPr>
        <w:spacing w:before="120" w:after="0" w:line="360" w:lineRule="auto"/>
        <w:jc w:val="both"/>
        <w:rPr>
          <w:rFonts w:cs="David"/>
        </w:rPr>
      </w:pPr>
      <w:r w:rsidRPr="003111E6">
        <w:rPr>
          <w:rFonts w:cs="David" w:hint="cs"/>
          <w:rtl/>
        </w:rPr>
        <w:t>בעקבות עתירה שהוגשה בעבר כנגד הפנייתם של בעלי דין למגשרים על ידי בית המשפט ללא קיומה של רשימת מגשרים מתוכה ניתן להפנות וללא התקנת תקנות בנושא, ובהתאם לחוק בתי המשפט, הונחו התקנות שלפנינו לאישור הוועדה.</w:t>
      </w:r>
    </w:p>
    <w:p w:rsidR="00206C11" w:rsidRDefault="00206C11" w:rsidP="00206C11">
      <w:pPr>
        <w:jc w:val="both"/>
        <w:rPr>
          <w:rFonts w:cs="David"/>
          <w:rtl/>
        </w:rPr>
      </w:pPr>
      <w:r>
        <w:rPr>
          <w:rFonts w:cs="David" w:hint="cs"/>
          <w:rtl/>
        </w:rPr>
        <w:t xml:space="preserve"> </w:t>
      </w:r>
    </w:p>
    <w:p w:rsidR="00206C11" w:rsidRPr="00BE2F45" w:rsidRDefault="00206C11" w:rsidP="00206C11">
      <w:pPr>
        <w:jc w:val="both"/>
        <w:rPr>
          <w:rFonts w:cs="David"/>
          <w:b/>
          <w:bCs/>
          <w:rtl/>
        </w:rPr>
      </w:pPr>
      <w:r>
        <w:rPr>
          <w:rFonts w:cs="David" w:hint="cs"/>
          <w:b/>
          <w:bCs/>
          <w:rtl/>
        </w:rPr>
        <w:t>דוחות והמלצות לעניין כישורי המגשרים</w:t>
      </w:r>
    </w:p>
    <w:p w:rsidR="00206C11" w:rsidRPr="00F1704B" w:rsidRDefault="00206C11" w:rsidP="00206C11">
      <w:pPr>
        <w:spacing w:before="120" w:after="0" w:line="360" w:lineRule="auto"/>
        <w:jc w:val="both"/>
        <w:rPr>
          <w:rFonts w:cs="David"/>
          <w:b/>
          <w:bCs/>
          <w:rtl/>
        </w:rPr>
      </w:pPr>
      <w:r w:rsidRPr="00F1704B">
        <w:rPr>
          <w:rFonts w:cs="David" w:hint="cs"/>
          <w:b/>
          <w:bCs/>
          <w:rtl/>
        </w:rPr>
        <w:t xml:space="preserve">דוח ועדת גדות </w:t>
      </w:r>
    </w:p>
    <w:p w:rsidR="00206C11" w:rsidRPr="00F1704B" w:rsidRDefault="00206C11" w:rsidP="00206C11">
      <w:pPr>
        <w:spacing w:before="120" w:after="0" w:line="360" w:lineRule="auto"/>
        <w:jc w:val="both"/>
        <w:rPr>
          <w:rFonts w:cs="David"/>
          <w:rtl/>
        </w:rPr>
      </w:pPr>
      <w:r w:rsidRPr="00F1704B">
        <w:rPr>
          <w:rFonts w:cs="David" w:hint="cs"/>
          <w:rtl/>
        </w:rPr>
        <w:t>הוועדה מונתה ב</w:t>
      </w:r>
      <w:r>
        <w:rPr>
          <w:rFonts w:cs="David" w:hint="cs"/>
          <w:rtl/>
        </w:rPr>
        <w:t>שנת</w:t>
      </w:r>
      <w:r w:rsidRPr="00F1704B">
        <w:rPr>
          <w:rFonts w:cs="David" w:hint="cs"/>
          <w:rtl/>
        </w:rPr>
        <w:t xml:space="preserve"> 1996 כוועדה מייעצת לעניין הכישורים והניסיון המקצועי הנדרשים ממגשר (בהתאם להוראת התקנות). </w:t>
      </w:r>
      <w:r>
        <w:rPr>
          <w:rFonts w:cs="David" w:hint="cs"/>
          <w:rtl/>
        </w:rPr>
        <w:t xml:space="preserve">לפי </w:t>
      </w:r>
      <w:r w:rsidRPr="00F1704B">
        <w:rPr>
          <w:rFonts w:cs="David" w:hint="cs"/>
          <w:rtl/>
        </w:rPr>
        <w:t xml:space="preserve">דוח הוועדה הראשון שהוגש בשנת 1998, כישורי המגשרים, הכשרתם וניסיונם בגישור הם נושאים מרכזיים בחשיבותם. </w:t>
      </w:r>
      <w:r>
        <w:rPr>
          <w:rFonts w:cs="David" w:hint="cs"/>
          <w:rtl/>
        </w:rPr>
        <w:t>לפיכך המליצה הוועדה לקבוע תנאי סף לשם כניסה לרשימה, כדלקמן:</w:t>
      </w:r>
      <w:r w:rsidRPr="00F1704B">
        <w:rPr>
          <w:rFonts w:cs="David" w:hint="cs"/>
          <w:rtl/>
        </w:rPr>
        <w:t xml:space="preserve"> </w:t>
      </w:r>
    </w:p>
    <w:p w:rsidR="00206C11" w:rsidRPr="00F1704B" w:rsidRDefault="00206C11" w:rsidP="00206C11">
      <w:pPr>
        <w:numPr>
          <w:ilvl w:val="0"/>
          <w:numId w:val="2"/>
        </w:numPr>
        <w:spacing w:before="120" w:after="0" w:line="360" w:lineRule="auto"/>
        <w:jc w:val="both"/>
        <w:rPr>
          <w:rFonts w:cs="David"/>
          <w:rtl/>
        </w:rPr>
      </w:pPr>
      <w:r w:rsidRPr="00F1704B">
        <w:rPr>
          <w:rFonts w:cs="David" w:hint="cs"/>
          <w:rtl/>
        </w:rPr>
        <w:t xml:space="preserve">הכשרה בגישור (בזמנו הומלץ על קורס של 40 שעות לפחות). </w:t>
      </w:r>
    </w:p>
    <w:p w:rsidR="00206C11" w:rsidRPr="00DD5EB8" w:rsidRDefault="00206C11" w:rsidP="00206C11">
      <w:pPr>
        <w:numPr>
          <w:ilvl w:val="0"/>
          <w:numId w:val="2"/>
        </w:numPr>
        <w:spacing w:before="120" w:after="0" w:line="360" w:lineRule="auto"/>
        <w:jc w:val="both"/>
        <w:rPr>
          <w:rFonts w:cs="David"/>
        </w:rPr>
      </w:pPr>
      <w:r w:rsidRPr="00F1704B">
        <w:rPr>
          <w:rFonts w:cs="David" w:hint="cs"/>
          <w:rtl/>
        </w:rPr>
        <w:t>השכלה אקדמית- צוין כי זהו תנאי הכרחי אך לא מספיק</w:t>
      </w:r>
      <w:r w:rsidRPr="00DD5EB8">
        <w:rPr>
          <w:rFonts w:cs="David" w:hint="cs"/>
          <w:rtl/>
        </w:rPr>
        <w:t xml:space="preserve">. הוועדה ציינה כי אין הכרח בלימוד מקצועות מסוימים. </w:t>
      </w:r>
    </w:p>
    <w:p w:rsidR="00206C11" w:rsidRPr="00F1704B" w:rsidRDefault="00206C11" w:rsidP="00206C11">
      <w:pPr>
        <w:numPr>
          <w:ilvl w:val="0"/>
          <w:numId w:val="2"/>
        </w:numPr>
        <w:spacing w:before="120" w:after="0" w:line="360" w:lineRule="auto"/>
        <w:jc w:val="both"/>
        <w:rPr>
          <w:rFonts w:cs="David"/>
        </w:rPr>
      </w:pPr>
      <w:r w:rsidRPr="00DD5EB8">
        <w:rPr>
          <w:rFonts w:cs="David" w:hint="cs"/>
          <w:rtl/>
        </w:rPr>
        <w:t xml:space="preserve">5 שנות ניסיון מקצועי </w:t>
      </w:r>
      <w:r w:rsidRPr="00DD5EB8">
        <w:rPr>
          <w:rFonts w:cs="David"/>
          <w:rtl/>
        </w:rPr>
        <w:t>–</w:t>
      </w:r>
      <w:r w:rsidRPr="00DD5EB8">
        <w:rPr>
          <w:rFonts w:cs="David" w:hint="cs"/>
          <w:rtl/>
        </w:rPr>
        <w:t xml:space="preserve"> צוין כי דרישה זו משמשת אמת</w:t>
      </w:r>
      <w:r w:rsidRPr="00F1704B">
        <w:rPr>
          <w:rFonts w:cs="David" w:hint="cs"/>
          <w:rtl/>
        </w:rPr>
        <w:t xml:space="preserve"> מידה מהותית המצביעה גם על ניסיון חיים ובגרות.</w:t>
      </w:r>
    </w:p>
    <w:p w:rsidR="00206C11" w:rsidRPr="00F1704B" w:rsidRDefault="00206C11" w:rsidP="00206C11">
      <w:pPr>
        <w:numPr>
          <w:ilvl w:val="0"/>
          <w:numId w:val="2"/>
        </w:numPr>
        <w:spacing w:before="120" w:after="0" w:line="360" w:lineRule="auto"/>
        <w:jc w:val="both"/>
        <w:rPr>
          <w:rFonts w:cs="David"/>
        </w:rPr>
      </w:pPr>
      <w:r w:rsidRPr="00F1704B">
        <w:rPr>
          <w:rFonts w:cs="David" w:hint="cs"/>
          <w:rtl/>
        </w:rPr>
        <w:t xml:space="preserve">העדר הרשעות פליליות שיש עמן קלון. </w:t>
      </w:r>
    </w:p>
    <w:p w:rsidR="00206C11" w:rsidRPr="00F1704B" w:rsidRDefault="00206C11" w:rsidP="00206C11">
      <w:pPr>
        <w:numPr>
          <w:ilvl w:val="0"/>
          <w:numId w:val="2"/>
        </w:numPr>
        <w:spacing w:before="120" w:after="0" w:line="360" w:lineRule="auto"/>
        <w:jc w:val="both"/>
        <w:rPr>
          <w:rFonts w:cs="David"/>
        </w:rPr>
      </w:pPr>
      <w:r w:rsidRPr="00F1704B">
        <w:rPr>
          <w:rFonts w:cs="David" w:hint="cs"/>
          <w:rtl/>
        </w:rPr>
        <w:t xml:space="preserve">התנסות בגישור, בליווי מגשר מוסמך- מאחר שהליך הגישור היה בראשיתו בעת כתיבת הדוח, הוועדה המליצה שדרישת הניסיון לא תהווה דרישת סף לתקופת מעבר של שנתיים. </w:t>
      </w:r>
    </w:p>
    <w:p w:rsidR="00206C11" w:rsidRDefault="00206C11" w:rsidP="00206C11">
      <w:pPr>
        <w:spacing w:before="120" w:after="0" w:line="360" w:lineRule="auto"/>
        <w:jc w:val="both"/>
        <w:rPr>
          <w:rFonts w:cs="David"/>
          <w:u w:val="single"/>
          <w:rtl/>
        </w:rPr>
      </w:pPr>
    </w:p>
    <w:p w:rsidR="00206C11" w:rsidRPr="00F1704B" w:rsidRDefault="00206C11" w:rsidP="00206C11">
      <w:pPr>
        <w:spacing w:before="120" w:after="0" w:line="360" w:lineRule="auto"/>
        <w:jc w:val="both"/>
        <w:rPr>
          <w:rFonts w:cs="David"/>
          <w:rtl/>
        </w:rPr>
      </w:pPr>
      <w:r w:rsidRPr="003620C7">
        <w:rPr>
          <w:rFonts w:cs="David" w:hint="cs"/>
          <w:u w:val="single"/>
          <w:rtl/>
        </w:rPr>
        <w:t>בנוסף</w:t>
      </w:r>
      <w:r w:rsidRPr="00F1704B">
        <w:rPr>
          <w:rFonts w:cs="David" w:hint="cs"/>
          <w:rtl/>
        </w:rPr>
        <w:t xml:space="preserve">, לעניין מגשר בתחום המעמד אישי, נדרש: </w:t>
      </w:r>
    </w:p>
    <w:p w:rsidR="00206C11" w:rsidRPr="00F1704B" w:rsidRDefault="00206C11" w:rsidP="00206C11">
      <w:pPr>
        <w:numPr>
          <w:ilvl w:val="0"/>
          <w:numId w:val="3"/>
        </w:numPr>
        <w:spacing w:before="120" w:after="0" w:line="360" w:lineRule="auto"/>
        <w:jc w:val="both"/>
        <w:rPr>
          <w:rFonts w:cs="David"/>
          <w:rtl/>
        </w:rPr>
      </w:pPr>
      <w:r w:rsidRPr="00F1704B">
        <w:rPr>
          <w:rFonts w:cs="David" w:hint="cs"/>
          <w:rtl/>
        </w:rPr>
        <w:t xml:space="preserve">קורס בגישור לענייני משפחה (של 20 שעות לפחות) </w:t>
      </w:r>
      <w:r>
        <w:rPr>
          <w:rFonts w:cs="David" w:hint="cs"/>
          <w:rtl/>
        </w:rPr>
        <w:t xml:space="preserve">בנוסף לקורס </w:t>
      </w:r>
      <w:r w:rsidRPr="00F1704B">
        <w:rPr>
          <w:rFonts w:cs="David" w:hint="cs"/>
          <w:rtl/>
        </w:rPr>
        <w:t>ה</w:t>
      </w:r>
      <w:r>
        <w:rPr>
          <w:rFonts w:cs="David" w:hint="cs"/>
          <w:rtl/>
        </w:rPr>
        <w:t>ה</w:t>
      </w:r>
      <w:r w:rsidRPr="00F1704B">
        <w:rPr>
          <w:rFonts w:cs="David" w:hint="cs"/>
          <w:rtl/>
        </w:rPr>
        <w:t xml:space="preserve">כשרה בגישור </w:t>
      </w:r>
      <w:r>
        <w:rPr>
          <w:rFonts w:cs="David" w:hint="cs"/>
          <w:rtl/>
        </w:rPr>
        <w:t>כאמור לעיל,</w:t>
      </w:r>
      <w:r w:rsidRPr="00F1704B">
        <w:rPr>
          <w:rFonts w:cs="David" w:hint="cs"/>
          <w:rtl/>
        </w:rPr>
        <w:t xml:space="preserve"> או קורס של 60 שעות בגישור לענייני משפחה. </w:t>
      </w:r>
    </w:p>
    <w:p w:rsidR="00206C11" w:rsidRPr="00F1704B" w:rsidRDefault="00206C11" w:rsidP="00206C11">
      <w:pPr>
        <w:numPr>
          <w:ilvl w:val="0"/>
          <w:numId w:val="3"/>
        </w:numPr>
        <w:spacing w:before="120" w:after="0" w:line="360" w:lineRule="auto"/>
        <w:jc w:val="both"/>
        <w:rPr>
          <w:rFonts w:cs="David"/>
        </w:rPr>
      </w:pPr>
      <w:r w:rsidRPr="00F1704B">
        <w:rPr>
          <w:rFonts w:cs="David" w:hint="cs"/>
          <w:rtl/>
        </w:rPr>
        <w:t xml:space="preserve"> השכלה אקדמית בתחום המקצועות הטיפוליים </w:t>
      </w:r>
      <w:r w:rsidRPr="00F1704B">
        <w:rPr>
          <w:rFonts w:cs="David"/>
          <w:rtl/>
        </w:rPr>
        <w:t>–</w:t>
      </w:r>
      <w:r w:rsidRPr="00F1704B">
        <w:rPr>
          <w:rFonts w:cs="David" w:hint="cs"/>
          <w:rtl/>
        </w:rPr>
        <w:t xml:space="preserve"> פסיכולוגיה, עבודה סוציאלית, יעוץ חינוכי, טיפול משפחתי, פסיכיאטריה, מדעי ההתנהגות, חינוך או משפטים- בשל כך שמדובר בעניינים רגישים ועדינים ונדרש</w:t>
      </w:r>
      <w:r>
        <w:rPr>
          <w:rFonts w:cs="David" w:hint="cs"/>
          <w:rtl/>
        </w:rPr>
        <w:t>ת</w:t>
      </w:r>
      <w:r w:rsidRPr="00F1704B">
        <w:rPr>
          <w:rFonts w:cs="David" w:hint="cs"/>
          <w:rtl/>
        </w:rPr>
        <w:t xml:space="preserve"> מיומנות הנ</w:t>
      </w:r>
      <w:r>
        <w:rPr>
          <w:rFonts w:cs="David" w:hint="cs"/>
          <w:rtl/>
        </w:rPr>
        <w:t>רכשת</w:t>
      </w:r>
      <w:r w:rsidRPr="00F1704B">
        <w:rPr>
          <w:rFonts w:cs="David" w:hint="cs"/>
          <w:rtl/>
        </w:rPr>
        <w:t>, בין היתר, בלימוד אחד מהמקצועות הנ"ל.</w:t>
      </w:r>
    </w:p>
    <w:p w:rsidR="00206C11" w:rsidRPr="00F1704B" w:rsidRDefault="00206C11" w:rsidP="00206C11">
      <w:pPr>
        <w:numPr>
          <w:ilvl w:val="0"/>
          <w:numId w:val="3"/>
        </w:numPr>
        <w:spacing w:before="120" w:after="0" w:line="360" w:lineRule="auto"/>
        <w:jc w:val="both"/>
        <w:rPr>
          <w:rFonts w:cs="David"/>
        </w:rPr>
      </w:pPr>
      <w:r w:rsidRPr="00F1704B">
        <w:rPr>
          <w:rFonts w:cs="David" w:hint="cs"/>
          <w:rtl/>
        </w:rPr>
        <w:t>5 שנות ניסיון מקצועי במקצוע מן המקצועות שלעיל.</w:t>
      </w:r>
    </w:p>
    <w:p w:rsidR="00206C11" w:rsidRPr="003620C7" w:rsidRDefault="00206C11" w:rsidP="00206C11">
      <w:pPr>
        <w:spacing w:before="120" w:after="0" w:line="360" w:lineRule="auto"/>
        <w:ind w:left="720"/>
        <w:jc w:val="both"/>
        <w:rPr>
          <w:rFonts w:cs="David"/>
        </w:rPr>
      </w:pPr>
      <w:r w:rsidRPr="003620C7">
        <w:rPr>
          <w:rFonts w:cs="David" w:hint="cs"/>
          <w:rtl/>
        </w:rPr>
        <w:t xml:space="preserve"> </w:t>
      </w:r>
    </w:p>
    <w:p w:rsidR="00206C11" w:rsidRDefault="00206C11" w:rsidP="00206C11">
      <w:pPr>
        <w:spacing w:before="120" w:after="0" w:line="360" w:lineRule="auto"/>
        <w:jc w:val="both"/>
        <w:rPr>
          <w:rFonts w:cs="David"/>
          <w:rtl/>
        </w:rPr>
      </w:pPr>
      <w:r w:rsidRPr="00F1704B">
        <w:rPr>
          <w:rFonts w:cs="David" w:hint="cs"/>
          <w:rtl/>
        </w:rPr>
        <w:t>ההמלצות לעניין הכישורים והניסיון המקצועי הנדרשים ממגשר אומצו</w:t>
      </w:r>
      <w:r>
        <w:rPr>
          <w:rFonts w:cs="David" w:hint="cs"/>
          <w:rtl/>
        </w:rPr>
        <w:t>,</w:t>
      </w:r>
      <w:r w:rsidRPr="00F1704B">
        <w:rPr>
          <w:rFonts w:cs="David" w:hint="cs"/>
          <w:rtl/>
        </w:rPr>
        <w:t xml:space="preserve"> ובהתאם </w:t>
      </w:r>
      <w:r>
        <w:rPr>
          <w:rFonts w:cs="David" w:hint="cs"/>
          <w:rtl/>
        </w:rPr>
        <w:t xml:space="preserve">לכך </w:t>
      </w:r>
      <w:r w:rsidRPr="00F1704B">
        <w:rPr>
          <w:rFonts w:cs="David" w:hint="cs"/>
          <w:rtl/>
        </w:rPr>
        <w:t xml:space="preserve">תוקנו </w:t>
      </w:r>
      <w:r>
        <w:rPr>
          <w:rFonts w:cs="David" w:hint="cs"/>
          <w:rtl/>
        </w:rPr>
        <w:t>בשנת 1999 התקנות שפורסמו ב 1996.</w:t>
      </w:r>
    </w:p>
    <w:p w:rsidR="00206C11" w:rsidRPr="00F1704B" w:rsidRDefault="00206C11" w:rsidP="00206C11">
      <w:pPr>
        <w:spacing w:before="120" w:after="0" w:line="360" w:lineRule="auto"/>
        <w:jc w:val="both"/>
        <w:rPr>
          <w:rFonts w:cs="David"/>
          <w:rtl/>
        </w:rPr>
      </w:pPr>
    </w:p>
    <w:p w:rsidR="00206C11" w:rsidRPr="00F1704B" w:rsidRDefault="00206C11" w:rsidP="00206C11">
      <w:pPr>
        <w:spacing w:before="120" w:after="0" w:line="360" w:lineRule="auto"/>
        <w:jc w:val="both"/>
        <w:rPr>
          <w:rFonts w:cs="David"/>
          <w:b/>
          <w:bCs/>
          <w:rtl/>
        </w:rPr>
      </w:pPr>
      <w:r w:rsidRPr="00CE308C">
        <w:rPr>
          <w:rFonts w:cs="David" w:hint="cs"/>
          <w:b/>
          <w:bCs/>
          <w:rtl/>
        </w:rPr>
        <w:t>דוח ועדת גדות השני</w:t>
      </w:r>
      <w:r w:rsidRPr="00F1704B">
        <w:rPr>
          <w:rFonts w:cs="David" w:hint="cs"/>
          <w:b/>
          <w:bCs/>
          <w:rtl/>
        </w:rPr>
        <w:t xml:space="preserve"> </w:t>
      </w:r>
    </w:p>
    <w:p w:rsidR="00206C11" w:rsidRDefault="00206C11" w:rsidP="00206C11">
      <w:pPr>
        <w:spacing w:before="120" w:after="0" w:line="360" w:lineRule="auto"/>
        <w:jc w:val="both"/>
        <w:rPr>
          <w:rFonts w:cs="David"/>
          <w:rtl/>
        </w:rPr>
      </w:pPr>
      <w:r>
        <w:rPr>
          <w:rFonts w:cs="David" w:hint="cs"/>
          <w:rtl/>
        </w:rPr>
        <w:t>הדוח השני של ועדת גדות עסק במספר סוגיות:</w:t>
      </w:r>
    </w:p>
    <w:p w:rsidR="00206C11" w:rsidRDefault="00206C11" w:rsidP="00206C11">
      <w:pPr>
        <w:pStyle w:val="a3"/>
        <w:numPr>
          <w:ilvl w:val="0"/>
          <w:numId w:val="4"/>
        </w:numPr>
        <w:spacing w:before="120" w:after="0" w:line="360" w:lineRule="auto"/>
        <w:jc w:val="both"/>
        <w:rPr>
          <w:rFonts w:cs="David"/>
        </w:rPr>
      </w:pPr>
      <w:r>
        <w:rPr>
          <w:rFonts w:cs="David" w:hint="cs"/>
          <w:rtl/>
        </w:rPr>
        <w:t>ראיון מועמדים- נקבע כי ראיון לא יעשה לכל מועמד בטרם הכללתו ברשימה אלא רק למועמד שהוועדה רואה צורך לבחון את התאמתו (הוועדה ציינה כי הדרך הטובה ביותר לבחון התאמה היא באמצעות סימולציות אך באותה עת הדבר לא היה בר ביצוע).</w:t>
      </w:r>
    </w:p>
    <w:p w:rsidR="00206C11" w:rsidRDefault="00206C11" w:rsidP="00206C11">
      <w:pPr>
        <w:pStyle w:val="a3"/>
        <w:numPr>
          <w:ilvl w:val="0"/>
          <w:numId w:val="4"/>
        </w:numPr>
        <w:spacing w:before="120" w:after="0" w:line="360" w:lineRule="auto"/>
        <w:jc w:val="both"/>
        <w:rPr>
          <w:rFonts w:cs="David"/>
        </w:rPr>
      </w:pPr>
      <w:r w:rsidRPr="00B523CE">
        <w:rPr>
          <w:rFonts w:cs="David" w:hint="cs"/>
          <w:rtl/>
        </w:rPr>
        <w:t xml:space="preserve">הומלץ כי הרשימה תכלול גם פרטים על המגשר- גיל, ותק, הכשרה והתחומים בהם הוא מגשר. </w:t>
      </w:r>
    </w:p>
    <w:p w:rsidR="00206C11" w:rsidRDefault="00206C11" w:rsidP="00206C11">
      <w:pPr>
        <w:pStyle w:val="a3"/>
        <w:numPr>
          <w:ilvl w:val="0"/>
          <w:numId w:val="4"/>
        </w:numPr>
        <w:spacing w:before="120" w:after="0" w:line="360" w:lineRule="auto"/>
        <w:jc w:val="both"/>
        <w:rPr>
          <w:rFonts w:cs="David" w:hint="cs"/>
        </w:rPr>
      </w:pPr>
      <w:r w:rsidRPr="00B523CE">
        <w:rPr>
          <w:rFonts w:cs="David" w:hint="cs"/>
          <w:rtl/>
        </w:rPr>
        <w:t xml:space="preserve">הוועדה תבחן את הקורסים הקיימים בגישור ותאשר קורסים בהתאם לקריטריונים שקבעה. </w:t>
      </w:r>
      <w:r w:rsidRPr="0075621C">
        <w:rPr>
          <w:rFonts w:cs="David" w:hint="cs"/>
          <w:rtl/>
        </w:rPr>
        <w:t>(הוועדה בחנה את קורסי הגישו</w:t>
      </w:r>
      <w:r>
        <w:rPr>
          <w:rFonts w:cs="David" w:hint="cs"/>
          <w:rtl/>
        </w:rPr>
        <w:t>ר באותה עת ואישרה רשימה מסוימת) כמו כן, המליצה על הארכת שעות ההכשרה הנדרשת במסגרת הקורסים.</w:t>
      </w:r>
    </w:p>
    <w:p w:rsidR="00206C11" w:rsidRPr="005421F3" w:rsidRDefault="00206C11" w:rsidP="00206C11">
      <w:pPr>
        <w:pStyle w:val="a3"/>
        <w:numPr>
          <w:ilvl w:val="0"/>
          <w:numId w:val="4"/>
        </w:numPr>
        <w:spacing w:before="120" w:after="0" w:line="360" w:lineRule="auto"/>
        <w:jc w:val="both"/>
        <w:rPr>
          <w:rFonts w:cs="David"/>
          <w:rtl/>
        </w:rPr>
      </w:pPr>
      <w:r w:rsidRPr="005421F3">
        <w:rPr>
          <w:rFonts w:cs="David" w:hint="cs"/>
          <w:rtl/>
        </w:rPr>
        <w:t xml:space="preserve">הוועדה המליצה לקבוע תקופת מעבר באופן שהמלצותיה לעניין  תכניות  יחייבו רק לאחר שישה חודשים מעת פרסום הדוח. </w:t>
      </w:r>
    </w:p>
    <w:p w:rsidR="00206C11" w:rsidRPr="00E2118D" w:rsidRDefault="00206C11" w:rsidP="00206C11">
      <w:pPr>
        <w:pStyle w:val="a3"/>
        <w:numPr>
          <w:ilvl w:val="0"/>
          <w:numId w:val="4"/>
        </w:numPr>
        <w:spacing w:before="120" w:after="0" w:line="360" w:lineRule="auto"/>
        <w:jc w:val="both"/>
        <w:rPr>
          <w:rFonts w:cs="David"/>
          <w:rtl/>
        </w:rPr>
      </w:pPr>
      <w:r w:rsidRPr="00E2118D">
        <w:rPr>
          <w:rFonts w:cs="David" w:hint="cs"/>
          <w:rtl/>
        </w:rPr>
        <w:t>המלצות הוועדה לעניין תכניות התנסות מודרכת בעתיד.</w:t>
      </w:r>
    </w:p>
    <w:p w:rsidR="00206C11" w:rsidRPr="00173C58" w:rsidRDefault="00206C11" w:rsidP="00206C11">
      <w:pPr>
        <w:spacing w:before="120" w:after="0" w:line="360" w:lineRule="auto"/>
        <w:jc w:val="both"/>
        <w:rPr>
          <w:rFonts w:cs="David"/>
          <w:rtl/>
        </w:rPr>
      </w:pPr>
    </w:p>
    <w:p w:rsidR="00206C11" w:rsidRPr="008E60D9" w:rsidRDefault="00206C11" w:rsidP="00206C11">
      <w:pPr>
        <w:spacing w:before="120" w:after="0" w:line="360" w:lineRule="auto"/>
        <w:jc w:val="both"/>
        <w:rPr>
          <w:rFonts w:cs="David"/>
          <w:b/>
          <w:bCs/>
          <w:rtl/>
        </w:rPr>
      </w:pPr>
      <w:r w:rsidRPr="00173C58">
        <w:rPr>
          <w:rFonts w:cs="David" w:hint="cs"/>
          <w:b/>
          <w:bCs/>
          <w:rtl/>
        </w:rPr>
        <w:t xml:space="preserve">דוח ועדת </w:t>
      </w:r>
      <w:r>
        <w:rPr>
          <w:rFonts w:cs="David" w:hint="cs"/>
          <w:b/>
          <w:bCs/>
          <w:rtl/>
        </w:rPr>
        <w:t>רובינשטיין</w:t>
      </w:r>
    </w:p>
    <w:p w:rsidR="00206C11" w:rsidRDefault="00206C11" w:rsidP="00206C11">
      <w:pPr>
        <w:spacing w:before="120" w:after="0" w:line="360" w:lineRule="auto"/>
        <w:jc w:val="both"/>
        <w:rPr>
          <w:rFonts w:cs="David"/>
          <w:rtl/>
        </w:rPr>
      </w:pPr>
      <w:r w:rsidRPr="008E60D9">
        <w:rPr>
          <w:rFonts w:cs="David" w:hint="cs"/>
          <w:rtl/>
        </w:rPr>
        <w:t>בשנת 2003 מונתה</w:t>
      </w:r>
      <w:r w:rsidRPr="00173C58">
        <w:rPr>
          <w:rFonts w:cs="David" w:hint="cs"/>
          <w:rtl/>
        </w:rPr>
        <w:t xml:space="preserve"> </w:t>
      </w:r>
      <w:r>
        <w:rPr>
          <w:rFonts w:cs="David" w:hint="cs"/>
          <w:rtl/>
        </w:rPr>
        <w:t xml:space="preserve">על ידי שר המשפטים </w:t>
      </w:r>
      <w:r w:rsidRPr="00173C58">
        <w:rPr>
          <w:rFonts w:cs="David" w:hint="cs"/>
          <w:rtl/>
        </w:rPr>
        <w:t xml:space="preserve">ועדה </w:t>
      </w:r>
      <w:r>
        <w:rPr>
          <w:rFonts w:cs="David" w:hint="cs"/>
          <w:rtl/>
        </w:rPr>
        <w:t xml:space="preserve">לבחינת דרכים להגברת השימוש בגישור בבתי המשפט </w:t>
      </w:r>
      <w:r w:rsidRPr="00173C58">
        <w:rPr>
          <w:rFonts w:cs="David" w:hint="cs"/>
          <w:rtl/>
        </w:rPr>
        <w:t>בראשותה של השופטת מיכל רובינשטיין</w:t>
      </w:r>
      <w:r w:rsidRPr="002A2F7C">
        <w:rPr>
          <w:rFonts w:cs="David" w:hint="cs"/>
          <w:rtl/>
        </w:rPr>
        <w:t>. בשנת 2006 הגישה</w:t>
      </w:r>
      <w:r w:rsidRPr="00173C58">
        <w:rPr>
          <w:rFonts w:cs="David" w:hint="cs"/>
          <w:rtl/>
        </w:rPr>
        <w:t xml:space="preserve"> הוועדה את המלצותיה. הוועדה ציינה כי יש</w:t>
      </w:r>
      <w:r>
        <w:rPr>
          <w:rFonts w:cs="David" w:hint="cs"/>
          <w:rtl/>
        </w:rPr>
        <w:t>נן</w:t>
      </w:r>
      <w:r w:rsidRPr="00173C58">
        <w:rPr>
          <w:rFonts w:cs="David" w:hint="cs"/>
          <w:rtl/>
        </w:rPr>
        <w:t xml:space="preserve"> שתי בעיות מרכזיות המקשות על הטמעת הגישור בישראל- הראשונה, היענות נמוכה של בעלי הדין לפנות לגישור, והשנייה, אי שביעות רצון של בעלי דין ושל עורכי הדין מרמתם המקצועית של המגשרים. כדי להתמודד עם בעיות אלה ולאחר בחינת מודלים שונים, המליצה הוועדה לאמץ תכנית ניסיונית המחייבת בעלי דין להתייצב לפגיש</w:t>
      </w:r>
      <w:r>
        <w:rPr>
          <w:rFonts w:cs="David" w:hint="cs"/>
          <w:rtl/>
        </w:rPr>
        <w:t>ת</w:t>
      </w:r>
      <w:r w:rsidRPr="00173C58">
        <w:rPr>
          <w:rFonts w:cs="David" w:hint="cs"/>
          <w:rtl/>
        </w:rPr>
        <w:t xml:space="preserve"> מידע, היכרות ותיאום (פגישת מהו"ת) בה יקבלו מידע על הליך הגישור </w:t>
      </w:r>
      <w:r>
        <w:rPr>
          <w:rFonts w:cs="David" w:hint="cs"/>
          <w:rtl/>
        </w:rPr>
        <w:t>וכך</w:t>
      </w:r>
      <w:r w:rsidRPr="00173C58">
        <w:rPr>
          <w:rFonts w:cs="David" w:hint="cs"/>
          <w:rtl/>
        </w:rPr>
        <w:t xml:space="preserve"> תפתח בפניהם האפשרות ליישוב הסכסוך בדרך </w:t>
      </w:r>
      <w:r>
        <w:rPr>
          <w:rFonts w:cs="David" w:hint="cs"/>
          <w:rtl/>
        </w:rPr>
        <w:t>זו</w:t>
      </w:r>
      <w:r w:rsidRPr="00173C58">
        <w:rPr>
          <w:rFonts w:cs="David" w:hint="cs"/>
          <w:rtl/>
        </w:rPr>
        <w:t xml:space="preserve">. הישיבה תנוהל על ידי מגשרים </w:t>
      </w:r>
      <w:r>
        <w:rPr>
          <w:rFonts w:cs="David" w:hint="cs"/>
          <w:rtl/>
        </w:rPr>
        <w:t>שיבחרו לשם כך</w:t>
      </w:r>
      <w:r w:rsidRPr="00173C58">
        <w:rPr>
          <w:rFonts w:cs="David" w:hint="cs"/>
          <w:rtl/>
        </w:rPr>
        <w:t xml:space="preserve"> (הומלץ </w:t>
      </w:r>
      <w:r>
        <w:rPr>
          <w:rFonts w:cs="David" w:hint="cs"/>
          <w:rtl/>
        </w:rPr>
        <w:t xml:space="preserve">לבצע את </w:t>
      </w:r>
      <w:r w:rsidRPr="00173C58">
        <w:rPr>
          <w:rFonts w:cs="David" w:hint="cs"/>
          <w:rtl/>
        </w:rPr>
        <w:t>התוכנית בשלב ראשון במספר בתי משפט בארץ, על תובענות ששוויון עולה על 50,000 ₪ ו</w:t>
      </w:r>
      <w:r>
        <w:rPr>
          <w:rFonts w:cs="David" w:hint="cs"/>
          <w:rtl/>
        </w:rPr>
        <w:t>ללוות אותה בבדיקה ו</w:t>
      </w:r>
      <w:r w:rsidRPr="00173C58">
        <w:rPr>
          <w:rFonts w:cs="David" w:hint="cs"/>
          <w:rtl/>
        </w:rPr>
        <w:t>הערכה).</w:t>
      </w:r>
    </w:p>
    <w:p w:rsidR="00206C11" w:rsidRDefault="00206C11" w:rsidP="00206C11">
      <w:pPr>
        <w:spacing w:before="120" w:after="0" w:line="360" w:lineRule="auto"/>
        <w:jc w:val="both"/>
        <w:rPr>
          <w:rFonts w:cs="David"/>
          <w:rtl/>
        </w:rPr>
      </w:pPr>
      <w:r>
        <w:rPr>
          <w:rFonts w:cs="David" w:hint="cs"/>
          <w:rtl/>
        </w:rPr>
        <w:t>יצוין כי הוועדה הדגישה בדו"ח שרמתו המקצועית של המגשר היא המפתח הן להצלחת הגישור בסכסוך המסוים והן לאמון הציבור במוסד הגישור כולו. כמו כן, צוין על ידי הוועדה כי כאשר ההפניה לגישור נעשית על ידי ביהמ"ש, ובמיוחד בתוכנית המופעלת על ידו, לביהמ"ש אחריות להבטיח רמה מתאימה של מגשרים.</w:t>
      </w:r>
    </w:p>
    <w:p w:rsidR="00206C11" w:rsidRDefault="00206C11" w:rsidP="00206C11">
      <w:pPr>
        <w:spacing w:before="120" w:after="0" w:line="360" w:lineRule="auto"/>
        <w:jc w:val="both"/>
        <w:rPr>
          <w:rFonts w:cs="David"/>
          <w:rtl/>
        </w:rPr>
      </w:pPr>
      <w:r>
        <w:rPr>
          <w:rFonts w:cs="David" w:hint="cs"/>
          <w:rtl/>
        </w:rPr>
        <w:t>תכנית זו פועלת עד היום במספר בתי משפט בארץ ומוצע לוועדה, כפי שיפורט בהמשך, לקבל נתונים ולשמוע על הצלחת התכנית ומסקנות העולות מהפעלתה.</w:t>
      </w:r>
    </w:p>
    <w:p w:rsidR="00206C11" w:rsidRPr="00173C58" w:rsidRDefault="00206C11" w:rsidP="00206C11">
      <w:pPr>
        <w:spacing w:before="120" w:after="0" w:line="360" w:lineRule="auto"/>
        <w:jc w:val="both"/>
        <w:rPr>
          <w:rFonts w:cs="David"/>
          <w:rtl/>
        </w:rPr>
      </w:pPr>
    </w:p>
    <w:p w:rsidR="00206C11" w:rsidRDefault="00206C11" w:rsidP="00206C11">
      <w:pPr>
        <w:spacing w:before="120" w:after="0" w:line="360" w:lineRule="auto"/>
        <w:jc w:val="both"/>
        <w:rPr>
          <w:rFonts w:cs="David"/>
          <w:b/>
          <w:bCs/>
          <w:rtl/>
        </w:rPr>
      </w:pPr>
      <w:r>
        <w:rPr>
          <w:rFonts w:cs="David" w:hint="cs"/>
          <w:b/>
          <w:bCs/>
          <w:rtl/>
        </w:rPr>
        <w:t>ה</w:t>
      </w:r>
      <w:r w:rsidRPr="006F36C1">
        <w:rPr>
          <w:rFonts w:cs="David" w:hint="cs"/>
          <w:b/>
          <w:bCs/>
          <w:rtl/>
        </w:rPr>
        <w:t>תקנות המוצעות</w:t>
      </w:r>
    </w:p>
    <w:p w:rsidR="00206C11" w:rsidRPr="00DA5349" w:rsidRDefault="00206C11" w:rsidP="00206C11">
      <w:pPr>
        <w:spacing w:before="120" w:after="0" w:line="360" w:lineRule="auto"/>
        <w:jc w:val="both"/>
        <w:rPr>
          <w:rFonts w:cs="David"/>
          <w:rtl/>
        </w:rPr>
      </w:pPr>
      <w:r w:rsidRPr="00DA5349">
        <w:rPr>
          <w:rFonts w:cs="David" w:hint="cs"/>
          <w:rtl/>
        </w:rPr>
        <w:t>התקנות הקודמות, כאמור לעיל, בוטלו</w:t>
      </w:r>
      <w:r>
        <w:rPr>
          <w:rFonts w:cs="David" w:hint="cs"/>
          <w:rtl/>
        </w:rPr>
        <w:t xml:space="preserve"> וכעת מוצע להסדיר את הנושא מחדש,</w:t>
      </w:r>
      <w:r w:rsidRPr="00DA5349">
        <w:rPr>
          <w:rFonts w:cs="David" w:hint="cs"/>
          <w:rtl/>
        </w:rPr>
        <w:t xml:space="preserve"> כדלקמן:</w:t>
      </w:r>
    </w:p>
    <w:p w:rsidR="00206C11" w:rsidRPr="00F03E22" w:rsidRDefault="00206C11" w:rsidP="00206C11">
      <w:pPr>
        <w:pStyle w:val="a3"/>
        <w:numPr>
          <w:ilvl w:val="0"/>
          <w:numId w:val="5"/>
        </w:numPr>
        <w:spacing w:before="120" w:after="0" w:line="360" w:lineRule="auto"/>
        <w:jc w:val="both"/>
        <w:rPr>
          <w:rFonts w:cs="David"/>
        </w:rPr>
      </w:pPr>
      <w:r w:rsidRPr="00211D65">
        <w:rPr>
          <w:rFonts w:cs="David" w:hint="cs"/>
          <w:b/>
          <w:bCs/>
          <w:rtl/>
        </w:rPr>
        <w:t>ועדה מייעצת</w:t>
      </w:r>
      <w:r w:rsidRPr="00F03E22">
        <w:rPr>
          <w:rFonts w:cs="David" w:hint="cs"/>
          <w:rtl/>
        </w:rPr>
        <w:t>- מוצע כי שר המשפטים ימנה ועדה מייעצת (להלן –הוועדה) שתפקידיה יהיו:</w:t>
      </w:r>
    </w:p>
    <w:p w:rsidR="00206C11" w:rsidRDefault="00206C11" w:rsidP="00206C11">
      <w:pPr>
        <w:pStyle w:val="a3"/>
        <w:numPr>
          <w:ilvl w:val="1"/>
          <w:numId w:val="5"/>
        </w:numPr>
        <w:spacing w:before="120" w:after="0" w:line="360" w:lineRule="auto"/>
        <w:jc w:val="both"/>
        <w:rPr>
          <w:rFonts w:cs="David"/>
        </w:rPr>
      </w:pPr>
      <w:r>
        <w:rPr>
          <w:rFonts w:cs="David" w:hint="cs"/>
          <w:rtl/>
        </w:rPr>
        <w:t>לאשר את התכנית הנדרשת במסגרת ההכשרה הכללית ובענייני משפחה.</w:t>
      </w:r>
    </w:p>
    <w:p w:rsidR="00206C11" w:rsidRDefault="00206C11" w:rsidP="00206C11">
      <w:pPr>
        <w:pStyle w:val="a3"/>
        <w:numPr>
          <w:ilvl w:val="1"/>
          <w:numId w:val="5"/>
        </w:numPr>
        <w:spacing w:before="120" w:after="0" w:line="360" w:lineRule="auto"/>
        <w:jc w:val="both"/>
        <w:rPr>
          <w:rFonts w:cs="David"/>
        </w:rPr>
      </w:pPr>
      <w:r>
        <w:rPr>
          <w:rFonts w:cs="David" w:hint="cs"/>
          <w:rtl/>
        </w:rPr>
        <w:t>לאשר את תכנית ההתנסות המודרכת.</w:t>
      </w:r>
    </w:p>
    <w:p w:rsidR="00206C11" w:rsidRPr="00B6526D" w:rsidRDefault="00206C11" w:rsidP="00206C11">
      <w:pPr>
        <w:pStyle w:val="a3"/>
        <w:numPr>
          <w:ilvl w:val="1"/>
          <w:numId w:val="5"/>
        </w:numPr>
        <w:spacing w:before="120" w:after="0" w:line="360" w:lineRule="auto"/>
        <w:jc w:val="both"/>
        <w:rPr>
          <w:rFonts w:cs="David"/>
        </w:rPr>
      </w:pPr>
      <w:r>
        <w:rPr>
          <w:rFonts w:cs="David" w:hint="cs"/>
          <w:rtl/>
        </w:rPr>
        <w:t xml:space="preserve">להמליץ לשר על תוכן הערכה </w:t>
      </w:r>
      <w:r w:rsidRPr="00B6526D">
        <w:rPr>
          <w:rFonts w:cs="David" w:hint="cs"/>
          <w:rtl/>
        </w:rPr>
        <w:t>מקצועית ועל ההערכה המקצועית הנדרשת לצורך חידוש רישום.</w:t>
      </w:r>
    </w:p>
    <w:p w:rsidR="00206C11" w:rsidRDefault="00206C11" w:rsidP="00206C11">
      <w:pPr>
        <w:pStyle w:val="a3"/>
        <w:numPr>
          <w:ilvl w:val="1"/>
          <w:numId w:val="5"/>
        </w:numPr>
        <w:spacing w:before="120" w:after="0" w:line="360" w:lineRule="auto"/>
        <w:jc w:val="both"/>
        <w:rPr>
          <w:rFonts w:cs="David"/>
        </w:rPr>
      </w:pPr>
      <w:r>
        <w:rPr>
          <w:rFonts w:cs="David" w:hint="cs"/>
          <w:rtl/>
        </w:rPr>
        <w:t>להמליץ לשר להתקין תקנות בעניין פרטים נוספים שיידרש מגשר למסור.</w:t>
      </w:r>
    </w:p>
    <w:p w:rsidR="00206C11" w:rsidRDefault="00206C11" w:rsidP="00206C11">
      <w:pPr>
        <w:pStyle w:val="a3"/>
        <w:numPr>
          <w:ilvl w:val="1"/>
          <w:numId w:val="5"/>
        </w:numPr>
        <w:spacing w:before="120" w:after="0" w:line="360" w:lineRule="auto"/>
        <w:jc w:val="both"/>
        <w:rPr>
          <w:rFonts w:cs="David"/>
        </w:rPr>
      </w:pPr>
      <w:r>
        <w:rPr>
          <w:rFonts w:cs="David" w:hint="cs"/>
          <w:rtl/>
        </w:rPr>
        <w:t>להמליץ לשר על שכר הטרחה המרבי לפי סוג ההליך ומשכו.</w:t>
      </w:r>
    </w:p>
    <w:p w:rsidR="00206C11" w:rsidRDefault="00206C11" w:rsidP="00206C11">
      <w:pPr>
        <w:pStyle w:val="a3"/>
        <w:numPr>
          <w:ilvl w:val="1"/>
          <w:numId w:val="5"/>
        </w:numPr>
        <w:spacing w:before="120" w:after="0" w:line="360" w:lineRule="auto"/>
        <w:jc w:val="both"/>
        <w:rPr>
          <w:rFonts w:cs="David"/>
        </w:rPr>
      </w:pPr>
      <w:r>
        <w:rPr>
          <w:rFonts w:cs="David" w:hint="cs"/>
          <w:rtl/>
        </w:rPr>
        <w:t>לאשר לכלול ברשימה מי שלא עמד בתנאי הכשירות.</w:t>
      </w:r>
    </w:p>
    <w:p w:rsidR="00206C11" w:rsidRDefault="00206C11" w:rsidP="00206C11">
      <w:pPr>
        <w:pStyle w:val="a3"/>
        <w:numPr>
          <w:ilvl w:val="1"/>
          <w:numId w:val="5"/>
        </w:numPr>
        <w:spacing w:before="120" w:after="0" w:line="360" w:lineRule="auto"/>
        <w:jc w:val="both"/>
        <w:rPr>
          <w:rFonts w:cs="David"/>
        </w:rPr>
      </w:pPr>
      <w:r>
        <w:rPr>
          <w:rFonts w:cs="David" w:hint="cs"/>
          <w:rtl/>
        </w:rPr>
        <w:t xml:space="preserve">להורות שלא לכלול מי שחל לגביו סייג, להורות על עיכוב, התלייה או מחיקה של מגשר מהרשימה. </w:t>
      </w:r>
    </w:p>
    <w:p w:rsidR="00206C11" w:rsidRPr="00440F5B" w:rsidRDefault="00206C11" w:rsidP="00206C11">
      <w:pPr>
        <w:spacing w:before="120" w:after="0" w:line="360" w:lineRule="auto"/>
        <w:ind w:left="720"/>
        <w:jc w:val="both"/>
        <w:rPr>
          <w:rFonts w:cs="David"/>
        </w:rPr>
      </w:pPr>
      <w:r>
        <w:rPr>
          <w:rFonts w:cs="David" w:hint="cs"/>
          <w:rtl/>
        </w:rPr>
        <w:t>מוצע כי תקופת הכהונה של יו"ר הוועדה וחבריה תהיה לחמש שנים וכי השר רשאי יהיה למנותם לתקופת כהונה אחת נוספת.</w:t>
      </w:r>
    </w:p>
    <w:p w:rsidR="00206C11" w:rsidRDefault="00206C11" w:rsidP="00206C11">
      <w:pPr>
        <w:pStyle w:val="a3"/>
        <w:numPr>
          <w:ilvl w:val="0"/>
          <w:numId w:val="5"/>
        </w:numPr>
        <w:spacing w:before="120" w:after="0" w:line="360" w:lineRule="auto"/>
        <w:jc w:val="both"/>
        <w:rPr>
          <w:rFonts w:cs="David"/>
        </w:rPr>
      </w:pPr>
      <w:r w:rsidRPr="00996152">
        <w:rPr>
          <w:rFonts w:cs="David" w:hint="cs"/>
          <w:rtl/>
        </w:rPr>
        <w:t xml:space="preserve">חברי הוועדה יהיו-  אדם הכשיר להתמנות לשופט בית המשפט המחוזי (ישמש כיו"ר), ממונה על יחידת הגישור בהנהלת בי המשפט, מגשר שעוסק בהכשרה בסיסת בגישור במשך חמש שנים לפחות, מגשר שעוסק בהכשרה בגישור בענייני משפחה במשך חמש שנים לפחות, איש אקדמיה בעל מומחיות בתחום הגישור. על אחד מחברי הוועדה לפחות להיות בעל חמש שנות ניסיון לפחות בניהול הליכי גישור. </w:t>
      </w:r>
    </w:p>
    <w:p w:rsidR="00206C11" w:rsidRPr="00996152" w:rsidRDefault="00206C11" w:rsidP="00206C11">
      <w:pPr>
        <w:pStyle w:val="a3"/>
        <w:spacing w:before="120" w:after="0" w:line="360" w:lineRule="auto"/>
        <w:ind w:left="360"/>
        <w:jc w:val="both"/>
        <w:rPr>
          <w:rFonts w:cs="David"/>
        </w:rPr>
      </w:pPr>
      <w:r w:rsidRPr="00996152">
        <w:rPr>
          <w:rFonts w:cs="David" w:hint="cs"/>
          <w:rtl/>
        </w:rPr>
        <w:t xml:space="preserve">יו"ר הוועדה המייעצת רשאי למנות ועדת משנה מבין חברי הוועדה של שלושה לפחות לצורך מילוי תפקידי הוועדה המייעצת. </w:t>
      </w:r>
    </w:p>
    <w:p w:rsidR="00206C11" w:rsidRDefault="00206C11" w:rsidP="00206C11">
      <w:pPr>
        <w:pStyle w:val="a3"/>
        <w:numPr>
          <w:ilvl w:val="0"/>
          <w:numId w:val="5"/>
        </w:numPr>
        <w:spacing w:before="120" w:after="0" w:line="360" w:lineRule="auto"/>
        <w:jc w:val="both"/>
        <w:rPr>
          <w:rFonts w:cs="David"/>
        </w:rPr>
      </w:pPr>
      <w:r w:rsidRPr="00D76E15">
        <w:rPr>
          <w:rFonts w:cs="David" w:hint="cs"/>
          <w:b/>
          <w:bCs/>
          <w:rtl/>
        </w:rPr>
        <w:t>כשירות להיכלל ברשימת המגשרים</w:t>
      </w:r>
      <w:r>
        <w:rPr>
          <w:rFonts w:cs="David" w:hint="cs"/>
          <w:rtl/>
        </w:rPr>
        <w:t>- מוצע לקבוע כי יהיה כשיר להיכלל ברשימת המגשרים מי שעונה על התנאים הבאים במצטבר-</w:t>
      </w:r>
    </w:p>
    <w:p w:rsidR="00206C11" w:rsidRDefault="00206C11" w:rsidP="00206C11">
      <w:pPr>
        <w:pStyle w:val="a3"/>
        <w:numPr>
          <w:ilvl w:val="1"/>
          <w:numId w:val="5"/>
        </w:numPr>
        <w:spacing w:before="120" w:after="0" w:line="360" w:lineRule="auto"/>
        <w:jc w:val="both"/>
        <w:rPr>
          <w:rFonts w:cs="David"/>
        </w:rPr>
      </w:pPr>
      <w:r>
        <w:rPr>
          <w:rFonts w:cs="David" w:hint="cs"/>
          <w:rtl/>
        </w:rPr>
        <w:t>הוא בעל תואר אקדמי (או בעל תואר אחר מאת מוסד להשכלה גבוה בחו"ל שיחידת הגישור שוכנעה ששווה ערך לתואר אקדמי).</w:t>
      </w:r>
    </w:p>
    <w:p w:rsidR="00206C11" w:rsidRDefault="00206C11" w:rsidP="00206C11">
      <w:pPr>
        <w:pStyle w:val="a3"/>
        <w:numPr>
          <w:ilvl w:val="1"/>
          <w:numId w:val="5"/>
        </w:numPr>
        <w:spacing w:before="120" w:after="0" w:line="360" w:lineRule="auto"/>
        <w:jc w:val="both"/>
        <w:rPr>
          <w:rFonts w:cs="David"/>
        </w:rPr>
      </w:pPr>
      <w:r>
        <w:rPr>
          <w:rFonts w:cs="David" w:hint="cs"/>
          <w:rtl/>
        </w:rPr>
        <w:t>בעל חמש שנות ניסיון לפחות בתחום עיסוקו.</w:t>
      </w:r>
    </w:p>
    <w:p w:rsidR="00206C11" w:rsidRDefault="00206C11" w:rsidP="00206C11">
      <w:pPr>
        <w:pStyle w:val="a3"/>
        <w:numPr>
          <w:ilvl w:val="1"/>
          <w:numId w:val="5"/>
        </w:numPr>
        <w:spacing w:before="120" w:after="0" w:line="360" w:lineRule="auto"/>
        <w:jc w:val="both"/>
        <w:rPr>
          <w:rFonts w:cs="David"/>
        </w:rPr>
      </w:pPr>
      <w:r>
        <w:rPr>
          <w:rFonts w:cs="David" w:hint="cs"/>
          <w:rtl/>
        </w:rPr>
        <w:t>עבר הכשרה כללית בגישור- למד בקורס הכשרה עיוני ומעשי בגישור של 60 שעות לפחות שאושר על ידי הוועדה המייעצת.</w:t>
      </w:r>
    </w:p>
    <w:p w:rsidR="00206C11" w:rsidRPr="003111E6" w:rsidRDefault="00206C11" w:rsidP="00206C11">
      <w:pPr>
        <w:pStyle w:val="a3"/>
        <w:numPr>
          <w:ilvl w:val="1"/>
          <w:numId w:val="5"/>
        </w:numPr>
        <w:spacing w:before="120" w:after="0" w:line="360" w:lineRule="auto"/>
        <w:jc w:val="both"/>
        <w:rPr>
          <w:rFonts w:cs="David"/>
        </w:rPr>
      </w:pPr>
      <w:r w:rsidRPr="003111E6">
        <w:rPr>
          <w:rFonts w:cs="David" w:hint="cs"/>
          <w:rtl/>
        </w:rPr>
        <w:t xml:space="preserve">השתתף בתוכנית התנסות מודרכת בגישור שאישרה הוועדה המייעצת הכולל צפייה בהליכי גישור וכן התנסות באופן מודרך בשישה גישורים לפחות. </w:t>
      </w:r>
    </w:p>
    <w:p w:rsidR="00206C11" w:rsidRPr="003111E6" w:rsidRDefault="00206C11" w:rsidP="00206C11">
      <w:pPr>
        <w:pStyle w:val="a3"/>
        <w:numPr>
          <w:ilvl w:val="1"/>
          <w:numId w:val="5"/>
        </w:numPr>
        <w:spacing w:before="120" w:after="0" w:line="360" w:lineRule="auto"/>
        <w:jc w:val="both"/>
        <w:rPr>
          <w:rFonts w:cs="David"/>
        </w:rPr>
      </w:pPr>
      <w:r w:rsidRPr="003111E6">
        <w:rPr>
          <w:rFonts w:cs="David" w:hint="cs"/>
          <w:rtl/>
        </w:rPr>
        <w:t xml:space="preserve"> ניהל חמישה עשר הליכי גישור בחמש השנים האחרונות וצירף חמישה הסדרי גישור שניהל שנחתמו על ידי הצדדים (ללא ציון שמות ופרטים מזהים). </w:t>
      </w:r>
    </w:p>
    <w:p w:rsidR="00206C11" w:rsidRPr="003111E6" w:rsidRDefault="00206C11" w:rsidP="00206C11">
      <w:pPr>
        <w:pStyle w:val="a3"/>
        <w:numPr>
          <w:ilvl w:val="1"/>
          <w:numId w:val="5"/>
        </w:numPr>
        <w:spacing w:before="120" w:after="0" w:line="360" w:lineRule="auto"/>
        <w:jc w:val="both"/>
        <w:rPr>
          <w:rFonts w:cs="David"/>
        </w:rPr>
      </w:pPr>
      <w:r w:rsidRPr="003111E6">
        <w:rPr>
          <w:rFonts w:cs="David" w:hint="cs"/>
          <w:rtl/>
        </w:rPr>
        <w:t>עמד בהערכה מקצועית- הכרעה הכוללת הערכת מיומנויות וידע בגישור. מה זה יכלול? מי יבחן ומי יקבע מה יבדקו?</w:t>
      </w:r>
    </w:p>
    <w:p w:rsidR="00206C11" w:rsidRDefault="00206C11" w:rsidP="00206C11">
      <w:pPr>
        <w:pStyle w:val="a3"/>
        <w:numPr>
          <w:ilvl w:val="1"/>
          <w:numId w:val="5"/>
        </w:numPr>
        <w:spacing w:before="120" w:after="0" w:line="360" w:lineRule="auto"/>
        <w:jc w:val="both"/>
        <w:rPr>
          <w:rFonts w:cs="David"/>
        </w:rPr>
      </w:pPr>
      <w:r w:rsidRPr="003111E6">
        <w:rPr>
          <w:rFonts w:cs="David" w:hint="cs"/>
          <w:rtl/>
        </w:rPr>
        <w:t>לעניין ישיבת גישור המתקיימת בעקבות פגישת מהו"ת- התחייב ששכר הטרחה שהוא דורש לא עולה על שכר הטרחה המרבי שיקבע במסגרת התקנות (במספר בתי משפט שלום מועברים תיקים אזרחיים</w:t>
      </w:r>
      <w:r>
        <w:rPr>
          <w:rFonts w:cs="David" w:hint="cs"/>
          <w:rtl/>
        </w:rPr>
        <w:t xml:space="preserve"> תחילה לפגישה עם מגשר המסביר להם על הליך הגישור. אם הם מעוניינים להמשיך בהליך, המגשר ממשיך איתם את ההליך. אם הם אינם מעוניינים, התיק חוזרת לבית המשפט). </w:t>
      </w:r>
    </w:p>
    <w:p w:rsidR="00206C11" w:rsidRDefault="00206C11" w:rsidP="00206C11">
      <w:pPr>
        <w:pStyle w:val="a3"/>
        <w:numPr>
          <w:ilvl w:val="0"/>
          <w:numId w:val="5"/>
        </w:numPr>
        <w:spacing w:before="120" w:after="0" w:line="360" w:lineRule="auto"/>
        <w:jc w:val="both"/>
        <w:rPr>
          <w:rFonts w:cs="David"/>
        </w:rPr>
      </w:pPr>
      <w:r w:rsidRPr="00E55D40">
        <w:rPr>
          <w:rFonts w:cs="David" w:hint="cs"/>
          <w:b/>
          <w:bCs/>
          <w:rtl/>
        </w:rPr>
        <w:t>חריגים</w:t>
      </w:r>
      <w:r>
        <w:rPr>
          <w:rFonts w:cs="David" w:hint="cs"/>
          <w:b/>
          <w:bCs/>
          <w:rtl/>
        </w:rPr>
        <w:t xml:space="preserve"> </w:t>
      </w:r>
      <w:r>
        <w:rPr>
          <w:rFonts w:cs="David" w:hint="eastAsia"/>
          <w:rtl/>
        </w:rPr>
        <w:t>–</w:t>
      </w:r>
    </w:p>
    <w:p w:rsidR="00206C11" w:rsidRDefault="00206C11" w:rsidP="00206C11">
      <w:pPr>
        <w:pStyle w:val="a3"/>
        <w:numPr>
          <w:ilvl w:val="1"/>
          <w:numId w:val="5"/>
        </w:numPr>
        <w:spacing w:before="120" w:after="0" w:line="360" w:lineRule="auto"/>
        <w:jc w:val="both"/>
        <w:rPr>
          <w:rFonts w:cs="David"/>
        </w:rPr>
      </w:pPr>
      <w:r>
        <w:rPr>
          <w:rFonts w:cs="David" w:hint="cs"/>
          <w:rtl/>
        </w:rPr>
        <w:t xml:space="preserve">מוצע לקבוע כי הוועדה המייעצת תוכל לאשר לכלול ברשימה גם מגשר שאינו בעל תואר ראשון, אם הוא בעל חמש שנות ניסיון לפחות בעיסוק מקצועי שיכול לתרום לעבודתו בגישור. </w:t>
      </w:r>
    </w:p>
    <w:p w:rsidR="00206C11" w:rsidRDefault="00206C11" w:rsidP="00206C11">
      <w:pPr>
        <w:pStyle w:val="a3"/>
        <w:numPr>
          <w:ilvl w:val="1"/>
          <w:numId w:val="5"/>
        </w:numPr>
        <w:spacing w:before="120" w:after="0" w:line="360" w:lineRule="auto"/>
        <w:jc w:val="both"/>
        <w:rPr>
          <w:rFonts w:cs="David"/>
        </w:rPr>
      </w:pPr>
      <w:r>
        <w:rPr>
          <w:rFonts w:cs="David" w:hint="cs"/>
          <w:rtl/>
        </w:rPr>
        <w:t xml:space="preserve">מוצע לקבוע כי הוועדה המייעצת תוכל לאשר לכלול ברשימה מגשר שלא השתתף בקורס שאושר על ידי הוועדה אם הוא למד בקורס הכשרה דומה בחו"ל. </w:t>
      </w:r>
    </w:p>
    <w:p w:rsidR="00206C11" w:rsidRPr="00196242" w:rsidRDefault="00206C11" w:rsidP="00206C11">
      <w:pPr>
        <w:pStyle w:val="a3"/>
        <w:numPr>
          <w:ilvl w:val="1"/>
          <w:numId w:val="5"/>
        </w:numPr>
        <w:spacing w:before="120" w:after="0" w:line="360" w:lineRule="auto"/>
        <w:jc w:val="both"/>
        <w:rPr>
          <w:rFonts w:cs="David"/>
        </w:rPr>
      </w:pPr>
      <w:r w:rsidRPr="00196242">
        <w:rPr>
          <w:rFonts w:cs="David" w:hint="cs"/>
          <w:rtl/>
        </w:rPr>
        <w:t xml:space="preserve">מוצע לקבוע כי הוועדה המייעצת תוכל לאשר לכלול מי שלא עמד בתנאי ההשתתפות בתוכנית התנסות מודרכת אם מצאה שיש לו מומחיות וניסון של 7 שנים לפחות בגישור, המצדיקים מתן אישור חריג כאמור. </w:t>
      </w:r>
    </w:p>
    <w:p w:rsidR="00206C11" w:rsidRDefault="00206C11" w:rsidP="00206C11">
      <w:pPr>
        <w:pStyle w:val="a3"/>
        <w:numPr>
          <w:ilvl w:val="0"/>
          <w:numId w:val="5"/>
        </w:numPr>
        <w:spacing w:before="120" w:after="0" w:line="360" w:lineRule="auto"/>
        <w:jc w:val="both"/>
        <w:rPr>
          <w:rFonts w:cs="David"/>
        </w:rPr>
      </w:pPr>
      <w:r w:rsidRPr="00D76E15">
        <w:rPr>
          <w:rFonts w:cs="David" w:hint="cs"/>
          <w:b/>
          <w:bCs/>
          <w:rtl/>
        </w:rPr>
        <w:t>כשירות מגשרים בענייני משפחה</w:t>
      </w:r>
      <w:r>
        <w:rPr>
          <w:rFonts w:cs="David" w:hint="cs"/>
          <w:rtl/>
        </w:rPr>
        <w:t>- מוצע לקבוע כי יהיה כשיר להיכלל ברשימת המגשרים בענייני משפחה מי שעומד בתנאי הסף הבאים:</w:t>
      </w:r>
    </w:p>
    <w:p w:rsidR="00206C11" w:rsidRDefault="00206C11" w:rsidP="00206C11">
      <w:pPr>
        <w:pStyle w:val="a3"/>
        <w:numPr>
          <w:ilvl w:val="1"/>
          <w:numId w:val="5"/>
        </w:numPr>
        <w:spacing w:before="120" w:after="0" w:line="360" w:lineRule="auto"/>
        <w:jc w:val="both"/>
        <w:rPr>
          <w:rFonts w:cs="David"/>
        </w:rPr>
      </w:pPr>
      <w:r>
        <w:rPr>
          <w:rFonts w:cs="David" w:hint="cs"/>
          <w:rtl/>
        </w:rPr>
        <w:t>הוא עונה על התנאים המנויים לעיל בסעיף 3 בעניין התואר האקדמי, בעל חמש שנות ניסיון בתחום עיסוקו, עבר הכשרה כללית בגישור.</w:t>
      </w:r>
    </w:p>
    <w:p w:rsidR="00206C11" w:rsidRDefault="00206C11" w:rsidP="00206C11">
      <w:pPr>
        <w:pStyle w:val="a3"/>
        <w:numPr>
          <w:ilvl w:val="1"/>
          <w:numId w:val="5"/>
        </w:numPr>
        <w:spacing w:before="120" w:after="0" w:line="360" w:lineRule="auto"/>
        <w:jc w:val="both"/>
        <w:rPr>
          <w:rFonts w:cs="David"/>
        </w:rPr>
      </w:pPr>
      <w:r w:rsidRPr="00196242">
        <w:rPr>
          <w:rFonts w:cs="David" w:hint="cs"/>
          <w:rtl/>
        </w:rPr>
        <w:t xml:space="preserve">הוא בעל תואר אקדמי </w:t>
      </w:r>
      <w:r w:rsidRPr="00196242">
        <w:rPr>
          <w:rFonts w:cs="David" w:hint="cs"/>
          <w:u w:val="single"/>
          <w:rtl/>
        </w:rPr>
        <w:t>מוסמך</w:t>
      </w:r>
      <w:r w:rsidRPr="00196242">
        <w:rPr>
          <w:rFonts w:cs="David" w:hint="cs"/>
          <w:rtl/>
        </w:rPr>
        <w:t xml:space="preserve"> בפסיכולוגיה, תואר בוגר בעבודה סוציאלית, מומחה בפסיכיאטריה כללית או בפסיכיאטריה של ילדים ומתבגרים או תואר מוסמך בייעוץ חינוכי או שהוא עורך דין, טוען רבני/ טוען שרעי או שופט בדימוס. </w:t>
      </w:r>
    </w:p>
    <w:p w:rsidR="00206C11" w:rsidRPr="00196242" w:rsidRDefault="00206C11" w:rsidP="00206C11">
      <w:pPr>
        <w:pStyle w:val="a3"/>
        <w:numPr>
          <w:ilvl w:val="1"/>
          <w:numId w:val="5"/>
        </w:numPr>
        <w:spacing w:before="120" w:after="0" w:line="360" w:lineRule="auto"/>
        <w:jc w:val="both"/>
        <w:rPr>
          <w:rFonts w:cs="David"/>
        </w:rPr>
      </w:pPr>
      <w:r w:rsidRPr="00196242">
        <w:rPr>
          <w:rFonts w:cs="David" w:hint="cs"/>
          <w:rtl/>
        </w:rPr>
        <w:t>עסק בחמש מתוך עשר השנים האחרונות בתחום לימודיו הנ"ל או שהוא עורך דין, טוען רבני/שרעי או שופט בדימוס שעסק בחמש השנים מתוך עשר השנים האחרונות בענייני משפחה (שופט בדימוס לעניין זה כולל מי שהיה שופט, דיין, קאדי, קאדי מדהב או שופט בבית דין נוצרי ויצא לקצבה או פרש).</w:t>
      </w:r>
    </w:p>
    <w:p w:rsidR="00206C11" w:rsidRDefault="00206C11" w:rsidP="00206C11">
      <w:pPr>
        <w:pStyle w:val="a3"/>
        <w:numPr>
          <w:ilvl w:val="1"/>
          <w:numId w:val="5"/>
        </w:numPr>
        <w:spacing w:before="120" w:after="0" w:line="360" w:lineRule="auto"/>
        <w:jc w:val="both"/>
        <w:rPr>
          <w:rFonts w:cs="David"/>
        </w:rPr>
      </w:pPr>
      <w:r>
        <w:rPr>
          <w:rFonts w:cs="David" w:hint="cs"/>
          <w:rtl/>
        </w:rPr>
        <w:t>עבר הכשרה כללית בגישור (כאמור לעיל).</w:t>
      </w:r>
    </w:p>
    <w:p w:rsidR="00206C11" w:rsidRDefault="00206C11" w:rsidP="00206C11">
      <w:pPr>
        <w:pStyle w:val="a3"/>
        <w:numPr>
          <w:ilvl w:val="1"/>
          <w:numId w:val="5"/>
        </w:numPr>
        <w:spacing w:before="120" w:after="0" w:line="360" w:lineRule="auto"/>
        <w:jc w:val="both"/>
        <w:rPr>
          <w:rFonts w:cs="David"/>
        </w:rPr>
      </w:pPr>
      <w:r>
        <w:rPr>
          <w:rFonts w:cs="David" w:hint="cs"/>
          <w:rtl/>
        </w:rPr>
        <w:t xml:space="preserve">עבר הכשרה בגישור בענייני משפחה- </w:t>
      </w:r>
      <w:r w:rsidRPr="003569C9">
        <w:rPr>
          <w:rFonts w:cs="David" w:hint="cs"/>
          <w:rtl/>
        </w:rPr>
        <w:t xml:space="preserve">למד בקורס עיוני ומעשי בגישור בענייני משפחה של ארבעים שעות לפחות </w:t>
      </w:r>
      <w:r>
        <w:rPr>
          <w:rFonts w:cs="David" w:hint="cs"/>
          <w:rtl/>
        </w:rPr>
        <w:t>שהוועדה המייעצת אישרה את תכניתו.</w:t>
      </w:r>
    </w:p>
    <w:p w:rsidR="00206C11" w:rsidRDefault="00206C11" w:rsidP="00206C11">
      <w:pPr>
        <w:pStyle w:val="a3"/>
        <w:numPr>
          <w:ilvl w:val="1"/>
          <w:numId w:val="5"/>
        </w:numPr>
        <w:spacing w:before="120" w:after="0" w:line="360" w:lineRule="auto"/>
        <w:jc w:val="both"/>
        <w:rPr>
          <w:rFonts w:cs="David"/>
        </w:rPr>
      </w:pPr>
      <w:r>
        <w:rPr>
          <w:rFonts w:cs="David" w:hint="cs"/>
          <w:rtl/>
        </w:rPr>
        <w:t xml:space="preserve">השתתף בתוכנית התנסות מודרכת בגישור או תכנית התנסות מודרכת בגישור בענייני משפחה (תכנית הכוללת צפייה בהליכי גישור והתנסות באופן מודרך בשלושה גישורים לפחות בענייני משפחה בהיקף כולל של 20 שעות גישור לפחות). </w:t>
      </w:r>
    </w:p>
    <w:p w:rsidR="00206C11" w:rsidRDefault="00206C11" w:rsidP="00206C11">
      <w:pPr>
        <w:pStyle w:val="a3"/>
        <w:numPr>
          <w:ilvl w:val="1"/>
          <w:numId w:val="5"/>
        </w:numPr>
        <w:spacing w:before="120" w:after="0" w:line="360" w:lineRule="auto"/>
        <w:jc w:val="both"/>
        <w:rPr>
          <w:rFonts w:cs="David"/>
        </w:rPr>
      </w:pPr>
      <w:r>
        <w:rPr>
          <w:rFonts w:cs="David" w:hint="cs"/>
          <w:rtl/>
        </w:rPr>
        <w:t xml:space="preserve">ניהל עשרים הליכי גישור לפחות בחמש השנים האחרונות, עשרה לפחות בענייני משפחה, צירף חמישה הסדרים בענייני משפחה שנחתמו על ידי הצדדים (ללא פרטים מזהים). ואולם, אם השתתף בתכנית התנסות מודרכת בגישור בענייני משפחה יידרש להציג עשרה הליכי גישור לפחות שמתוכם חמישה בענייני משפחה ולצרף חמישה הסדרים בענייני משפחה שנחתמו על ידי הצדדים. </w:t>
      </w:r>
    </w:p>
    <w:p w:rsidR="00206C11" w:rsidRPr="00E43C52" w:rsidRDefault="00206C11" w:rsidP="00206C11">
      <w:pPr>
        <w:pStyle w:val="a3"/>
        <w:numPr>
          <w:ilvl w:val="1"/>
          <w:numId w:val="5"/>
        </w:numPr>
        <w:spacing w:before="120" w:after="0" w:line="360" w:lineRule="auto"/>
        <w:jc w:val="both"/>
        <w:rPr>
          <w:rFonts w:cs="David"/>
        </w:rPr>
      </w:pPr>
      <w:r w:rsidRPr="00E43C52">
        <w:rPr>
          <w:rFonts w:cs="David" w:hint="cs"/>
          <w:rtl/>
        </w:rPr>
        <w:t>עמד בהערכה מקצועית.</w:t>
      </w:r>
    </w:p>
    <w:p w:rsidR="00206C11" w:rsidRDefault="00206C11" w:rsidP="00206C11">
      <w:pPr>
        <w:pStyle w:val="a3"/>
        <w:numPr>
          <w:ilvl w:val="1"/>
          <w:numId w:val="5"/>
        </w:numPr>
        <w:spacing w:before="120" w:after="0" w:line="360" w:lineRule="auto"/>
        <w:jc w:val="both"/>
        <w:rPr>
          <w:rFonts w:cs="David"/>
        </w:rPr>
      </w:pPr>
      <w:r>
        <w:rPr>
          <w:rFonts w:cs="David" w:hint="cs"/>
          <w:rtl/>
        </w:rPr>
        <w:t xml:space="preserve">לעניין ישיבת גישור המתקיימת בעקבות פגישת מהו"ת- התחייב ששכר הטרחה לא יעלה על שכר הטרחה המרבי שיקבע בתקנות אלה. </w:t>
      </w:r>
    </w:p>
    <w:p w:rsidR="00206C11" w:rsidRPr="003569C9" w:rsidRDefault="00206C11" w:rsidP="00206C11">
      <w:pPr>
        <w:pStyle w:val="a3"/>
        <w:spacing w:before="120" w:after="0" w:line="360" w:lineRule="auto"/>
        <w:ind w:left="1080"/>
        <w:jc w:val="both"/>
        <w:rPr>
          <w:rFonts w:cs="David"/>
        </w:rPr>
      </w:pPr>
    </w:p>
    <w:p w:rsidR="00206C11" w:rsidRDefault="00206C11" w:rsidP="00206C11">
      <w:pPr>
        <w:pStyle w:val="a3"/>
        <w:numPr>
          <w:ilvl w:val="0"/>
          <w:numId w:val="5"/>
        </w:numPr>
        <w:spacing w:before="120" w:after="0" w:line="360" w:lineRule="auto"/>
        <w:jc w:val="both"/>
        <w:rPr>
          <w:rFonts w:cs="David"/>
        </w:rPr>
      </w:pPr>
      <w:r w:rsidRPr="00E55D40">
        <w:rPr>
          <w:rFonts w:cs="David" w:hint="cs"/>
          <w:b/>
          <w:bCs/>
          <w:rtl/>
        </w:rPr>
        <w:t>חריגים</w:t>
      </w:r>
      <w:r>
        <w:rPr>
          <w:rFonts w:cs="David" w:hint="cs"/>
          <w:rtl/>
        </w:rPr>
        <w:t>-</w:t>
      </w:r>
    </w:p>
    <w:p w:rsidR="00206C11" w:rsidRDefault="00206C11" w:rsidP="00206C11">
      <w:pPr>
        <w:pStyle w:val="a3"/>
        <w:numPr>
          <w:ilvl w:val="1"/>
          <w:numId w:val="5"/>
        </w:numPr>
        <w:spacing w:before="120" w:after="0" w:line="360" w:lineRule="auto"/>
        <w:jc w:val="both"/>
        <w:rPr>
          <w:rFonts w:cs="David"/>
        </w:rPr>
      </w:pPr>
      <w:r>
        <w:rPr>
          <w:rFonts w:cs="David" w:hint="cs"/>
          <w:rtl/>
        </w:rPr>
        <w:t>הוועדה רשאית לאשר לכלול ברשימה מגשר שאינו בעל תואר מוסמך כמוצע אם הוא בעל תואר אחר בעל 5 שנות ניסיון לפחות בעיסוק מקצועי שעשוי לתרום לעבודתו בגישור במשפחה.</w:t>
      </w:r>
    </w:p>
    <w:p w:rsidR="00206C11" w:rsidRDefault="00206C11" w:rsidP="00206C11">
      <w:pPr>
        <w:pStyle w:val="a3"/>
        <w:numPr>
          <w:ilvl w:val="1"/>
          <w:numId w:val="5"/>
        </w:numPr>
        <w:spacing w:before="120" w:after="0" w:line="360" w:lineRule="auto"/>
        <w:jc w:val="both"/>
        <w:rPr>
          <w:rFonts w:cs="David"/>
        </w:rPr>
      </w:pPr>
      <w:r>
        <w:rPr>
          <w:rFonts w:cs="David" w:hint="cs"/>
          <w:rtl/>
        </w:rPr>
        <w:t>מגשר שלא עומד בדרישה לעניין ניסיון בתחום עיסוקו בחמש מתוך עשר השנים האחרונות, אם הוועדה מצאה שהמומחיות והניסיון שלו מצדיקים מתן אישור חריג כאמור, ובלבד שיש לו ניסיון של חמש שנים בתחום עיסוקו.</w:t>
      </w:r>
    </w:p>
    <w:p w:rsidR="00206C11" w:rsidRDefault="00206C11" w:rsidP="00206C11">
      <w:pPr>
        <w:pStyle w:val="a3"/>
        <w:numPr>
          <w:ilvl w:val="1"/>
          <w:numId w:val="5"/>
        </w:numPr>
        <w:spacing w:before="120" w:after="0" w:line="360" w:lineRule="auto"/>
        <w:jc w:val="both"/>
        <w:rPr>
          <w:rFonts w:cs="David"/>
        </w:rPr>
      </w:pPr>
      <w:r>
        <w:rPr>
          <w:rFonts w:cs="David" w:hint="cs"/>
          <w:rtl/>
        </w:rPr>
        <w:t>לימודים בחו"ל- מגשר שלא למד בקורס גישור בענייני משפחה שאושר, אם הוא למד בחו"ל בקורס דומה להנחת דעתה של הוועדה המייעצת.</w:t>
      </w:r>
    </w:p>
    <w:p w:rsidR="00206C11" w:rsidRDefault="00206C11" w:rsidP="00206C11">
      <w:pPr>
        <w:pStyle w:val="a3"/>
        <w:numPr>
          <w:ilvl w:val="1"/>
          <w:numId w:val="5"/>
        </w:numPr>
        <w:spacing w:before="120" w:after="0" w:line="360" w:lineRule="auto"/>
        <w:jc w:val="both"/>
        <w:rPr>
          <w:rFonts w:cs="David"/>
        </w:rPr>
      </w:pPr>
      <w:r>
        <w:rPr>
          <w:rFonts w:cs="David" w:hint="cs"/>
          <w:rtl/>
        </w:rPr>
        <w:t>מי שלא עמד בתוכנית התנסות מודרכת אם יש לו מומחיות וניסיון של 7 שנים לפחות בגישור בענייני משפחה המצדיקים מתן אישור חריג כאמור.</w:t>
      </w:r>
    </w:p>
    <w:p w:rsidR="00206C11" w:rsidRDefault="00206C11" w:rsidP="00206C11">
      <w:pPr>
        <w:pStyle w:val="a3"/>
        <w:spacing w:before="120" w:after="0" w:line="360" w:lineRule="auto"/>
        <w:ind w:left="1080"/>
        <w:jc w:val="both"/>
        <w:rPr>
          <w:rFonts w:cs="David"/>
        </w:rPr>
      </w:pPr>
    </w:p>
    <w:p w:rsidR="00206C11" w:rsidRDefault="00206C11" w:rsidP="00206C11">
      <w:pPr>
        <w:pStyle w:val="a3"/>
        <w:numPr>
          <w:ilvl w:val="0"/>
          <w:numId w:val="5"/>
        </w:numPr>
        <w:spacing w:before="120" w:after="0" w:line="360" w:lineRule="auto"/>
        <w:jc w:val="both"/>
        <w:rPr>
          <w:rFonts w:cs="David"/>
        </w:rPr>
      </w:pPr>
      <w:r>
        <w:rPr>
          <w:rFonts w:cs="David" w:hint="cs"/>
          <w:rtl/>
        </w:rPr>
        <w:t xml:space="preserve">מוצע כי מגשר יוכל להיכלל ברשימה לתקופה של חמש שנים כל פעם ולאחר מכן יידרש לחדש את הרישום. בעת חידוש רישום יידרש </w:t>
      </w:r>
      <w:r>
        <w:rPr>
          <w:rFonts w:cs="David"/>
          <w:rtl/>
        </w:rPr>
        <w:t>–</w:t>
      </w:r>
    </w:p>
    <w:p w:rsidR="00206C11" w:rsidRDefault="00206C11" w:rsidP="00206C11">
      <w:pPr>
        <w:pStyle w:val="a3"/>
        <w:numPr>
          <w:ilvl w:val="1"/>
          <w:numId w:val="5"/>
        </w:numPr>
        <w:spacing w:before="120" w:after="0" w:line="360" w:lineRule="auto"/>
        <w:jc w:val="both"/>
        <w:rPr>
          <w:rFonts w:cs="David"/>
        </w:rPr>
      </w:pPr>
      <w:r>
        <w:rPr>
          <w:rFonts w:cs="David" w:hint="cs"/>
          <w:rtl/>
        </w:rPr>
        <w:t>לצרף חמישה הסדרי גישור מחמש השנים האחרונים ותיעוד של שלושה גישורים שהביאו להסדרים.</w:t>
      </w:r>
    </w:p>
    <w:p w:rsidR="00206C11" w:rsidRDefault="00206C11" w:rsidP="00206C11">
      <w:pPr>
        <w:pStyle w:val="a3"/>
        <w:numPr>
          <w:ilvl w:val="1"/>
          <w:numId w:val="5"/>
        </w:numPr>
        <w:spacing w:before="120" w:after="0" w:line="360" w:lineRule="auto"/>
        <w:jc w:val="both"/>
        <w:rPr>
          <w:rFonts w:cs="David"/>
        </w:rPr>
      </w:pPr>
      <w:r>
        <w:rPr>
          <w:rFonts w:cs="David" w:hint="cs"/>
          <w:rtl/>
        </w:rPr>
        <w:t>הערכה מקצועית שתותאם לחידוש רישום.</w:t>
      </w:r>
    </w:p>
    <w:p w:rsidR="00206C11" w:rsidRDefault="00206C11" w:rsidP="00206C11">
      <w:pPr>
        <w:pStyle w:val="a3"/>
        <w:numPr>
          <w:ilvl w:val="1"/>
          <w:numId w:val="5"/>
        </w:numPr>
        <w:spacing w:before="120" w:after="0" w:line="360" w:lineRule="auto"/>
        <w:jc w:val="both"/>
        <w:rPr>
          <w:rFonts w:cs="David"/>
        </w:rPr>
      </w:pPr>
      <w:r>
        <w:rPr>
          <w:rFonts w:cs="David" w:hint="cs"/>
          <w:rtl/>
        </w:rPr>
        <w:t>לא התקיימו לגביו סייגים, עילות לעיכוב, התלייה או מחיקה מהרשימה.</w:t>
      </w:r>
    </w:p>
    <w:p w:rsidR="00206C11" w:rsidRDefault="00206C11" w:rsidP="00206C11">
      <w:pPr>
        <w:pStyle w:val="a3"/>
        <w:spacing w:before="120" w:after="0" w:line="360" w:lineRule="auto"/>
        <w:ind w:left="360"/>
        <w:jc w:val="both"/>
        <w:rPr>
          <w:rFonts w:cs="David"/>
        </w:rPr>
      </w:pPr>
    </w:p>
    <w:p w:rsidR="00206C11" w:rsidRPr="005F55E0" w:rsidRDefault="00206C11" w:rsidP="00206C11">
      <w:pPr>
        <w:pStyle w:val="a3"/>
        <w:numPr>
          <w:ilvl w:val="0"/>
          <w:numId w:val="5"/>
        </w:numPr>
        <w:spacing w:before="120" w:after="0" w:line="360" w:lineRule="auto"/>
        <w:jc w:val="both"/>
        <w:rPr>
          <w:rFonts w:cs="David"/>
          <w:rtl/>
        </w:rPr>
      </w:pPr>
      <w:r w:rsidRPr="005F55E0">
        <w:rPr>
          <w:rFonts w:cs="David" w:hint="cs"/>
          <w:b/>
          <w:bCs/>
          <w:rtl/>
        </w:rPr>
        <w:t>תביעות קטנות-</w:t>
      </w:r>
      <w:r w:rsidRPr="005F55E0">
        <w:rPr>
          <w:rFonts w:cs="David" w:hint="cs"/>
          <w:rtl/>
        </w:rPr>
        <w:t xml:space="preserve"> בניגוד לתקנות הישנות, מוצע כי התקנות יחולו גם על מגשרים בבית המשפט בתביעות קטנות.  מוצע כי כשיר יהיה להתמנות מי שנתקיים בו </w:t>
      </w:r>
      <w:r w:rsidRPr="005F55E0">
        <w:rPr>
          <w:rFonts w:cs="David" w:hint="cs"/>
          <w:b/>
          <w:bCs/>
          <w:rtl/>
        </w:rPr>
        <w:t>אחד</w:t>
      </w:r>
      <w:r w:rsidRPr="005F55E0">
        <w:rPr>
          <w:rFonts w:cs="David" w:hint="cs"/>
          <w:rtl/>
        </w:rPr>
        <w:t xml:space="preserve"> מאלה:</w:t>
      </w:r>
    </w:p>
    <w:p w:rsidR="00206C11" w:rsidRPr="001E3ACB" w:rsidRDefault="00206C11" w:rsidP="00206C11">
      <w:pPr>
        <w:pStyle w:val="a3"/>
        <w:numPr>
          <w:ilvl w:val="1"/>
          <w:numId w:val="5"/>
        </w:numPr>
        <w:spacing w:before="120" w:after="0" w:line="360" w:lineRule="auto"/>
        <w:jc w:val="both"/>
        <w:rPr>
          <w:rFonts w:cs="David"/>
        </w:rPr>
      </w:pPr>
      <w:r w:rsidRPr="001E3ACB">
        <w:rPr>
          <w:rFonts w:cs="David" w:hint="cs"/>
          <w:rtl/>
        </w:rPr>
        <w:t>בעל תואר אקדמי, ניסיון של חמש שנים בתחום עיסוקו, עבר הכשרה כללית בגישור והשתתף בתוכנית התנסות מודרכת בגישור והוא ניהל שישה הליכי גישור בחמש השנים האחרונות.</w:t>
      </w:r>
    </w:p>
    <w:p w:rsidR="00206C11" w:rsidRDefault="00206C11" w:rsidP="00206C11">
      <w:pPr>
        <w:pStyle w:val="a3"/>
        <w:numPr>
          <w:ilvl w:val="1"/>
          <w:numId w:val="5"/>
        </w:numPr>
        <w:spacing w:before="120" w:after="0" w:line="360" w:lineRule="auto"/>
        <w:jc w:val="both"/>
        <w:rPr>
          <w:rFonts w:cs="David"/>
        </w:rPr>
      </w:pPr>
      <w:r w:rsidRPr="001E3ACB">
        <w:rPr>
          <w:rFonts w:cs="David" w:hint="cs"/>
          <w:rtl/>
        </w:rPr>
        <w:t xml:space="preserve">בעל תואר אקדמי, ניסיון של חמש שנים בתחום עיסוקו, עבר הכשרה כללית ושהליך הגישור בתביעות הקטנות ייערך במסגרת תכנית ההתנסות המודרכת. </w:t>
      </w:r>
    </w:p>
    <w:p w:rsidR="00206C11" w:rsidRPr="001E3ACB" w:rsidRDefault="00206C11" w:rsidP="00206C11">
      <w:pPr>
        <w:pStyle w:val="a3"/>
        <w:spacing w:before="120" w:after="0" w:line="360" w:lineRule="auto"/>
        <w:ind w:left="1080"/>
        <w:jc w:val="both"/>
        <w:rPr>
          <w:rFonts w:cs="David"/>
          <w:rtl/>
        </w:rPr>
      </w:pPr>
    </w:p>
    <w:p w:rsidR="00206C11" w:rsidRDefault="00206C11" w:rsidP="00206C11">
      <w:pPr>
        <w:pStyle w:val="a3"/>
        <w:numPr>
          <w:ilvl w:val="0"/>
          <w:numId w:val="5"/>
        </w:numPr>
        <w:spacing w:before="120" w:after="0" w:line="360" w:lineRule="auto"/>
        <w:jc w:val="both"/>
        <w:rPr>
          <w:rFonts w:cs="David"/>
        </w:rPr>
      </w:pPr>
      <w:r>
        <w:rPr>
          <w:rFonts w:cs="David" w:hint="cs"/>
          <w:rtl/>
        </w:rPr>
        <w:t>סייגים להיכלל ברשימה/ מחיקה מהרשימה-</w:t>
      </w:r>
    </w:p>
    <w:p w:rsidR="00206C11" w:rsidRDefault="00206C11" w:rsidP="00206C11">
      <w:pPr>
        <w:pStyle w:val="a3"/>
        <w:numPr>
          <w:ilvl w:val="1"/>
          <w:numId w:val="5"/>
        </w:numPr>
        <w:spacing w:before="120" w:after="0" w:line="360" w:lineRule="auto"/>
        <w:jc w:val="both"/>
        <w:rPr>
          <w:rFonts w:cs="David"/>
        </w:rPr>
      </w:pPr>
      <w:r>
        <w:rPr>
          <w:rFonts w:cs="David" w:hint="cs"/>
          <w:rtl/>
        </w:rPr>
        <w:t xml:space="preserve">מוצע לקבוע כי לא ייכלל ברשימה מי שהורשע בעבירה או בעבירת משמעת שבשל חומרתה, מהותה או נסיבותיה הוא אינו ראוי לשמש מגשר, ומי שהוגש נגדו כתב אישום  בעבירה כאמור. </w:t>
      </w:r>
    </w:p>
    <w:p w:rsidR="00206C11" w:rsidRDefault="00206C11" w:rsidP="00206C11">
      <w:pPr>
        <w:pStyle w:val="a3"/>
        <w:numPr>
          <w:ilvl w:val="1"/>
          <w:numId w:val="5"/>
        </w:numPr>
        <w:spacing w:before="120" w:after="0" w:line="360" w:lineRule="auto"/>
        <w:jc w:val="both"/>
        <w:rPr>
          <w:rFonts w:cs="David"/>
        </w:rPr>
      </w:pPr>
      <w:r>
        <w:rPr>
          <w:rFonts w:cs="David" w:hint="cs"/>
          <w:rtl/>
        </w:rPr>
        <w:t>מוצע לקבוע כי לא ייכלל ברשימה מי שמונה לו אפוטרופוס או שהוכרז כפושט רגל.</w:t>
      </w:r>
    </w:p>
    <w:p w:rsidR="00206C11" w:rsidRDefault="00206C11" w:rsidP="00206C11">
      <w:pPr>
        <w:pStyle w:val="a3"/>
        <w:numPr>
          <w:ilvl w:val="1"/>
          <w:numId w:val="5"/>
        </w:numPr>
        <w:spacing w:before="120" w:after="0" w:line="360" w:lineRule="auto"/>
        <w:jc w:val="both"/>
        <w:rPr>
          <w:rFonts w:cs="David"/>
        </w:rPr>
      </w:pPr>
      <w:r>
        <w:rPr>
          <w:rFonts w:cs="David" w:hint="cs"/>
          <w:rtl/>
        </w:rPr>
        <w:t>מוצע לקבוע כי הוועדה המייעצת תהיה רשאית לעכב או להתלות רישום של מגשר אם מתנהלת נגדו חקירה בשל חשד לביצוע עבירה כאמור לעיל או עבירת משמעת כאמור, וזאת, לאחר שניתנה לו הזדמנות לטעון טענותיו בפניה.</w:t>
      </w:r>
    </w:p>
    <w:p w:rsidR="00206C11" w:rsidRDefault="00206C11" w:rsidP="00206C11">
      <w:pPr>
        <w:pStyle w:val="a3"/>
        <w:numPr>
          <w:ilvl w:val="1"/>
          <w:numId w:val="5"/>
        </w:numPr>
        <w:spacing w:before="120" w:after="0" w:line="360" w:lineRule="auto"/>
        <w:jc w:val="both"/>
        <w:rPr>
          <w:rFonts w:cs="David"/>
        </w:rPr>
      </w:pPr>
      <w:r>
        <w:rPr>
          <w:rFonts w:cs="David" w:hint="cs"/>
          <w:rtl/>
        </w:rPr>
        <w:t xml:space="preserve">מוצע לקבוע כי הוועדה המייעצת תהיה רשאית למחוק מהרשימה מגשר,  לאחר שניתנה למגשר הזדמנות לטעון טענותיו בפני הוועדה המייעצת, אם </w:t>
      </w:r>
      <w:r>
        <w:rPr>
          <w:rFonts w:cs="David"/>
          <w:rtl/>
        </w:rPr>
        <w:t>–</w:t>
      </w:r>
      <w:r>
        <w:rPr>
          <w:rFonts w:cs="David" w:hint="cs"/>
          <w:rtl/>
        </w:rPr>
        <w:t xml:space="preserve"> הוא הורשע בעבירה כאמור, ישנן נסיבות שבשלהן הוא לא ראוי לשמש מגשר, לרבות אי קיום תקנות הגישור, או שהתנהגות המגשר אינה הולמת מי שממלא תפקיד של מגשר.</w:t>
      </w:r>
    </w:p>
    <w:p w:rsidR="00206C11" w:rsidRDefault="00206C11" w:rsidP="00206C11">
      <w:pPr>
        <w:pStyle w:val="a3"/>
        <w:spacing w:before="120" w:after="0" w:line="360" w:lineRule="auto"/>
        <w:ind w:left="1080"/>
        <w:jc w:val="both"/>
        <w:rPr>
          <w:rFonts w:cs="David"/>
        </w:rPr>
      </w:pPr>
    </w:p>
    <w:p w:rsidR="00206C11" w:rsidRDefault="00206C11" w:rsidP="00206C11">
      <w:pPr>
        <w:pStyle w:val="a3"/>
        <w:numPr>
          <w:ilvl w:val="0"/>
          <w:numId w:val="5"/>
        </w:numPr>
        <w:spacing w:before="120" w:after="0" w:line="360" w:lineRule="auto"/>
        <w:jc w:val="both"/>
        <w:rPr>
          <w:rFonts w:cs="David"/>
        </w:rPr>
      </w:pPr>
      <w:r>
        <w:rPr>
          <w:rFonts w:cs="David" w:hint="cs"/>
          <w:rtl/>
        </w:rPr>
        <w:t xml:space="preserve">עוד מוצע לקבוע כי שכר </w:t>
      </w:r>
      <w:r w:rsidRPr="007924FE">
        <w:rPr>
          <w:rFonts w:cs="David" w:hint="cs"/>
          <w:rtl/>
        </w:rPr>
        <w:t>הטרחה המרבי יעמוד על 400 ₪ + מע"מ לכל צד, ולא יותר מ 1200 ₪ + מע"מ אם משתתפים למעלה מ</w:t>
      </w:r>
      <w:r>
        <w:rPr>
          <w:rFonts w:cs="David" w:hint="cs"/>
          <w:rtl/>
        </w:rPr>
        <w:t xml:space="preserve">- </w:t>
      </w:r>
      <w:r w:rsidRPr="007924FE">
        <w:rPr>
          <w:rFonts w:cs="David" w:hint="cs"/>
          <w:rtl/>
        </w:rPr>
        <w:t>3 צדדים עבור כל שעה (הסכום יתעדכן מדי שנה לפי שינוי מדד החדש לעומת המדד היסודי). יצוין כי שכר הטרחה</w:t>
      </w:r>
      <w:r>
        <w:rPr>
          <w:rFonts w:cs="David" w:hint="cs"/>
          <w:rtl/>
        </w:rPr>
        <w:t xml:space="preserve"> האמור יכלול את כל עבודת המגשר לרבות פעולות הכנה לגישור ועריכת הסדר גישור ולא ייגבה שכר טרחה נוסף בעד רכיבים אלה.</w:t>
      </w:r>
    </w:p>
    <w:p w:rsidR="00206C11" w:rsidRDefault="00206C11" w:rsidP="00206C11">
      <w:pPr>
        <w:numPr>
          <w:ilvl w:val="0"/>
          <w:numId w:val="5"/>
        </w:numPr>
        <w:spacing w:before="120" w:after="0" w:line="360" w:lineRule="auto"/>
        <w:jc w:val="both"/>
        <w:rPr>
          <w:rFonts w:cs="David"/>
        </w:rPr>
      </w:pPr>
      <w:r>
        <w:rPr>
          <w:rFonts w:cs="David" w:hint="cs"/>
          <w:rtl/>
        </w:rPr>
        <w:t>האגרה שתידרש ממבקש להיכלל ברשימה-  מוצע לקבוע סכום של 870 ₪+מע"מ למי שעובר לשלב של ההערכה המקצועית.</w:t>
      </w:r>
    </w:p>
    <w:p w:rsidR="00206C11" w:rsidRDefault="00206C11" w:rsidP="00206C11">
      <w:pPr>
        <w:pStyle w:val="a3"/>
        <w:numPr>
          <w:ilvl w:val="0"/>
          <w:numId w:val="5"/>
        </w:numPr>
        <w:spacing w:before="120" w:after="0" w:line="360" w:lineRule="auto"/>
        <w:jc w:val="both"/>
        <w:rPr>
          <w:rFonts w:cs="David"/>
        </w:rPr>
      </w:pPr>
      <w:r>
        <w:rPr>
          <w:rFonts w:cs="David" w:hint="cs"/>
          <w:rtl/>
        </w:rPr>
        <w:t>רשימת המגשרים תפורסם באתר הנהלת בתי המשפט ובאתר משרד המשפטים ותכלול את פרטי המגשר- התואר בו הוא מחזיק, נושאי התמחותו אזורי פעילות, השפות שהוא דובר.</w:t>
      </w:r>
    </w:p>
    <w:p w:rsidR="00206C11" w:rsidRPr="008626EE" w:rsidRDefault="00206C11" w:rsidP="00206C11">
      <w:pPr>
        <w:pStyle w:val="a3"/>
        <w:rPr>
          <w:rFonts w:cs="David"/>
          <w:rtl/>
        </w:rPr>
      </w:pPr>
    </w:p>
    <w:p w:rsidR="00206C11" w:rsidRDefault="00206C11" w:rsidP="00206C11">
      <w:pPr>
        <w:pStyle w:val="a3"/>
        <w:numPr>
          <w:ilvl w:val="0"/>
          <w:numId w:val="5"/>
        </w:numPr>
        <w:spacing w:before="120" w:after="0" w:line="360" w:lineRule="auto"/>
        <w:jc w:val="both"/>
        <w:rPr>
          <w:rFonts w:cs="David"/>
        </w:rPr>
      </w:pPr>
      <w:r>
        <w:rPr>
          <w:rFonts w:cs="David" w:hint="cs"/>
          <w:rtl/>
        </w:rPr>
        <w:t>הוראות מעבר- מוצע לקבוע כי ניתן יהיה לכלול ברשימה גם מי שלא עבר הכשרה כללית בגישור או בגישור בענייני משפחה אם הוא נכלל ברשימת המגשרים לפי תקנות בתי המשפט (רשימת המגשרים), התשנ"ו-1996, או שהוא עמד בתנאי ההכשרה לעניין גישור או גישור בענייני משפחה, לפי העניין כפי שנקבעו בהן. כמו כן, מוצע לקבוע כי ניתן יהיה לכלול מי שלא עבר התנסות מודרכת כפי שיקבע בתקנות אם הוא סיים תכנית התנסות מודרכת וקיבל תעודה מהמרכז הארצי לגישור כפי שהיה בתקנות בתי המשפט (רשימת המגשרים), התשנ"ו-1996, או מהנהלת בתי המשפט.</w:t>
      </w:r>
    </w:p>
    <w:p w:rsidR="00206C11" w:rsidRDefault="00206C11" w:rsidP="00206C11">
      <w:pPr>
        <w:pStyle w:val="a3"/>
        <w:spacing w:before="120" w:after="0" w:line="360" w:lineRule="auto"/>
        <w:ind w:left="360"/>
        <w:jc w:val="both"/>
        <w:rPr>
          <w:rFonts w:cs="David"/>
        </w:rPr>
      </w:pPr>
    </w:p>
    <w:p w:rsidR="00206C11" w:rsidRPr="008626EE" w:rsidRDefault="00206C11" w:rsidP="00206C11">
      <w:pPr>
        <w:pStyle w:val="a3"/>
        <w:spacing w:before="120" w:after="0" w:line="360" w:lineRule="auto"/>
        <w:ind w:left="360"/>
        <w:jc w:val="both"/>
        <w:rPr>
          <w:rFonts w:cs="David"/>
          <w:rtl/>
        </w:rPr>
      </w:pPr>
    </w:p>
    <w:p w:rsidR="00206C11" w:rsidRPr="00F1704B" w:rsidRDefault="00206C11" w:rsidP="00206C11">
      <w:pPr>
        <w:spacing w:before="120" w:after="0" w:line="360" w:lineRule="auto"/>
        <w:rPr>
          <w:rFonts w:cs="David"/>
          <w:b/>
          <w:bCs/>
          <w:rtl/>
        </w:rPr>
      </w:pPr>
      <w:r w:rsidRPr="00F1704B">
        <w:rPr>
          <w:rFonts w:cs="David" w:hint="cs"/>
          <w:b/>
          <w:bCs/>
          <w:rtl/>
        </w:rPr>
        <w:t>סוגיות ושאלות לדיון</w:t>
      </w:r>
      <w:r w:rsidRPr="00F1704B">
        <w:rPr>
          <w:rFonts w:cs="David" w:hint="cs"/>
          <w:rtl/>
        </w:rPr>
        <w:t xml:space="preserve"> </w:t>
      </w:r>
    </w:p>
    <w:p w:rsidR="00206C11" w:rsidRDefault="00206C11" w:rsidP="00206C11">
      <w:pPr>
        <w:spacing w:before="120" w:after="0" w:line="360" w:lineRule="auto"/>
        <w:jc w:val="both"/>
        <w:rPr>
          <w:rFonts w:cs="David"/>
          <w:rtl/>
        </w:rPr>
      </w:pPr>
      <w:r>
        <w:rPr>
          <w:rFonts w:cs="David" w:hint="cs"/>
          <w:rtl/>
        </w:rPr>
        <w:t xml:space="preserve">להלן מספר סוגיות </w:t>
      </w:r>
      <w:r w:rsidRPr="00F3188C">
        <w:rPr>
          <w:rFonts w:cs="David" w:hint="cs"/>
          <w:rtl/>
        </w:rPr>
        <w:t>מרכזיות לדיון (הערות פרטניות יוצגו בהמשך הדיונים):</w:t>
      </w:r>
    </w:p>
    <w:p w:rsidR="00206C11" w:rsidRPr="00762679" w:rsidRDefault="00206C11" w:rsidP="00206C11">
      <w:pPr>
        <w:numPr>
          <w:ilvl w:val="0"/>
          <w:numId w:val="1"/>
        </w:numPr>
        <w:spacing w:before="120" w:after="0" w:line="360" w:lineRule="auto"/>
        <w:jc w:val="both"/>
        <w:rPr>
          <w:rFonts w:cs="David"/>
          <w:rtl/>
        </w:rPr>
      </w:pPr>
      <w:r w:rsidRPr="00762679">
        <w:rPr>
          <w:rFonts w:cs="David" w:hint="cs"/>
          <w:rtl/>
        </w:rPr>
        <w:t xml:space="preserve">מוצע לדון </w:t>
      </w:r>
      <w:r w:rsidRPr="00080DE7">
        <w:rPr>
          <w:rFonts w:cs="David" w:hint="cs"/>
          <w:b/>
          <w:bCs/>
          <w:rtl/>
        </w:rPr>
        <w:t>באיזון הראוי</w:t>
      </w:r>
      <w:r w:rsidRPr="00762679">
        <w:rPr>
          <w:rFonts w:cs="David" w:hint="cs"/>
          <w:rtl/>
        </w:rPr>
        <w:t xml:space="preserve"> בין הצורך להבטיח </w:t>
      </w:r>
      <w:r>
        <w:rPr>
          <w:rFonts w:cs="David" w:hint="cs"/>
          <w:rtl/>
        </w:rPr>
        <w:t xml:space="preserve">לבעלי הדין </w:t>
      </w:r>
      <w:r w:rsidRPr="00762679">
        <w:rPr>
          <w:rFonts w:cs="David" w:hint="cs"/>
          <w:rtl/>
        </w:rPr>
        <w:t xml:space="preserve">רמה מקצועית ראויה </w:t>
      </w:r>
      <w:r>
        <w:rPr>
          <w:rFonts w:cs="David" w:hint="cs"/>
          <w:rtl/>
        </w:rPr>
        <w:t>ש</w:t>
      </w:r>
      <w:r w:rsidRPr="00762679">
        <w:rPr>
          <w:rFonts w:cs="David" w:hint="cs"/>
          <w:rtl/>
        </w:rPr>
        <w:t>ל</w:t>
      </w:r>
      <w:r>
        <w:rPr>
          <w:rFonts w:cs="David" w:hint="cs"/>
          <w:rtl/>
        </w:rPr>
        <w:t xml:space="preserve"> מגשרים אליהם הם </w:t>
      </w:r>
      <w:r w:rsidRPr="00762679">
        <w:rPr>
          <w:rFonts w:cs="David" w:hint="cs"/>
          <w:rtl/>
        </w:rPr>
        <w:t>מופנים על ידי בית המשפט ו</w:t>
      </w:r>
      <w:r>
        <w:rPr>
          <w:rFonts w:cs="David" w:hint="cs"/>
          <w:rtl/>
        </w:rPr>
        <w:t>בין הצורך לקבוע תנאים</w:t>
      </w:r>
      <w:r w:rsidRPr="00762679">
        <w:rPr>
          <w:rFonts w:cs="David" w:hint="cs"/>
          <w:rtl/>
        </w:rPr>
        <w:t xml:space="preserve"> המבטיחים כי מגשרים ראויים אכן יוכלו להיכלל ברשימה וכי הרשימה לא תהווה רשימה כמעט סגורה ו</w:t>
      </w:r>
      <w:r>
        <w:rPr>
          <w:rFonts w:cs="David" w:hint="cs"/>
          <w:rtl/>
        </w:rPr>
        <w:t xml:space="preserve">תובטח זכותם של </w:t>
      </w:r>
      <w:r w:rsidRPr="00762679">
        <w:rPr>
          <w:rFonts w:cs="David" w:hint="cs"/>
          <w:rtl/>
        </w:rPr>
        <w:t xml:space="preserve">מגשרים חדשים </w:t>
      </w:r>
      <w:r>
        <w:rPr>
          <w:rFonts w:cs="David" w:hint="cs"/>
          <w:rtl/>
        </w:rPr>
        <w:t xml:space="preserve">ראויים </w:t>
      </w:r>
      <w:r w:rsidRPr="00762679">
        <w:rPr>
          <w:rFonts w:cs="David" w:hint="cs"/>
          <w:rtl/>
        </w:rPr>
        <w:t xml:space="preserve">להתפתח ולהיכנס </w:t>
      </w:r>
      <w:r>
        <w:rPr>
          <w:rFonts w:cs="David" w:hint="cs"/>
          <w:rtl/>
        </w:rPr>
        <w:t>אליה</w:t>
      </w:r>
      <w:r w:rsidRPr="00762679">
        <w:rPr>
          <w:rFonts w:cs="David" w:hint="cs"/>
          <w:rtl/>
        </w:rPr>
        <w:t>.</w:t>
      </w:r>
      <w:r>
        <w:rPr>
          <w:rFonts w:cs="David" w:hint="cs"/>
          <w:rtl/>
        </w:rPr>
        <w:t xml:space="preserve"> לעניין זה, מוצע בין היתר לבדוק כיצד ניתן כיום לרכוש את הניסיון שיידרש ממגשרים.</w:t>
      </w:r>
    </w:p>
    <w:p w:rsidR="00206C11" w:rsidRPr="00F3188C" w:rsidRDefault="00206C11" w:rsidP="00206C11">
      <w:pPr>
        <w:spacing w:before="120" w:after="0" w:line="360" w:lineRule="auto"/>
        <w:ind w:left="720"/>
        <w:jc w:val="both"/>
        <w:rPr>
          <w:rFonts w:cs="David"/>
        </w:rPr>
      </w:pPr>
      <w:r w:rsidRPr="00F3188C">
        <w:rPr>
          <w:rFonts w:cs="David" w:hint="cs"/>
          <w:rtl/>
        </w:rPr>
        <w:t>לשם כך, מוצע בין היתר לקבל נתונים בדבר מספר התיקים המופנים לגישור על ידי בתי המשפט, על ידי בתי המשפט לענייני משפחה ובתביעות קטנות. כמו כן, מוצע לשמוע על תכנית המהו</w:t>
      </w:r>
      <w:r>
        <w:rPr>
          <w:rFonts w:cs="David" w:hint="cs"/>
          <w:rtl/>
        </w:rPr>
        <w:t>"</w:t>
      </w:r>
      <w:r w:rsidRPr="00F3188C">
        <w:rPr>
          <w:rFonts w:cs="David" w:hint="cs"/>
          <w:rtl/>
        </w:rPr>
        <w:t>ת</w:t>
      </w:r>
      <w:r>
        <w:rPr>
          <w:rFonts w:cs="David" w:hint="cs"/>
          <w:rtl/>
        </w:rPr>
        <w:t xml:space="preserve"> והמסקנות העולות מהפעלתה במספר בתי משפט בארץ</w:t>
      </w:r>
      <w:r w:rsidRPr="00F3188C">
        <w:rPr>
          <w:rFonts w:cs="David" w:hint="cs"/>
          <w:rtl/>
        </w:rPr>
        <w:t>.</w:t>
      </w:r>
    </w:p>
    <w:p w:rsidR="00206C11" w:rsidRPr="009D1536" w:rsidRDefault="00206C11" w:rsidP="00206C11">
      <w:pPr>
        <w:pStyle w:val="a3"/>
        <w:spacing w:before="120" w:after="0" w:line="360" w:lineRule="auto"/>
        <w:jc w:val="both"/>
        <w:rPr>
          <w:rFonts w:cs="David"/>
          <w:rtl/>
        </w:rPr>
      </w:pPr>
      <w:r w:rsidRPr="00264DBF">
        <w:rPr>
          <w:rFonts w:cs="David" w:hint="cs"/>
          <w:rtl/>
        </w:rPr>
        <w:t>מגשרים חדשים- נוכח הדרישה לניסיון בגישור כדי להיכנס לרשימה, מוצע לדון במתן דרך ל</w:t>
      </w:r>
      <w:r>
        <w:rPr>
          <w:rFonts w:cs="David" w:hint="cs"/>
          <w:rtl/>
        </w:rPr>
        <w:t xml:space="preserve">צבירת ניסיון על ידי מגשרים חדשים </w:t>
      </w:r>
      <w:r w:rsidRPr="00264DBF">
        <w:rPr>
          <w:rFonts w:cs="David"/>
          <w:rtl/>
        </w:rPr>
        <w:t>–</w:t>
      </w:r>
      <w:r w:rsidRPr="00264DBF">
        <w:rPr>
          <w:rFonts w:cs="David" w:hint="cs"/>
          <w:rtl/>
        </w:rPr>
        <w:t xml:space="preserve"> </w:t>
      </w:r>
      <w:r>
        <w:rPr>
          <w:rFonts w:cs="David" w:hint="cs"/>
          <w:rtl/>
        </w:rPr>
        <w:t>על ידי קביעת אפשרות לליווי של מגשרים מהרשימה,  עריכת גישור בפיקוח של מגשרים ותיקים כאמור, הפניית תיקים רבים יותר במסגרת התביעות הקטנות</w:t>
      </w:r>
      <w:r w:rsidRPr="009D1536">
        <w:rPr>
          <w:rFonts w:cs="David" w:hint="cs"/>
          <w:rtl/>
        </w:rPr>
        <w:t>- דבר שיכול לשרת את ציבור המתדיינים וגם את המגשרים לשם צבירת ניסיון</w:t>
      </w:r>
      <w:r>
        <w:rPr>
          <w:rFonts w:cs="David" w:hint="cs"/>
          <w:rtl/>
        </w:rPr>
        <w:t>, וכיוצ"ב</w:t>
      </w:r>
      <w:r w:rsidRPr="009D1536">
        <w:rPr>
          <w:rFonts w:cs="David" w:hint="cs"/>
          <w:rtl/>
        </w:rPr>
        <w:t>.</w:t>
      </w:r>
    </w:p>
    <w:p w:rsidR="00206C11" w:rsidRDefault="00206C11" w:rsidP="00206C11">
      <w:pPr>
        <w:numPr>
          <w:ilvl w:val="0"/>
          <w:numId w:val="1"/>
        </w:numPr>
        <w:spacing w:before="120" w:after="0" w:line="360" w:lineRule="auto"/>
        <w:jc w:val="both"/>
        <w:rPr>
          <w:rFonts w:cs="David"/>
        </w:rPr>
      </w:pPr>
      <w:r w:rsidRPr="00F3188C">
        <w:rPr>
          <w:rFonts w:cs="David" w:hint="cs"/>
          <w:b/>
          <w:bCs/>
          <w:rtl/>
        </w:rPr>
        <w:t>הוועדה המייעצת</w:t>
      </w:r>
      <w:r w:rsidRPr="00F3188C">
        <w:rPr>
          <w:rFonts w:cs="David" w:hint="cs"/>
          <w:rtl/>
        </w:rPr>
        <w:t>- מוצע לדון בהוספת דרישה שמהגשרים שיושבים בוועדה יהיו בעלי ניסיון בפועל חוץ מ</w:t>
      </w:r>
      <w:r>
        <w:rPr>
          <w:rFonts w:cs="David" w:hint="cs"/>
          <w:rtl/>
        </w:rPr>
        <w:t xml:space="preserve">עיסוקם </w:t>
      </w:r>
      <w:r w:rsidRPr="00F3188C">
        <w:rPr>
          <w:rFonts w:cs="David" w:hint="cs"/>
          <w:rtl/>
        </w:rPr>
        <w:t xml:space="preserve">בהכשרה. </w:t>
      </w:r>
      <w:r>
        <w:rPr>
          <w:rFonts w:cs="David" w:hint="cs"/>
          <w:rtl/>
        </w:rPr>
        <w:t xml:space="preserve">בנוסף, </w:t>
      </w:r>
      <w:r w:rsidRPr="00F3188C">
        <w:rPr>
          <w:rFonts w:cs="David" w:hint="cs"/>
          <w:rtl/>
        </w:rPr>
        <w:t xml:space="preserve">מוצע לדון בשאלת העברת סמכויות משמעותיות </w:t>
      </w:r>
      <w:r>
        <w:rPr>
          <w:rFonts w:cs="David" w:hint="cs"/>
          <w:rtl/>
        </w:rPr>
        <w:t xml:space="preserve">כפי שמוצע </w:t>
      </w:r>
      <w:r w:rsidRPr="00F3188C">
        <w:rPr>
          <w:rFonts w:cs="David" w:hint="cs"/>
          <w:rtl/>
        </w:rPr>
        <w:t>לוועדת משנה</w:t>
      </w:r>
      <w:r>
        <w:rPr>
          <w:rFonts w:cs="David" w:hint="cs"/>
          <w:rtl/>
        </w:rPr>
        <w:t xml:space="preserve">  בה יישבו רק חלק מחברי הוועדה.</w:t>
      </w:r>
    </w:p>
    <w:p w:rsidR="00206C11" w:rsidRPr="00F3188C" w:rsidRDefault="00206C11" w:rsidP="00206C11">
      <w:pPr>
        <w:numPr>
          <w:ilvl w:val="0"/>
          <w:numId w:val="1"/>
        </w:numPr>
        <w:spacing w:before="120" w:after="0" w:line="360" w:lineRule="auto"/>
        <w:jc w:val="both"/>
        <w:rPr>
          <w:rFonts w:cs="David"/>
        </w:rPr>
      </w:pPr>
      <w:r>
        <w:rPr>
          <w:rFonts w:cs="David" w:hint="cs"/>
          <w:b/>
          <w:bCs/>
          <w:rtl/>
        </w:rPr>
        <w:t>לעניין הכישורים של מגשרים כלליים</w:t>
      </w:r>
      <w:r w:rsidRPr="00F3188C">
        <w:rPr>
          <w:rFonts w:cs="David" w:hint="cs"/>
          <w:rtl/>
        </w:rPr>
        <w:t>-</w:t>
      </w:r>
      <w:r>
        <w:rPr>
          <w:rFonts w:cs="David" w:hint="cs"/>
          <w:rtl/>
        </w:rPr>
        <w:t xml:space="preserve"> מוצע לדון בשאלות הבאות:</w:t>
      </w:r>
    </w:p>
    <w:p w:rsidR="00206C11" w:rsidRDefault="00206C11" w:rsidP="00206C11">
      <w:pPr>
        <w:numPr>
          <w:ilvl w:val="1"/>
          <w:numId w:val="1"/>
        </w:numPr>
        <w:spacing w:before="120" w:after="0" w:line="360" w:lineRule="auto"/>
        <w:jc w:val="both"/>
        <w:rPr>
          <w:rFonts w:cs="David" w:hint="cs"/>
        </w:rPr>
      </w:pPr>
      <w:r>
        <w:rPr>
          <w:rFonts w:cs="David" w:hint="cs"/>
          <w:rtl/>
        </w:rPr>
        <w:t xml:space="preserve">בהתאם לתקנות המוצעות, וגם לפי המלצות הוועדות השונות כפי שפורטו לעיל, לא נדרשת השכלה מסוימת לשם עיסוק בגישור כללי ולא נדרש תואר בתחום מסוים, לפיכך, מתעוררת שאלה מהי ההצדקה לדרוש תואר ראשון והאם לא ניתן לאפשר גם למי שלמד לימודי תעודה או מקצוע שנדרש בו רישיון ושלא רק דרך החריגים? </w:t>
      </w:r>
    </w:p>
    <w:p w:rsidR="00206C11" w:rsidRPr="00D547A0" w:rsidRDefault="00206C11" w:rsidP="00206C11">
      <w:pPr>
        <w:pStyle w:val="a3"/>
        <w:numPr>
          <w:ilvl w:val="1"/>
          <w:numId w:val="1"/>
        </w:numPr>
        <w:spacing w:before="120" w:after="0" w:line="360" w:lineRule="auto"/>
        <w:jc w:val="both"/>
        <w:rPr>
          <w:rFonts w:cs="David"/>
        </w:rPr>
      </w:pPr>
      <w:r w:rsidRPr="00D547A0">
        <w:rPr>
          <w:rFonts w:cs="David" w:hint="cs"/>
          <w:rtl/>
        </w:rPr>
        <w:t>לעניין הניסיון המקצועי- מוצע להבהיר שהניסיון המקצועי של חמש שנים לא חייב להיות בתחום הלימודים, הוא יכול להיות בגישור או בתחום אחר.</w:t>
      </w:r>
    </w:p>
    <w:p w:rsidR="00206C11" w:rsidRDefault="00206C11" w:rsidP="00206C11">
      <w:pPr>
        <w:numPr>
          <w:ilvl w:val="1"/>
          <w:numId w:val="1"/>
        </w:numPr>
        <w:spacing w:before="120" w:after="0" w:line="360" w:lineRule="auto"/>
        <w:jc w:val="both"/>
        <w:rPr>
          <w:rFonts w:cs="David"/>
        </w:rPr>
      </w:pPr>
      <w:r>
        <w:rPr>
          <w:rFonts w:cs="David" w:hint="cs"/>
          <w:rtl/>
        </w:rPr>
        <w:t xml:space="preserve">לעניין מספר הגישורים שיידרש מגשר להציג- כאמור לעיל, מוצע לדון באיזון הראוי בין שמירה על המקצועיות הנדרשת לבין מניעת חסימה של מגשרים חדשים לצבור ניסיון כדי שיוכלו לעסוק בתחום ולהיכנס לרשימה בעתיד. </w:t>
      </w:r>
    </w:p>
    <w:p w:rsidR="00206C11" w:rsidRDefault="00206C11" w:rsidP="00206C11">
      <w:pPr>
        <w:spacing w:before="120" w:after="0" w:line="360" w:lineRule="auto"/>
        <w:ind w:left="1440"/>
        <w:jc w:val="both"/>
        <w:rPr>
          <w:rFonts w:cs="David"/>
          <w:rtl/>
        </w:rPr>
      </w:pPr>
      <w:r w:rsidRPr="00D547A0">
        <w:rPr>
          <w:rFonts w:cs="David" w:hint="cs"/>
          <w:rtl/>
        </w:rPr>
        <w:t xml:space="preserve">האם מספר הגישורים הנדרש כולל </w:t>
      </w:r>
      <w:r>
        <w:rPr>
          <w:rFonts w:cs="David" w:hint="cs"/>
          <w:rtl/>
        </w:rPr>
        <w:t>גישורים ש</w:t>
      </w:r>
      <w:r w:rsidRPr="00D547A0">
        <w:rPr>
          <w:rFonts w:cs="David" w:hint="cs"/>
          <w:rtl/>
        </w:rPr>
        <w:t>המגשר ע</w:t>
      </w:r>
      <w:r>
        <w:rPr>
          <w:rFonts w:cs="David" w:hint="cs"/>
          <w:rtl/>
        </w:rPr>
        <w:t>רך במסגרת ה</w:t>
      </w:r>
      <w:r w:rsidRPr="00D547A0">
        <w:rPr>
          <w:rFonts w:cs="David" w:hint="cs"/>
          <w:rtl/>
        </w:rPr>
        <w:t>התנסות המודרכת?  כמו כן, מוצע</w:t>
      </w:r>
      <w:r>
        <w:rPr>
          <w:rFonts w:cs="David" w:hint="cs"/>
          <w:rtl/>
        </w:rPr>
        <w:t xml:space="preserve"> לברר מדוע נדרש שהעיסוק והניסיון יהיו מחמש השנים האחרונות? </w:t>
      </w:r>
    </w:p>
    <w:p w:rsidR="00206C11" w:rsidRDefault="00206C11" w:rsidP="00206C11">
      <w:pPr>
        <w:numPr>
          <w:ilvl w:val="1"/>
          <w:numId w:val="1"/>
        </w:numPr>
        <w:spacing w:before="120" w:after="0" w:line="360" w:lineRule="auto"/>
        <w:jc w:val="both"/>
        <w:rPr>
          <w:rFonts w:cs="David"/>
        </w:rPr>
      </w:pPr>
      <w:r w:rsidRPr="00243324">
        <w:rPr>
          <w:rFonts w:cs="David" w:hint="cs"/>
          <w:rtl/>
        </w:rPr>
        <w:t>לעניין הערכה המקצועית- מוצע לדון בתוכנה של ההערכה המקצועית, להבהיר שזו תכלול גם ראיון אישי</w:t>
      </w:r>
      <w:r>
        <w:rPr>
          <w:rFonts w:cs="David" w:hint="cs"/>
          <w:rtl/>
        </w:rPr>
        <w:t>,</w:t>
      </w:r>
      <w:r w:rsidRPr="00243324">
        <w:rPr>
          <w:rFonts w:cs="David" w:hint="cs"/>
          <w:rtl/>
        </w:rPr>
        <w:t xml:space="preserve"> ולדון בגוף שיבצע הערכה זו. כמו כן, מוצע לבדוק מהו הצורך בהוספת  הדרישה של היכרות עם ההליך המשפטי </w:t>
      </w:r>
      <w:r>
        <w:rPr>
          <w:rFonts w:cs="David" w:hint="cs"/>
          <w:rtl/>
        </w:rPr>
        <w:t>שלא הופיעה בעבר</w:t>
      </w:r>
      <w:r w:rsidRPr="00243324">
        <w:rPr>
          <w:rFonts w:cs="David" w:hint="cs"/>
          <w:rtl/>
        </w:rPr>
        <w:t xml:space="preserve"> </w:t>
      </w:r>
      <w:r>
        <w:rPr>
          <w:rFonts w:cs="David" w:hint="cs"/>
          <w:rtl/>
        </w:rPr>
        <w:t xml:space="preserve">ועל איזו מידת היכרות עם ההליך המשפטי מדובר, </w:t>
      </w:r>
      <w:r w:rsidRPr="00243324">
        <w:rPr>
          <w:rFonts w:cs="David" w:hint="cs"/>
          <w:rtl/>
        </w:rPr>
        <w:t xml:space="preserve">מה הכוונה לכלול במסגרת דרישה זו. כמו כן, מוצע לדון </w:t>
      </w:r>
      <w:r>
        <w:rPr>
          <w:rFonts w:cs="David" w:hint="cs"/>
          <w:rtl/>
        </w:rPr>
        <w:t xml:space="preserve">באופן התיעוד בהצגת </w:t>
      </w:r>
      <w:r w:rsidRPr="00243324">
        <w:rPr>
          <w:rFonts w:cs="David" w:hint="cs"/>
          <w:rtl/>
        </w:rPr>
        <w:t xml:space="preserve">הליכי גישור </w:t>
      </w:r>
      <w:r>
        <w:rPr>
          <w:rFonts w:cs="David" w:hint="cs"/>
          <w:rtl/>
        </w:rPr>
        <w:t>שערך המגשר מבלי לפגוע בסודיות לה הוא מחויב</w:t>
      </w:r>
      <w:r w:rsidRPr="00243324">
        <w:rPr>
          <w:rFonts w:cs="David" w:hint="cs"/>
          <w:rtl/>
        </w:rPr>
        <w:t>.</w:t>
      </w:r>
      <w:r>
        <w:rPr>
          <w:rFonts w:cs="David" w:hint="cs"/>
          <w:rtl/>
        </w:rPr>
        <w:t xml:space="preserve"> </w:t>
      </w:r>
    </w:p>
    <w:p w:rsidR="00206C11" w:rsidRPr="00B100D5" w:rsidRDefault="00206C11" w:rsidP="00206C11">
      <w:pPr>
        <w:numPr>
          <w:ilvl w:val="0"/>
          <w:numId w:val="1"/>
        </w:numPr>
        <w:spacing w:before="120" w:after="0" w:line="360" w:lineRule="auto"/>
        <w:jc w:val="both"/>
        <w:rPr>
          <w:rFonts w:cs="David"/>
        </w:rPr>
      </w:pPr>
      <w:r w:rsidRPr="00B100D5">
        <w:rPr>
          <w:rFonts w:cs="David" w:hint="cs"/>
          <w:rtl/>
        </w:rPr>
        <w:t xml:space="preserve">לעניין </w:t>
      </w:r>
      <w:r w:rsidRPr="00B100D5">
        <w:rPr>
          <w:rFonts w:cs="David" w:hint="cs"/>
          <w:b/>
          <w:bCs/>
          <w:rtl/>
        </w:rPr>
        <w:t>מגשרים בענייני משפחה</w:t>
      </w:r>
      <w:r w:rsidRPr="00B100D5">
        <w:rPr>
          <w:rFonts w:cs="David" w:hint="cs"/>
          <w:rtl/>
        </w:rPr>
        <w:t xml:space="preserve">, בנוסף לשאלות המתעוררת לעניין הדרישות מכלל המגשרים, מוצע לדון בשאלות הבאות: </w:t>
      </w:r>
    </w:p>
    <w:p w:rsidR="00206C11" w:rsidRPr="00555013" w:rsidRDefault="00206C11" w:rsidP="00206C11">
      <w:pPr>
        <w:numPr>
          <w:ilvl w:val="1"/>
          <w:numId w:val="1"/>
        </w:numPr>
        <w:spacing w:before="120" w:after="0" w:line="360" w:lineRule="auto"/>
        <w:jc w:val="both"/>
        <w:rPr>
          <w:rFonts w:cs="David"/>
        </w:rPr>
      </w:pPr>
      <w:r w:rsidRPr="00555013">
        <w:rPr>
          <w:rFonts w:cs="David" w:hint="cs"/>
          <w:rtl/>
        </w:rPr>
        <w:t>ההצדקה ל</w:t>
      </w:r>
      <w:r>
        <w:rPr>
          <w:rFonts w:cs="David" w:hint="cs"/>
          <w:rtl/>
        </w:rPr>
        <w:t xml:space="preserve">דרישת אחד </w:t>
      </w:r>
      <w:r w:rsidRPr="00555013">
        <w:rPr>
          <w:rFonts w:cs="David" w:hint="cs"/>
          <w:rtl/>
        </w:rPr>
        <w:t>התארים שברשימה.</w:t>
      </w:r>
    </w:p>
    <w:p w:rsidR="00206C11" w:rsidRPr="00555013" w:rsidRDefault="00206C11" w:rsidP="00206C11">
      <w:pPr>
        <w:spacing w:before="120" w:after="0" w:line="360" w:lineRule="auto"/>
        <w:ind w:left="1440"/>
        <w:jc w:val="both"/>
        <w:rPr>
          <w:rFonts w:cs="David" w:hint="cs"/>
        </w:rPr>
      </w:pPr>
      <w:r w:rsidRPr="00555013">
        <w:rPr>
          <w:rFonts w:cs="David" w:hint="cs"/>
          <w:rtl/>
        </w:rPr>
        <w:t xml:space="preserve"> (שאלה זו עולה ביתר שאת בתקופת הכניסה לתוקף של התקנות, אז אדם שעסק מספר שנים בגישור בענייני משפחה, ללא התואר הנדרש, </w:t>
      </w:r>
      <w:r>
        <w:rPr>
          <w:rFonts w:cs="David" w:hint="cs"/>
          <w:rtl/>
        </w:rPr>
        <w:t xml:space="preserve">לא </w:t>
      </w:r>
      <w:r w:rsidRPr="00555013">
        <w:rPr>
          <w:rFonts w:cs="David" w:hint="cs"/>
          <w:rtl/>
        </w:rPr>
        <w:t xml:space="preserve">יוכל להיכנס לרשימה </w:t>
      </w:r>
      <w:r>
        <w:rPr>
          <w:rFonts w:cs="David" w:hint="cs"/>
          <w:rtl/>
        </w:rPr>
        <w:t xml:space="preserve">אלא </w:t>
      </w:r>
      <w:r w:rsidRPr="00555013">
        <w:rPr>
          <w:rFonts w:cs="David" w:hint="cs"/>
          <w:rtl/>
        </w:rPr>
        <w:t xml:space="preserve"> במקרים חריגים).</w:t>
      </w:r>
    </w:p>
    <w:p w:rsidR="00206C11" w:rsidRPr="00DB40D0" w:rsidRDefault="00206C11" w:rsidP="00206C11">
      <w:pPr>
        <w:numPr>
          <w:ilvl w:val="1"/>
          <w:numId w:val="1"/>
        </w:numPr>
        <w:spacing w:before="120" w:after="0" w:line="360" w:lineRule="auto"/>
        <w:jc w:val="both"/>
        <w:rPr>
          <w:rFonts w:cs="David"/>
        </w:rPr>
      </w:pPr>
      <w:r w:rsidRPr="00DB40D0">
        <w:rPr>
          <w:rFonts w:cs="David" w:hint="cs"/>
          <w:rtl/>
        </w:rPr>
        <w:t xml:space="preserve">לעניין מספר הגישורים שיידרש מגשר להציג </w:t>
      </w:r>
      <w:r w:rsidRPr="00DB40D0">
        <w:rPr>
          <w:rFonts w:cs="David"/>
          <w:rtl/>
        </w:rPr>
        <w:t>–</w:t>
      </w:r>
      <w:r w:rsidRPr="00DB40D0">
        <w:rPr>
          <w:rFonts w:cs="David" w:hint="cs"/>
          <w:rtl/>
        </w:rPr>
        <w:t xml:space="preserve"> מוצע לדון במספר הגישורים שיידרשו. הקושי שהוצג לעיל בדבר רכישת הניסיון לאחר שתגובש הרשימה עולה </w:t>
      </w:r>
      <w:r>
        <w:rPr>
          <w:rFonts w:cs="David" w:hint="cs"/>
          <w:rtl/>
        </w:rPr>
        <w:t xml:space="preserve">כמובן </w:t>
      </w:r>
      <w:r w:rsidRPr="00DB40D0">
        <w:rPr>
          <w:rFonts w:cs="David" w:hint="cs"/>
          <w:rtl/>
        </w:rPr>
        <w:t>גם בעניין זה</w:t>
      </w:r>
      <w:r>
        <w:rPr>
          <w:rFonts w:cs="David" w:hint="cs"/>
          <w:rtl/>
        </w:rPr>
        <w:t>.</w:t>
      </w:r>
      <w:r w:rsidRPr="00DB40D0">
        <w:rPr>
          <w:rFonts w:cs="David" w:hint="cs"/>
          <w:rtl/>
        </w:rPr>
        <w:t xml:space="preserve"> מחד, כמובן יש צורך ובמומחיות </w:t>
      </w:r>
      <w:r>
        <w:rPr>
          <w:rFonts w:cs="David" w:hint="cs"/>
          <w:rtl/>
        </w:rPr>
        <w:t xml:space="preserve">רבה </w:t>
      </w:r>
      <w:r w:rsidRPr="00DB40D0">
        <w:rPr>
          <w:rFonts w:cs="David" w:hint="cs"/>
          <w:rtl/>
        </w:rPr>
        <w:t xml:space="preserve">בנושא רגיש </w:t>
      </w:r>
      <w:r>
        <w:rPr>
          <w:rFonts w:cs="David" w:hint="cs"/>
          <w:rtl/>
        </w:rPr>
        <w:t xml:space="preserve">מעין </w:t>
      </w:r>
      <w:r w:rsidRPr="00DB40D0">
        <w:rPr>
          <w:rFonts w:cs="David" w:hint="cs"/>
          <w:rtl/>
        </w:rPr>
        <w:t xml:space="preserve">זה, ומאידך, הקושי לצבור ניסיון </w:t>
      </w:r>
      <w:r>
        <w:rPr>
          <w:rFonts w:cs="David" w:hint="cs"/>
          <w:rtl/>
        </w:rPr>
        <w:t xml:space="preserve">רב עוד </w:t>
      </w:r>
      <w:r w:rsidRPr="00DB40D0">
        <w:rPr>
          <w:rFonts w:cs="David" w:hint="cs"/>
          <w:rtl/>
        </w:rPr>
        <w:t>יותר בענייני משפחה</w:t>
      </w:r>
      <w:r>
        <w:rPr>
          <w:rFonts w:cs="David" w:hint="cs"/>
          <w:rtl/>
        </w:rPr>
        <w:t xml:space="preserve"> (בעניין זה </w:t>
      </w:r>
      <w:r w:rsidRPr="00DB40D0">
        <w:rPr>
          <w:rFonts w:cs="David" w:hint="cs"/>
          <w:rtl/>
        </w:rPr>
        <w:t xml:space="preserve">קיים קושי גם </w:t>
      </w:r>
      <w:r>
        <w:rPr>
          <w:rFonts w:cs="David" w:hint="cs"/>
          <w:rtl/>
        </w:rPr>
        <w:t>בכניסה לתכניות ל</w:t>
      </w:r>
      <w:r w:rsidRPr="00DB40D0">
        <w:rPr>
          <w:rFonts w:cs="David" w:hint="cs"/>
          <w:rtl/>
        </w:rPr>
        <w:t xml:space="preserve">התנסות מודרכת ועולה </w:t>
      </w:r>
      <w:r>
        <w:rPr>
          <w:rFonts w:cs="David" w:hint="cs"/>
          <w:rtl/>
        </w:rPr>
        <w:t xml:space="preserve">גם </w:t>
      </w:r>
      <w:r w:rsidRPr="00DB40D0">
        <w:rPr>
          <w:rFonts w:cs="David" w:hint="cs"/>
          <w:rtl/>
        </w:rPr>
        <w:t>צורך לפתח אפשרות להתלוות למגשרים ותיקים שיהיו ברשימה או ליצור דרך אחרת לצבור ניסיון</w:t>
      </w:r>
      <w:r>
        <w:rPr>
          <w:rFonts w:cs="David" w:hint="cs"/>
          <w:rtl/>
        </w:rPr>
        <w:t>)</w:t>
      </w:r>
      <w:r w:rsidRPr="00DB40D0">
        <w:rPr>
          <w:rFonts w:cs="David" w:hint="cs"/>
          <w:rtl/>
        </w:rPr>
        <w:t>.</w:t>
      </w:r>
    </w:p>
    <w:p w:rsidR="00206C11" w:rsidRDefault="00206C11" w:rsidP="00206C11">
      <w:pPr>
        <w:pStyle w:val="a3"/>
        <w:numPr>
          <w:ilvl w:val="1"/>
          <w:numId w:val="1"/>
        </w:numPr>
        <w:spacing w:before="120" w:after="0" w:line="360" w:lineRule="auto"/>
        <w:jc w:val="both"/>
        <w:rPr>
          <w:rFonts w:cs="David"/>
        </w:rPr>
      </w:pPr>
      <w:r w:rsidRPr="00A960FD">
        <w:rPr>
          <w:rFonts w:cs="David" w:hint="cs"/>
          <w:rtl/>
        </w:rPr>
        <w:t>מוצע כי הניסיון של מגשר בתחום המשפחה יהיה מחמש השנים האחרונות- מוצע לדון באפשרות לקבוע כי ניתן יהיה להכיר גם בניסיון קודם ובלבד שעסק בנושא גם בחמש השנים האחרונות</w:t>
      </w:r>
      <w:r>
        <w:rPr>
          <w:rFonts w:cs="David" w:hint="cs"/>
          <w:rtl/>
        </w:rPr>
        <w:t xml:space="preserve"> או להאריך את התקופה</w:t>
      </w:r>
      <w:r w:rsidRPr="00A960FD">
        <w:rPr>
          <w:rFonts w:cs="David" w:hint="cs"/>
          <w:rtl/>
        </w:rPr>
        <w:t>.</w:t>
      </w:r>
      <w:r w:rsidRPr="00DB40D0">
        <w:rPr>
          <w:rFonts w:cs="David" w:hint="cs"/>
          <w:rtl/>
        </w:rPr>
        <w:t xml:space="preserve"> </w:t>
      </w:r>
    </w:p>
    <w:p w:rsidR="00206C11" w:rsidRDefault="00206C11" w:rsidP="00206C11">
      <w:pPr>
        <w:pStyle w:val="a3"/>
        <w:numPr>
          <w:ilvl w:val="1"/>
          <w:numId w:val="1"/>
        </w:numPr>
        <w:spacing w:before="120" w:after="0" w:line="360" w:lineRule="auto"/>
        <w:jc w:val="both"/>
        <w:rPr>
          <w:rFonts w:cs="David"/>
        </w:rPr>
      </w:pPr>
      <w:r>
        <w:rPr>
          <w:rFonts w:cs="David" w:hint="cs"/>
          <w:rtl/>
        </w:rPr>
        <w:t xml:space="preserve">לעניין </w:t>
      </w:r>
      <w:r w:rsidRPr="00FC4B26">
        <w:rPr>
          <w:rFonts w:cs="David" w:hint="cs"/>
          <w:rtl/>
        </w:rPr>
        <w:t>הערכה מקצועית- כפי שצוין לעיל, עולה שאלה מה זו תכלול ומה יהיו הקריטריונים.</w:t>
      </w:r>
    </w:p>
    <w:p w:rsidR="00206C11" w:rsidRPr="00FC4B26" w:rsidRDefault="00206C11" w:rsidP="00206C11">
      <w:pPr>
        <w:pStyle w:val="a3"/>
        <w:spacing w:before="120" w:after="0" w:line="360" w:lineRule="auto"/>
        <w:ind w:left="1440"/>
        <w:jc w:val="both"/>
        <w:rPr>
          <w:rFonts w:cs="David"/>
        </w:rPr>
      </w:pPr>
    </w:p>
    <w:p w:rsidR="00206C11" w:rsidRPr="00D34A73" w:rsidRDefault="00206C11" w:rsidP="00206C11">
      <w:pPr>
        <w:pStyle w:val="a3"/>
        <w:numPr>
          <w:ilvl w:val="0"/>
          <w:numId w:val="1"/>
        </w:numPr>
        <w:spacing w:before="120" w:after="0" w:line="360" w:lineRule="auto"/>
        <w:jc w:val="both"/>
        <w:rPr>
          <w:rFonts w:cs="David"/>
        </w:rPr>
      </w:pPr>
      <w:r>
        <w:rPr>
          <w:rFonts w:cs="David" w:hint="cs"/>
          <w:b/>
          <w:bCs/>
          <w:rtl/>
        </w:rPr>
        <w:t xml:space="preserve">לעניין הפנית תיקים בתביעות קטנות- </w:t>
      </w:r>
      <w:r w:rsidRPr="00D34A73">
        <w:rPr>
          <w:rFonts w:cs="David" w:hint="cs"/>
          <w:rtl/>
        </w:rPr>
        <w:t>מאחר שכפי שמוצע ניתן יהיה לכלול ברשימה גם מי שמקבל את התיק במסגרת התנסות מודרכת או מי שסיים את ההתנסות המודר</w:t>
      </w:r>
      <w:r>
        <w:rPr>
          <w:rFonts w:cs="David" w:hint="cs"/>
          <w:rtl/>
        </w:rPr>
        <w:t>כת, מוצע לברר האם הרשימה תכלול ת</w:t>
      </w:r>
      <w:r w:rsidRPr="00D34A73">
        <w:rPr>
          <w:rFonts w:cs="David" w:hint="cs"/>
          <w:rtl/>
        </w:rPr>
        <w:t>כניות של התנסות מודרכת אליהן ניתן להפנות או שהכוונה היא שבת</w:t>
      </w:r>
      <w:r>
        <w:rPr>
          <w:rFonts w:cs="David" w:hint="cs"/>
          <w:rtl/>
        </w:rPr>
        <w:t>ב</w:t>
      </w:r>
      <w:r w:rsidRPr="00D34A73">
        <w:rPr>
          <w:rFonts w:cs="David" w:hint="cs"/>
          <w:rtl/>
        </w:rPr>
        <w:t>יעות קטנות לא יהיה צורך להפנות לפי הרשימה</w:t>
      </w:r>
      <w:r>
        <w:rPr>
          <w:rFonts w:cs="David" w:hint="cs"/>
          <w:rtl/>
        </w:rPr>
        <w:t>. בנוסף,</w:t>
      </w:r>
      <w:r w:rsidRPr="00D34A73">
        <w:rPr>
          <w:rFonts w:cs="David" w:hint="cs"/>
          <w:rtl/>
        </w:rPr>
        <w:t xml:space="preserve"> מוצע להבהיר שדי בשישה גישורים שנעשו ב</w:t>
      </w:r>
      <w:r>
        <w:rPr>
          <w:rFonts w:cs="David" w:hint="cs"/>
          <w:rtl/>
        </w:rPr>
        <w:t>מסגרת ה</w:t>
      </w:r>
      <w:r w:rsidRPr="00D34A73">
        <w:rPr>
          <w:rFonts w:cs="David" w:hint="cs"/>
          <w:rtl/>
        </w:rPr>
        <w:t>התנסות המודרכת כדי לקבל תיקים של תביעות קטנות</w:t>
      </w:r>
      <w:r>
        <w:rPr>
          <w:rFonts w:cs="David" w:hint="cs"/>
          <w:rtl/>
        </w:rPr>
        <w:t>. כמו כן</w:t>
      </w:r>
      <w:r w:rsidRPr="00D34A73">
        <w:rPr>
          <w:rFonts w:cs="David" w:hint="cs"/>
          <w:rtl/>
        </w:rPr>
        <w:t xml:space="preserve">, מדוע </w:t>
      </w:r>
      <w:r>
        <w:rPr>
          <w:rFonts w:cs="David" w:hint="cs"/>
          <w:rtl/>
        </w:rPr>
        <w:t xml:space="preserve">לברר מדוע </w:t>
      </w:r>
      <w:r w:rsidRPr="00D34A73">
        <w:rPr>
          <w:rFonts w:cs="David" w:hint="cs"/>
          <w:rtl/>
        </w:rPr>
        <w:t>נידרש שתיקי הגישור ש</w:t>
      </w:r>
      <w:r>
        <w:rPr>
          <w:rFonts w:cs="David" w:hint="cs"/>
          <w:rtl/>
        </w:rPr>
        <w:t xml:space="preserve">המגשר </w:t>
      </w:r>
      <w:r w:rsidRPr="00D34A73">
        <w:rPr>
          <w:rFonts w:cs="David" w:hint="cs"/>
          <w:rtl/>
        </w:rPr>
        <w:t xml:space="preserve">כבר ניהל יהיו מחמש השנים האחרונות, האם אדם שסיים את תכנית ההתנסות המודרכת לפני כחמש שנים ורוצה עתה להתחיל לעסוק בכך, לא יוכל לעשות כן? </w:t>
      </w:r>
    </w:p>
    <w:p w:rsidR="00206C11" w:rsidRDefault="00206C11" w:rsidP="00206C11">
      <w:pPr>
        <w:numPr>
          <w:ilvl w:val="0"/>
          <w:numId w:val="1"/>
        </w:numPr>
        <w:spacing w:before="120" w:after="0" w:line="360" w:lineRule="auto"/>
        <w:jc w:val="both"/>
        <w:rPr>
          <w:rFonts w:cs="David"/>
        </w:rPr>
      </w:pPr>
      <w:r w:rsidRPr="00F3188C">
        <w:rPr>
          <w:rFonts w:cs="David" w:hint="cs"/>
          <w:b/>
          <w:bCs/>
          <w:rtl/>
        </w:rPr>
        <w:t>פיקוח על המגשרים</w:t>
      </w:r>
      <w:r>
        <w:rPr>
          <w:rFonts w:cs="David" w:hint="cs"/>
          <w:rtl/>
        </w:rPr>
        <w:t xml:space="preserve">- האם יהיה פיקוח על המגשרים? האם תעשה הערכת תקופתית על המגשרים הנכללים ברשימה? </w:t>
      </w:r>
      <w:r w:rsidRPr="00A3646C">
        <w:rPr>
          <w:rFonts w:cs="David" w:hint="cs"/>
          <w:rtl/>
        </w:rPr>
        <w:t xml:space="preserve">האם הכוונה היא כי </w:t>
      </w:r>
      <w:r>
        <w:rPr>
          <w:rFonts w:cs="David" w:hint="cs"/>
          <w:rtl/>
        </w:rPr>
        <w:t xml:space="preserve">יחידת הגישור בהנהלת בתי המשפט </w:t>
      </w:r>
      <w:r w:rsidRPr="00A3646C">
        <w:rPr>
          <w:rFonts w:cs="David" w:hint="cs"/>
          <w:rtl/>
        </w:rPr>
        <w:t xml:space="preserve">תעשה </w:t>
      </w:r>
      <w:r>
        <w:rPr>
          <w:rFonts w:cs="David" w:hint="cs"/>
          <w:rtl/>
        </w:rPr>
        <w:t>זאת</w:t>
      </w:r>
      <w:r w:rsidRPr="00A3646C">
        <w:rPr>
          <w:rFonts w:cs="David" w:hint="cs"/>
          <w:rtl/>
        </w:rPr>
        <w:t>?</w:t>
      </w:r>
    </w:p>
    <w:p w:rsidR="00206C11" w:rsidRDefault="00206C11" w:rsidP="00206C11">
      <w:pPr>
        <w:numPr>
          <w:ilvl w:val="0"/>
          <w:numId w:val="1"/>
        </w:numPr>
        <w:spacing w:before="120" w:after="0" w:line="360" w:lineRule="auto"/>
        <w:jc w:val="both"/>
        <w:rPr>
          <w:rFonts w:cs="David"/>
        </w:rPr>
      </w:pPr>
      <w:r>
        <w:rPr>
          <w:rFonts w:cs="David" w:hint="cs"/>
          <w:rtl/>
        </w:rPr>
        <w:t xml:space="preserve">מוצע לדון בדרישות בעת </w:t>
      </w:r>
      <w:r w:rsidRPr="000A350A">
        <w:rPr>
          <w:rFonts w:cs="David" w:hint="cs"/>
          <w:b/>
          <w:bCs/>
          <w:rtl/>
        </w:rPr>
        <w:t>חידוש הרישום</w:t>
      </w:r>
      <w:r>
        <w:rPr>
          <w:rFonts w:cs="David" w:hint="cs"/>
          <w:rtl/>
        </w:rPr>
        <w:t xml:space="preserve"> </w:t>
      </w:r>
      <w:r>
        <w:rPr>
          <w:rFonts w:cs="David"/>
          <w:rtl/>
        </w:rPr>
        <w:t>–</w:t>
      </w:r>
      <w:r>
        <w:rPr>
          <w:rFonts w:cs="David" w:hint="cs"/>
          <w:rtl/>
        </w:rPr>
        <w:t xml:space="preserve"> כיצד תיבדק עבודתו של המגשר  מה יהיה התוכן של הערכה המקצועית בשלב זה.</w:t>
      </w:r>
    </w:p>
    <w:p w:rsidR="00206C11" w:rsidRDefault="00206C11" w:rsidP="00206C11">
      <w:pPr>
        <w:numPr>
          <w:ilvl w:val="0"/>
          <w:numId w:val="1"/>
        </w:numPr>
        <w:spacing w:before="120" w:after="0" w:line="360" w:lineRule="auto"/>
        <w:jc w:val="both"/>
        <w:rPr>
          <w:rFonts w:cs="David"/>
        </w:rPr>
      </w:pPr>
      <w:r w:rsidRPr="00F1704B">
        <w:rPr>
          <w:rFonts w:cs="David" w:hint="cs"/>
          <w:rtl/>
        </w:rPr>
        <w:t xml:space="preserve">מוצע לדון בקביעת </w:t>
      </w:r>
      <w:r>
        <w:rPr>
          <w:rFonts w:cs="David" w:hint="cs"/>
          <w:rtl/>
        </w:rPr>
        <w:t xml:space="preserve">חובת הנמקה לדחייה וכמו כן, מוצע לדון בשאלה למי תהיה הסמכות להכריע בדבר התלייה או מחיקה מהרשימה ובקביעת </w:t>
      </w:r>
      <w:r w:rsidRPr="00F1704B">
        <w:rPr>
          <w:rFonts w:cs="David" w:hint="cs"/>
          <w:rtl/>
        </w:rPr>
        <w:t>הליך של עיון</w:t>
      </w:r>
      <w:r>
        <w:rPr>
          <w:rFonts w:cs="David" w:hint="cs"/>
          <w:rtl/>
        </w:rPr>
        <w:t xml:space="preserve"> חוזר או ערר, הן לעניין דחיית בקשה להיכלל ברשימה והן לעניין מחיקה מהרשימה או התליית הרישום בה</w:t>
      </w:r>
      <w:r w:rsidRPr="00F1704B">
        <w:rPr>
          <w:rFonts w:cs="David" w:hint="cs"/>
          <w:rtl/>
        </w:rPr>
        <w:t>.</w:t>
      </w:r>
      <w:r>
        <w:rPr>
          <w:rFonts w:cs="David" w:hint="cs"/>
          <w:rtl/>
        </w:rPr>
        <w:t xml:space="preserve"> </w:t>
      </w:r>
    </w:p>
    <w:p w:rsidR="00206C11" w:rsidRDefault="00206C11" w:rsidP="00206C11">
      <w:pPr>
        <w:numPr>
          <w:ilvl w:val="0"/>
          <w:numId w:val="1"/>
        </w:numPr>
        <w:spacing w:before="120" w:after="0" w:line="360" w:lineRule="auto"/>
        <w:jc w:val="both"/>
        <w:rPr>
          <w:rFonts w:cs="David"/>
        </w:rPr>
      </w:pPr>
      <w:r w:rsidRPr="008E158A">
        <w:rPr>
          <w:rFonts w:cs="David" w:hint="cs"/>
          <w:b/>
          <w:bCs/>
          <w:rtl/>
        </w:rPr>
        <w:t>לעניין בניית הרשימה ואופן השימוש בה</w:t>
      </w:r>
      <w:r w:rsidRPr="008E158A">
        <w:rPr>
          <w:rFonts w:cs="David" w:hint="cs"/>
          <w:rtl/>
        </w:rPr>
        <w:t xml:space="preserve">- איך תורכב הרשימה? האם היא תחולק לפי קטגוריות? </w:t>
      </w:r>
      <w:r>
        <w:rPr>
          <w:rFonts w:cs="David" w:hint="cs"/>
          <w:rtl/>
        </w:rPr>
        <w:t xml:space="preserve">האם אין צורך לקבוע גם קטגוריה נפרדת לעניין מגשרים בענייני עבודה? </w:t>
      </w:r>
    </w:p>
    <w:p w:rsidR="00206C11" w:rsidRPr="008E158A" w:rsidRDefault="00206C11" w:rsidP="00206C11">
      <w:pPr>
        <w:spacing w:before="120" w:after="0" w:line="360" w:lineRule="auto"/>
        <w:ind w:left="720"/>
        <w:jc w:val="both"/>
        <w:rPr>
          <w:rFonts w:cs="David"/>
          <w:rtl/>
        </w:rPr>
      </w:pPr>
      <w:r w:rsidRPr="008E158A">
        <w:rPr>
          <w:rFonts w:cs="David" w:hint="cs"/>
          <w:rtl/>
        </w:rPr>
        <w:t>כמו כן, מוצע לברר כיצד יפנו בתי המשפט למגשרים. האם יפנו לרשימה עצמה והצדדים יפנו למי שעוסק בתחום נשוא התביעה ולפי האזור או שבית המשפט יפנה למגשרים ספציפיים מתוך הרשימה. מוצע לציין כי העברה למגשר כאמור, תעשה ככל הניתן באופן שוויוני ובשקיפות.</w:t>
      </w:r>
    </w:p>
    <w:p w:rsidR="00206C11" w:rsidRPr="00BC1894" w:rsidRDefault="00206C11" w:rsidP="00206C11">
      <w:pPr>
        <w:numPr>
          <w:ilvl w:val="0"/>
          <w:numId w:val="1"/>
        </w:numPr>
        <w:spacing w:before="120" w:after="0" w:line="360" w:lineRule="auto"/>
        <w:jc w:val="both"/>
        <w:rPr>
          <w:rFonts w:cs="David"/>
        </w:rPr>
      </w:pPr>
      <w:r w:rsidRPr="00BC1894">
        <w:rPr>
          <w:rFonts w:cs="David" w:hint="cs"/>
          <w:rtl/>
        </w:rPr>
        <w:t xml:space="preserve">מוצע לדון </w:t>
      </w:r>
      <w:r w:rsidRPr="00BC1894">
        <w:rPr>
          <w:rFonts w:cs="David" w:hint="cs"/>
          <w:b/>
          <w:bCs/>
          <w:rtl/>
        </w:rPr>
        <w:t>בשכר המגשרים המרבי</w:t>
      </w:r>
      <w:r w:rsidRPr="00BC1894">
        <w:rPr>
          <w:rFonts w:cs="David" w:hint="cs"/>
          <w:rtl/>
        </w:rPr>
        <w:t xml:space="preserve"> ובאפשרות לקבוע אישור לגבות סכום קצת יותר גבוה  במקרים חריגים מורכבים בהם נדרשו מהמגשר שעות עבודה רבות מעבר לשעות הפגישות עם הצדדים, ומי יהיה הגורם שיוכל לאשר זאת.</w:t>
      </w:r>
    </w:p>
    <w:p w:rsidR="00206C11" w:rsidRPr="00BC1894" w:rsidRDefault="00206C11" w:rsidP="00206C11">
      <w:pPr>
        <w:numPr>
          <w:ilvl w:val="0"/>
          <w:numId w:val="1"/>
        </w:numPr>
        <w:spacing w:before="120" w:after="0" w:line="360" w:lineRule="auto"/>
        <w:jc w:val="both"/>
        <w:rPr>
          <w:rFonts w:cs="David"/>
        </w:rPr>
      </w:pPr>
      <w:r w:rsidRPr="00BC1894">
        <w:rPr>
          <w:rFonts w:cs="David" w:hint="cs"/>
          <w:rtl/>
        </w:rPr>
        <w:t xml:space="preserve">מוצע לדון </w:t>
      </w:r>
      <w:r w:rsidRPr="00BC1894">
        <w:rPr>
          <w:rFonts w:cs="David" w:hint="cs"/>
          <w:b/>
          <w:bCs/>
          <w:rtl/>
        </w:rPr>
        <w:t xml:space="preserve">באגרה </w:t>
      </w:r>
      <w:r w:rsidRPr="00BC1894">
        <w:rPr>
          <w:rFonts w:cs="David" w:hint="cs"/>
          <w:rtl/>
        </w:rPr>
        <w:t>הנדרשת ממגשר המבקש להיכלל ברשימה (מוצע כעת לקבוע סכום של 870 ₪+מע"מ למי שעובר לשלב של ההערכה המקצועית).</w:t>
      </w:r>
    </w:p>
    <w:p w:rsidR="00206C11" w:rsidRPr="001A1038" w:rsidRDefault="00206C11" w:rsidP="00206C11">
      <w:pPr>
        <w:numPr>
          <w:ilvl w:val="0"/>
          <w:numId w:val="1"/>
        </w:numPr>
        <w:spacing w:before="120" w:after="0" w:line="360" w:lineRule="auto"/>
        <w:jc w:val="both"/>
        <w:rPr>
          <w:rFonts w:ascii="Times New Roman" w:hAnsi="Times New Roman"/>
        </w:rPr>
      </w:pPr>
      <w:r w:rsidRPr="00BC1894">
        <w:rPr>
          <w:rFonts w:cs="David" w:hint="cs"/>
          <w:b/>
          <w:bCs/>
          <w:rtl/>
        </w:rPr>
        <w:t>הוראות המעבר</w:t>
      </w:r>
      <w:r w:rsidRPr="00BC1894">
        <w:rPr>
          <w:rFonts w:cs="David" w:hint="cs"/>
          <w:rtl/>
        </w:rPr>
        <w:t>- מוצע לדון בהוראות המעבר ולהבטיח כי מי שעסק בגישור באופן משמעותי וצבר ניסיון רב במשך מספר שנים ועומד בדרישות הניסיון והערכה המקצועית, יוכל להיכלל ברשימה גם אם אינו</w:t>
      </w:r>
      <w:r>
        <w:rPr>
          <w:rFonts w:cs="David" w:hint="cs"/>
          <w:rtl/>
        </w:rPr>
        <w:t xml:space="preserve"> עומד בדרישות החדשות בעניין הקורסים, התארים וכו'.</w:t>
      </w:r>
    </w:p>
    <w:p w:rsidR="00206C11" w:rsidRPr="00AC7270" w:rsidRDefault="00206C11" w:rsidP="00206C11">
      <w:pPr>
        <w:pStyle w:val="a3"/>
        <w:spacing w:before="120" w:after="0" w:line="360" w:lineRule="auto"/>
        <w:jc w:val="both"/>
        <w:rPr>
          <w:rFonts w:cs="David"/>
          <w:rtl/>
        </w:rPr>
      </w:pPr>
    </w:p>
    <w:p w:rsidR="00206C11" w:rsidRDefault="00206C11" w:rsidP="00206C11">
      <w:pPr>
        <w:spacing w:before="120" w:after="0" w:line="360" w:lineRule="auto"/>
        <w:jc w:val="both"/>
        <w:rPr>
          <w:rFonts w:cs="David"/>
        </w:rPr>
      </w:pPr>
    </w:p>
    <w:p w:rsidR="00206C11" w:rsidRPr="00F1704B" w:rsidRDefault="00206C11" w:rsidP="00206C11">
      <w:pPr>
        <w:spacing w:before="120" w:after="0" w:line="360" w:lineRule="auto"/>
        <w:ind w:left="360"/>
        <w:jc w:val="both"/>
        <w:rPr>
          <w:rFonts w:cs="David"/>
          <w:rtl/>
        </w:rPr>
      </w:pPr>
    </w:p>
    <w:p w:rsidR="00206C11" w:rsidRPr="00F1704B" w:rsidRDefault="00206C11" w:rsidP="00206C11">
      <w:pPr>
        <w:spacing w:before="120" w:after="0" w:line="360" w:lineRule="auto"/>
        <w:rPr>
          <w:rFonts w:cs="David"/>
        </w:rPr>
      </w:pPr>
    </w:p>
    <w:p w:rsidR="00206C11" w:rsidRPr="008A0A21" w:rsidRDefault="00206C11" w:rsidP="00206C11"/>
    <w:p w:rsidR="00413CDF" w:rsidRPr="00206C11" w:rsidRDefault="00413CDF"/>
    <w:sectPr w:rsidR="00413CDF" w:rsidRPr="00206C11" w:rsidSect="007620D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FrankRuehl">
    <w:panose1 w:val="020E0503060101010101"/>
    <w:charset w:val="B1"/>
    <w:family w:val="swiss"/>
    <w:pitch w:val="variable"/>
    <w:sig w:usb0="00000801" w:usb1="00000000" w:usb2="00000000" w:usb3="00000000" w:csb0="00000020" w:csb1="00000000"/>
  </w:font>
  <w:font w:name="Miriam">
    <w:panose1 w:val="020B0502050101010101"/>
    <w:charset w:val="B1"/>
    <w:family w:val="swiss"/>
    <w:pitch w:val="variable"/>
    <w:sig w:usb0="00000801" w:usb1="00000000" w:usb2="00000000" w:usb3="00000000" w:csb0="00000020" w:csb1="00000000"/>
  </w:font>
  <w:font w:name="David">
    <w:panose1 w:val="020E0502060401010101"/>
    <w:charset w:val="B1"/>
    <w:family w:val="swiss"/>
    <w:pitch w:val="variable"/>
    <w:sig w:usb0="00000801" w:usb1="00000000" w:usb2="00000000" w:usb3="00000000" w:csb0="0000002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94284E"/>
    <w:multiLevelType w:val="hybridMultilevel"/>
    <w:tmpl w:val="14BCE842"/>
    <w:lvl w:ilvl="0" w:tplc="040D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45C9699D"/>
    <w:multiLevelType w:val="hybridMultilevel"/>
    <w:tmpl w:val="8F5683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0C301F5"/>
    <w:multiLevelType w:val="hybridMultilevel"/>
    <w:tmpl w:val="29145D2C"/>
    <w:lvl w:ilvl="0" w:tplc="0409000F">
      <w:start w:val="1"/>
      <w:numFmt w:val="decimal"/>
      <w:lvlText w:val="%1."/>
      <w:lvlJc w:val="left"/>
      <w:pPr>
        <w:ind w:left="360" w:hanging="360"/>
      </w:pPr>
    </w:lvl>
    <w:lvl w:ilvl="1" w:tplc="EC4232F8">
      <w:start w:val="1"/>
      <w:numFmt w:val="hebrew1"/>
      <w:lvlText w:val="%2."/>
      <w:lvlJc w:val="center"/>
      <w:pPr>
        <w:ind w:left="1080" w:hanging="360"/>
      </w:pPr>
      <w:rPr>
        <w:lang w:val="en-US"/>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0D928AD"/>
    <w:multiLevelType w:val="hybridMultilevel"/>
    <w:tmpl w:val="FCBC7980"/>
    <w:lvl w:ilvl="0" w:tplc="0409000F">
      <w:start w:val="1"/>
      <w:numFmt w:val="decimal"/>
      <w:lvlText w:val="%1."/>
      <w:lvlJc w:val="left"/>
      <w:pPr>
        <w:tabs>
          <w:tab w:val="num" w:pos="720"/>
        </w:tabs>
        <w:ind w:left="720" w:hanging="360"/>
      </w:pPr>
    </w:lvl>
    <w:lvl w:ilvl="1" w:tplc="24F8BE62">
      <w:start w:val="1"/>
      <w:numFmt w:val="hebrew1"/>
      <w:lvlText w:val="%2."/>
      <w:lvlJc w:val="center"/>
      <w:pPr>
        <w:tabs>
          <w:tab w:val="num" w:pos="1440"/>
        </w:tabs>
        <w:ind w:left="1440" w:hanging="360"/>
      </w:pPr>
      <w:rPr>
        <w:lang w:val="en-US"/>
      </w:rPr>
    </w:lvl>
    <w:lvl w:ilvl="2" w:tplc="5D863196">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6AA218E1"/>
    <w:multiLevelType w:val="hybridMultilevel"/>
    <w:tmpl w:val="5E8EE00C"/>
    <w:lvl w:ilvl="0" w:tplc="040D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0"/>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6C11"/>
    <w:rsid w:val="00206C11"/>
    <w:rsid w:val="00413CDF"/>
    <w:rsid w:val="00FD3A5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787F55-38F6-461D-86B0-CBAC9C5F0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6C11"/>
    <w:pPr>
      <w:bidi/>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06C11"/>
    <w:pPr>
      <w:ind w:left="720"/>
      <w:contextualSpacing/>
    </w:pPr>
  </w:style>
  <w:style w:type="paragraph" w:customStyle="1" w:styleId="P00">
    <w:name w:val="P00"/>
    <w:link w:val="P000"/>
    <w:rsid w:val="00206C11"/>
    <w:pPr>
      <w:widowControl w:val="0"/>
      <w:tabs>
        <w:tab w:val="left" w:pos="624"/>
        <w:tab w:val="left" w:pos="1021"/>
        <w:tab w:val="left" w:pos="1474"/>
        <w:tab w:val="left" w:pos="1928"/>
        <w:tab w:val="left" w:pos="2381"/>
        <w:tab w:val="left" w:pos="2835"/>
        <w:tab w:val="right" w:leader="dot" w:pos="6259"/>
      </w:tabs>
      <w:suppressAutoHyphens/>
      <w:autoSpaceDE w:val="0"/>
      <w:autoSpaceDN w:val="0"/>
      <w:bidi/>
      <w:adjustRightInd w:val="0"/>
      <w:spacing w:before="60" w:after="0" w:line="360" w:lineRule="atLeast"/>
      <w:ind w:left="2835"/>
      <w:jc w:val="both"/>
      <w:textAlignment w:val="baseline"/>
    </w:pPr>
    <w:rPr>
      <w:rFonts w:ascii="Times New Roman" w:eastAsia="Times New Roman" w:hAnsi="Times New Roman" w:cs="FrankRuehl"/>
      <w:noProof/>
      <w:sz w:val="20"/>
      <w:szCs w:val="26"/>
      <w:lang w:eastAsia="he-IL"/>
    </w:rPr>
  </w:style>
  <w:style w:type="paragraph" w:customStyle="1" w:styleId="P22">
    <w:name w:val="P22"/>
    <w:basedOn w:val="P00"/>
    <w:rsid w:val="00206C11"/>
    <w:pPr>
      <w:tabs>
        <w:tab w:val="clear" w:pos="624"/>
        <w:tab w:val="clear" w:pos="1021"/>
      </w:tabs>
      <w:ind w:right="1021"/>
    </w:pPr>
  </w:style>
  <w:style w:type="character" w:customStyle="1" w:styleId="default">
    <w:name w:val="default"/>
    <w:basedOn w:val="a0"/>
    <w:rsid w:val="00206C11"/>
    <w:rPr>
      <w:rFonts w:ascii="Times New Roman" w:hAnsi="Times New Roman" w:cs="Times New Roman"/>
      <w:sz w:val="20"/>
      <w:szCs w:val="26"/>
    </w:rPr>
  </w:style>
  <w:style w:type="character" w:customStyle="1" w:styleId="big-number">
    <w:name w:val="big-number"/>
    <w:basedOn w:val="default"/>
    <w:rsid w:val="00206C11"/>
    <w:rPr>
      <w:rFonts w:ascii="Times New Roman" w:hAnsi="Times New Roman" w:cs="Miriam"/>
      <w:sz w:val="20"/>
      <w:szCs w:val="32"/>
    </w:rPr>
  </w:style>
  <w:style w:type="paragraph" w:customStyle="1" w:styleId="page">
    <w:name w:val="page"/>
    <w:rsid w:val="00206C11"/>
    <w:pPr>
      <w:widowControl w:val="0"/>
      <w:autoSpaceDE w:val="0"/>
      <w:autoSpaceDN w:val="0"/>
      <w:bidi/>
      <w:adjustRightInd w:val="0"/>
      <w:spacing w:after="0" w:line="360" w:lineRule="atLeast"/>
      <w:textAlignment w:val="baseline"/>
    </w:pPr>
    <w:rPr>
      <w:rFonts w:ascii="Times New Roman" w:eastAsia="Times New Roman" w:hAnsi="Times New Roman" w:cs="David"/>
      <w:noProof/>
      <w:position w:val="4"/>
      <w:sz w:val="20"/>
      <w:lang w:eastAsia="he-IL"/>
    </w:rPr>
  </w:style>
  <w:style w:type="character" w:styleId="Hyperlink">
    <w:name w:val="Hyperlink"/>
    <w:basedOn w:val="a0"/>
    <w:rsid w:val="00206C11"/>
    <w:rPr>
      <w:color w:val="0000FF"/>
      <w:u w:val="single"/>
    </w:rPr>
  </w:style>
  <w:style w:type="character" w:customStyle="1" w:styleId="P000">
    <w:name w:val="P00 תו"/>
    <w:basedOn w:val="a0"/>
    <w:link w:val="P00"/>
    <w:rsid w:val="00206C11"/>
    <w:rPr>
      <w:rFonts w:ascii="Times New Roman" w:eastAsia="Times New Roman" w:hAnsi="Times New Roman" w:cs="FrankRuehl"/>
      <w:noProof/>
      <w:sz w:val="20"/>
      <w:szCs w:val="26"/>
      <w:lang w:eastAsia="he-IL"/>
    </w:rPr>
  </w:style>
  <w:style w:type="table" w:styleId="a4">
    <w:name w:val="Table Grid"/>
    <w:basedOn w:val="a1"/>
    <w:uiPriority w:val="39"/>
    <w:rsid w:val="00206C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evo.co.il/Law_word/law17/PROP-2992.pdf" TargetMode="Externa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www.nevo.co.il/Law_word/law14/LAW-1804.pdf"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evo.co.il/Law_word/law17/PROP-2070.pdf" TargetMode="External"/><Relationship Id="rId11" Type="http://schemas.openxmlformats.org/officeDocument/2006/relationships/customXml" Target="../customXml/item1.xml"/><Relationship Id="rId5" Type="http://schemas.openxmlformats.org/officeDocument/2006/relationships/hyperlink" Target="http://www.nevo.co.il/Law_word/law14/LAW-1383.pdf"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931E205BBB08441AEFFEBF8ABB23DF1" ma:contentTypeVersion="0" ma:contentTypeDescription="Create a new document." ma:contentTypeScope="" ma:versionID="5e16b795bfa190b891513a8f9da45484">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5BC2ECD-E894-466A-AA67-26FAE89C2402}"/>
</file>

<file path=customXml/itemProps2.xml><?xml version="1.0" encoding="utf-8"?>
<ds:datastoreItem xmlns:ds="http://schemas.openxmlformats.org/officeDocument/2006/customXml" ds:itemID="{1BD9E99B-89F5-498E-B296-BDAB7361C3B2}"/>
</file>

<file path=customXml/itemProps3.xml><?xml version="1.0" encoding="utf-8"?>
<ds:datastoreItem xmlns:ds="http://schemas.openxmlformats.org/officeDocument/2006/customXml" ds:itemID="{D41316E7-6191-4191-855E-AE719990B695}"/>
</file>

<file path=docProps/app.xml><?xml version="1.0" encoding="utf-8"?>
<Properties xmlns="http://schemas.openxmlformats.org/officeDocument/2006/extended-properties" xmlns:vt="http://schemas.openxmlformats.org/officeDocument/2006/docPropsVTypes">
  <Template>Normal</Template>
  <TotalTime>0</TotalTime>
  <Pages>1</Pages>
  <Words>3873</Words>
  <Characters>19368</Characters>
  <Application>Microsoft Office Word</Application>
  <DocSecurity>0</DocSecurity>
  <Lines>161</Lines>
  <Paragraphs>46</Paragraphs>
  <ScaleCrop>false</ScaleCrop>
  <HeadingPairs>
    <vt:vector size="2" baseType="variant">
      <vt:variant>
        <vt:lpstr>שם</vt:lpstr>
      </vt:variant>
      <vt:variant>
        <vt:i4>1</vt:i4>
      </vt:variant>
    </vt:vector>
  </HeadingPairs>
  <TitlesOfParts>
    <vt:vector size="1" baseType="lpstr">
      <vt:lpstr/>
    </vt:vector>
  </TitlesOfParts>
  <Company>Knesset of Israel</Company>
  <LinksUpToDate>false</LinksUpToDate>
  <CharactersWithSpaces>23195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נועה ברודסקי לוי</dc:creator>
  <cp:keywords/>
  <dc:description/>
  <cp:lastModifiedBy>נועה ברודסקי לוי</cp:lastModifiedBy>
  <cp:revision>1</cp:revision>
  <dcterms:created xsi:type="dcterms:W3CDTF">2017-03-05T13:13:00Z</dcterms:created>
  <dcterms:modified xsi:type="dcterms:W3CDTF">2017-03-05T13:13:00Z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0x010100F931E205BBB08441AEFFEBF8ABB23DF1</vt:lpwstr>
  </property>
  <property fmtid="{D5CDD505-2E9C-101B-9397-08002B2CF9AE}" pid="3" name="SanhedrinDocumentType">
    <vt:r8>88</vt:r8>
  </property>
  <property fmtid="{D5CDD505-2E9C-101B-9397-08002B2CF9AE}" pid="4" name="SanhedrinItemID">
    <vt:r8>2014949</vt:r8>
  </property>
</Properties>
</file>