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941" w:rsidRDefault="00831941" w:rsidP="00831941">
      <w:pPr>
        <w:pageBreakBefore/>
        <w:jc w:val="center"/>
        <w:rPr>
          <w:rFonts w:ascii="Tahoma" w:hAnsi="Tahoma" w:cs="David"/>
        </w:rPr>
      </w:pPr>
      <w:r>
        <w:rPr>
          <w:rFonts w:ascii="Tahoma" w:hAnsi="Tahoma" w:cs="David"/>
        </w:rPr>
        <w:drawing>
          <wp:inline distT="0" distB="0" distL="0" distR="0">
            <wp:extent cx="523875" cy="647700"/>
            <wp:effectExtent l="0" t="0" r="952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941" w:rsidRDefault="00831941" w:rsidP="00831941">
      <w:pPr>
        <w:jc w:val="center"/>
        <w:rPr>
          <w:rFonts w:ascii="Tahoma" w:hAnsi="Tahoma" w:cs="David" w:hint="cs"/>
          <w:bCs/>
          <w:color w:val="000080"/>
          <w:rtl/>
        </w:rPr>
      </w:pPr>
      <w:bookmarkStart w:id="0" w:name="_GoBack"/>
      <w:r>
        <w:rPr>
          <w:rFonts w:ascii="Tahoma" w:hAnsi="Tahoma" w:cs="David" w:hint="cs"/>
          <w:bCs/>
          <w:color w:val="000080"/>
          <w:rtl/>
        </w:rPr>
        <w:t>הכנסת</w:t>
      </w:r>
    </w:p>
    <w:bookmarkEnd w:id="0"/>
    <w:p w:rsidR="00831941" w:rsidRDefault="00831941" w:rsidP="00831941">
      <w:pPr>
        <w:jc w:val="right"/>
        <w:rPr>
          <w:rFonts w:ascii="Tahoma" w:hAnsi="Tahoma" w:cs="David" w:hint="cs"/>
          <w:bCs/>
          <w:color w:val="000080"/>
          <w:rtl/>
        </w:rPr>
      </w:pPr>
    </w:p>
    <w:p w:rsidR="00831941" w:rsidRDefault="00831941" w:rsidP="00831941">
      <w:pPr>
        <w:rPr>
          <w:rFonts w:ascii="Tahoma" w:hAnsi="Tahoma" w:cs="David" w:hint="cs"/>
          <w:rtl/>
        </w:rPr>
      </w:pPr>
    </w:p>
    <w:p w:rsidR="00831941" w:rsidRDefault="00831941" w:rsidP="00831941">
      <w:pPr>
        <w:jc w:val="right"/>
        <w:rPr>
          <w:rFonts w:ascii="Tahoma" w:hAnsi="Tahoma" w:cs="David" w:hint="cs"/>
          <w:noProof w:val="0"/>
          <w:rtl/>
          <w:lang w:eastAsia="he-IL"/>
        </w:rPr>
      </w:pPr>
      <w:bookmarkStart w:id="1" w:name="Heb_Date"/>
      <w:r>
        <w:rPr>
          <w:rFonts w:ascii="Tahoma" w:hAnsi="Tahoma" w:cs="David" w:hint="cs"/>
          <w:noProof w:val="0"/>
          <w:sz w:val="24"/>
          <w:szCs w:val="24"/>
          <w:rtl/>
          <w:lang w:eastAsia="he-IL"/>
        </w:rPr>
        <w:t xml:space="preserve"> </w:t>
      </w:r>
      <w:bookmarkEnd w:id="1"/>
    </w:p>
    <w:p w:rsidR="00831941" w:rsidRDefault="00831941" w:rsidP="00831941">
      <w:pPr>
        <w:jc w:val="right"/>
        <w:rPr>
          <w:rFonts w:ascii="Tahoma" w:hAnsi="Tahoma" w:cs="David" w:hint="cs"/>
          <w:noProof w:val="0"/>
          <w:rtl/>
          <w:lang w:eastAsia="he-IL"/>
        </w:rPr>
      </w:pPr>
      <w:bookmarkStart w:id="2" w:name="Eng_Date"/>
      <w:r>
        <w:rPr>
          <w:rFonts w:ascii="Tahoma" w:hAnsi="Tahoma" w:cs="David" w:hint="cs"/>
          <w:noProof w:val="0"/>
          <w:sz w:val="24"/>
          <w:szCs w:val="24"/>
          <w:rtl/>
          <w:lang w:eastAsia="he-IL"/>
        </w:rPr>
        <w:t xml:space="preserve"> </w:t>
      </w:r>
      <w:bookmarkEnd w:id="2"/>
      <w:r>
        <w:rPr>
          <w:rFonts w:ascii="Tahoma" w:hAnsi="Tahoma" w:cs="David" w:hint="cs"/>
          <w:noProof w:val="0"/>
          <w:rtl/>
          <w:lang w:eastAsia="he-IL"/>
        </w:rPr>
        <w:t xml:space="preserve"> </w:t>
      </w:r>
    </w:p>
    <w:p w:rsidR="00831941" w:rsidRDefault="00831941" w:rsidP="00831941">
      <w:pPr>
        <w:bidi w:val="0"/>
        <w:rPr>
          <w:rFonts w:ascii="Tahoma" w:hAnsi="Tahoma" w:cs="David" w:hint="cs"/>
          <w:b/>
          <w:bCs/>
          <w:sz w:val="24"/>
          <w:szCs w:val="24"/>
          <w:u w:val="single"/>
          <w:rtl/>
        </w:rPr>
      </w:pPr>
      <w:bookmarkStart w:id="3" w:name="AGN_Num"/>
      <w:r>
        <w:rPr>
          <w:rFonts w:ascii="Tahoma" w:hAnsi="Tahoma" w:cs="David" w:hint="cs"/>
          <w:b/>
          <w:bCs/>
          <w:sz w:val="24"/>
          <w:szCs w:val="24"/>
          <w:u w:val="single"/>
          <w:rtl/>
        </w:rPr>
        <w:t xml:space="preserve"> </w:t>
      </w:r>
      <w:bookmarkEnd w:id="3"/>
      <w:r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831941" w:rsidRDefault="00831941" w:rsidP="00831941">
      <w:pPr>
        <w:rPr>
          <w:rFonts w:ascii="Tahoma" w:hAnsi="Tahoma" w:cs="David"/>
          <w:sz w:val="24"/>
          <w:szCs w:val="24"/>
        </w:rPr>
      </w:pPr>
    </w:p>
    <w:p w:rsidR="00831941" w:rsidRDefault="00831941" w:rsidP="00831941">
      <w:pPr>
        <w:rPr>
          <w:rFonts w:ascii="Tahoma" w:hAnsi="Tahoma" w:cs="David" w:hint="cs"/>
          <w:sz w:val="24"/>
          <w:szCs w:val="24"/>
          <w:rtl/>
        </w:rPr>
      </w:pPr>
      <w:r>
        <w:rPr>
          <w:rFonts w:ascii="Tahoma" w:hAnsi="Tahoma" w:cs="David" w:hint="cs"/>
          <w:sz w:val="24"/>
          <w:szCs w:val="24"/>
          <w:rtl/>
        </w:rPr>
        <w:t>לכבוד</w:t>
      </w:r>
    </w:p>
    <w:p w:rsidR="00831941" w:rsidRDefault="00831941" w:rsidP="00831941">
      <w:pPr>
        <w:rPr>
          <w:rFonts w:ascii="Tahoma" w:hAnsi="Tahoma" w:cs="David" w:hint="cs"/>
          <w:sz w:val="24"/>
          <w:szCs w:val="24"/>
          <w:rtl/>
        </w:rPr>
      </w:pPr>
    </w:p>
    <w:p w:rsidR="00831941" w:rsidRDefault="00831941" w:rsidP="00831941">
      <w:pPr>
        <w:rPr>
          <w:rFonts w:ascii="Tahoma" w:hAnsi="Tahoma" w:cs="David" w:hint="cs"/>
          <w:sz w:val="24"/>
          <w:szCs w:val="24"/>
          <w:rtl/>
        </w:rPr>
      </w:pPr>
      <w:r>
        <w:rPr>
          <w:rFonts w:ascii="Tahoma" w:hAnsi="Tahoma" w:cs="David" w:hint="cs"/>
          <w:sz w:val="24"/>
          <w:szCs w:val="24"/>
          <w:rtl/>
        </w:rPr>
        <w:t xml:space="preserve">יו"ר הכנסת, ח"כ </w:t>
      </w:r>
      <w:bookmarkStart w:id="4" w:name="AGN_Yor_Name"/>
      <w:r>
        <w:rPr>
          <w:rFonts w:ascii="Tahoma" w:hAnsi="Tahoma" w:cs="David" w:hint="cs"/>
          <w:sz w:val="24"/>
          <w:szCs w:val="24"/>
          <w:rtl/>
        </w:rPr>
        <w:t>יולי יואל אדלשטיין</w:t>
      </w:r>
      <w:bookmarkEnd w:id="4"/>
    </w:p>
    <w:p w:rsidR="00831941" w:rsidRDefault="00831941" w:rsidP="00831941">
      <w:pPr>
        <w:rPr>
          <w:rFonts w:ascii="Tahoma" w:hAnsi="Tahoma" w:cs="David" w:hint="cs"/>
          <w:sz w:val="24"/>
          <w:szCs w:val="24"/>
          <w:rtl/>
        </w:rPr>
      </w:pPr>
    </w:p>
    <w:p w:rsidR="00831941" w:rsidRDefault="00831941" w:rsidP="00831941">
      <w:pPr>
        <w:rPr>
          <w:rFonts w:ascii="Tahoma" w:hAnsi="Tahoma" w:cs="David" w:hint="cs"/>
          <w:sz w:val="24"/>
          <w:szCs w:val="24"/>
          <w:rtl/>
        </w:rPr>
      </w:pPr>
      <w:bookmarkStart w:id="5" w:name="AGN_Yor_Gender"/>
      <w:r>
        <w:rPr>
          <w:rFonts w:ascii="Tahoma" w:hAnsi="Tahoma" w:cs="David" w:hint="cs"/>
          <w:sz w:val="24"/>
          <w:szCs w:val="24"/>
          <w:rtl/>
        </w:rPr>
        <w:t>אדוני היושב ראש</w:t>
      </w:r>
      <w:bookmarkEnd w:id="5"/>
      <w:r>
        <w:rPr>
          <w:rFonts w:ascii="Tahoma" w:hAnsi="Tahoma" w:cs="David" w:hint="cs"/>
          <w:sz w:val="24"/>
          <w:szCs w:val="24"/>
          <w:rtl/>
        </w:rPr>
        <w:t>,</w:t>
      </w:r>
    </w:p>
    <w:p w:rsidR="00831941" w:rsidRDefault="00831941" w:rsidP="00831941">
      <w:pPr>
        <w:rPr>
          <w:rFonts w:ascii="Tahoma" w:hAnsi="Tahoma" w:cs="David" w:hint="cs"/>
          <w:sz w:val="24"/>
          <w:szCs w:val="24"/>
          <w:rtl/>
        </w:rPr>
      </w:pPr>
    </w:p>
    <w:p w:rsidR="00831941" w:rsidRDefault="00831941" w:rsidP="00831941">
      <w:pPr>
        <w:rPr>
          <w:rFonts w:ascii="Tahoma" w:hAnsi="Tahoma" w:cs="David" w:hint="cs"/>
          <w:sz w:val="24"/>
          <w:szCs w:val="24"/>
          <w:rtl/>
        </w:rPr>
      </w:pPr>
    </w:p>
    <w:p w:rsidR="00831941" w:rsidRDefault="00831941" w:rsidP="00831941">
      <w:pPr>
        <w:rPr>
          <w:rFonts w:ascii="Tahoma" w:hAnsi="Tahoma" w:cs="David" w:hint="cs"/>
          <w:sz w:val="24"/>
          <w:szCs w:val="24"/>
          <w:rtl/>
        </w:rPr>
      </w:pPr>
      <w:r>
        <w:rPr>
          <w:rFonts w:ascii="Tahoma" w:hAnsi="Tahoma" w:cs="David" w:hint="cs"/>
          <w:sz w:val="24"/>
          <w:szCs w:val="24"/>
          <w:rtl/>
        </w:rPr>
        <w:t xml:space="preserve">אבקש להעלות על סדר יומה של הכנסת הצעה </w:t>
      </w:r>
      <w:bookmarkStart w:id="6" w:name="AGN_Type"/>
      <w:r>
        <w:rPr>
          <w:rFonts w:ascii="Tahoma" w:hAnsi="Tahoma" w:cs="David" w:hint="cs"/>
          <w:sz w:val="24"/>
          <w:szCs w:val="24"/>
          <w:rtl/>
        </w:rPr>
        <w:t>דיון מהיר</w:t>
      </w:r>
      <w:bookmarkEnd w:id="6"/>
      <w:r>
        <w:rPr>
          <w:rFonts w:ascii="Tahoma" w:hAnsi="Tahoma" w:cs="David" w:hint="cs"/>
          <w:sz w:val="24"/>
          <w:szCs w:val="24"/>
          <w:rtl/>
        </w:rPr>
        <w:t xml:space="preserve"> בנושא:</w:t>
      </w:r>
    </w:p>
    <w:p w:rsidR="00831941" w:rsidRDefault="00831941" w:rsidP="00831941">
      <w:pPr>
        <w:rPr>
          <w:rFonts w:ascii="Tahoma" w:hAnsi="Tahoma" w:cs="David" w:hint="cs"/>
          <w:sz w:val="24"/>
          <w:szCs w:val="24"/>
          <w:u w:val="single"/>
          <w:rtl/>
        </w:rPr>
      </w:pPr>
      <w:bookmarkStart w:id="7" w:name="AGN_Subject"/>
      <w:r>
        <w:rPr>
          <w:rFonts w:ascii="Tahoma" w:hAnsi="Tahoma" w:cs="David" w:hint="cs"/>
          <w:sz w:val="24"/>
          <w:szCs w:val="24"/>
          <w:u w:val="single"/>
          <w:rtl/>
        </w:rPr>
        <w:t>פערי הבריאות בצפון</w:t>
      </w:r>
      <w:bookmarkEnd w:id="7"/>
    </w:p>
    <w:p w:rsidR="00831941" w:rsidRDefault="00831941" w:rsidP="00831941">
      <w:pPr>
        <w:rPr>
          <w:rFonts w:ascii="Tahoma" w:hAnsi="Tahoma" w:cs="David" w:hint="cs"/>
          <w:sz w:val="24"/>
          <w:szCs w:val="24"/>
          <w:u w:val="single"/>
          <w:rtl/>
        </w:rPr>
      </w:pPr>
    </w:p>
    <w:p w:rsidR="00831941" w:rsidRDefault="00831941" w:rsidP="00831941">
      <w:pPr>
        <w:rPr>
          <w:rFonts w:ascii="Tahoma" w:hAnsi="Tahoma" w:cs="David" w:hint="cs"/>
          <w:sz w:val="24"/>
          <w:szCs w:val="24"/>
          <w:u w:val="single"/>
          <w:rtl/>
        </w:rPr>
      </w:pPr>
    </w:p>
    <w:p w:rsidR="00831941" w:rsidRDefault="00831941" w:rsidP="00831941">
      <w:pPr>
        <w:rPr>
          <w:rFonts w:ascii="Tahoma" w:hAnsi="Tahoma" w:cs="David" w:hint="cs"/>
          <w:sz w:val="24"/>
          <w:szCs w:val="24"/>
          <w:u w:val="single"/>
          <w:rtl/>
        </w:rPr>
      </w:pPr>
      <w:r>
        <w:rPr>
          <w:rFonts w:ascii="Tahoma" w:hAnsi="Tahoma" w:cs="David" w:hint="cs"/>
          <w:sz w:val="24"/>
          <w:szCs w:val="24"/>
          <w:u w:val="single"/>
          <w:rtl/>
        </w:rPr>
        <w:t>דברי הסבר</w:t>
      </w:r>
      <w:r>
        <w:rPr>
          <w:rFonts w:ascii="Tahoma" w:hAnsi="Tahoma" w:cs="David" w:hint="cs"/>
          <w:sz w:val="24"/>
          <w:szCs w:val="24"/>
          <w:rtl/>
        </w:rPr>
        <w:t>:</w:t>
      </w:r>
    </w:p>
    <w:p w:rsidR="00831941" w:rsidRDefault="00831941" w:rsidP="00831941">
      <w:pPr>
        <w:rPr>
          <w:rFonts w:ascii="Tahoma" w:hAnsi="Tahoma" w:cs="David" w:hint="cs"/>
          <w:sz w:val="24"/>
          <w:szCs w:val="24"/>
          <w:rtl/>
        </w:rPr>
      </w:pPr>
      <w:bookmarkStart w:id="8" w:name="AGN_Description"/>
      <w:r>
        <w:rPr>
          <w:rFonts w:ascii="Tahoma" w:hAnsi="Tahoma" w:cs="David" w:hint="cs"/>
          <w:sz w:val="24"/>
          <w:szCs w:val="24"/>
          <w:rtl/>
        </w:rPr>
        <w:t xml:space="preserve">כתבתו של ציון נאנוס בחדשות 2 השבוע, ממחישה שוב את שכולנו כבר יודעים: אזרחי הפריפריה ובפרט תושבי הצפון הם אזרחים סוג ב' בכל הנוגע לשירותי הבריאות להם זכאים. </w:t>
      </w:r>
      <w:r>
        <w:br/>
      </w:r>
      <w:r>
        <w:rPr>
          <w:rFonts w:ascii="Tahoma" w:hAnsi="Tahoma" w:cs="David" w:hint="cs"/>
          <w:sz w:val="24"/>
          <w:szCs w:val="24"/>
          <w:rtl/>
        </w:rPr>
        <w:t xml:space="preserve">נכתבו על כך דו"חות על גבי דו"חות, הוצגו עשרות מסקנות – הבעיה היא, כתמיד, ביישום. כפי שנאמר בכתבה, להטיל את האחריות לגיוס הכספים בגובה 40 מיליון ש"ח על בית חולים פורייה, בי"ח בודד בצפון, שאמור לספק שירותי שיקום לכלל האזור – זו משימה בלתי אפשרית ומהווה מעילה של המדינה באחריותה. על המדינה להקציב את הסכום הנדרש במלואו ולהפסיק להפקיר את אזרחיה לנדיבות לבם של יחידים. </w:t>
      </w:r>
      <w:r>
        <w:br/>
      </w:r>
      <w:r>
        <w:br/>
      </w:r>
      <w:r>
        <w:rPr>
          <w:rFonts w:ascii="Tahoma" w:hAnsi="Tahoma" w:cs="David" w:hint="cs"/>
          <w:sz w:val="24"/>
          <w:szCs w:val="24"/>
          <w:rtl/>
        </w:rPr>
        <w:t>המתנה לתורים רפואיים דחופים, כמו אולטראסאונד שד: 6 חודשים ויותר לעומת ימים ספורים במרכז; מיטות: 1.57 בצפון לעומת 2, 2.41 בתל אביב וירושלים בהתאמה; במימד תוחלת החיים גם כן קיימים פערים, כאשר תוחלת החיים נמוכה בשנתיים בצפון מבמרכז. פי 24 מיטות שיקום בבתי-חולים במרכז מבצפון. כמו כן, קיימים פערים חמורים בשירותי השיקום הגריאטרי בצפון ובמרכז.</w:t>
      </w:r>
      <w:r>
        <w:br/>
      </w:r>
      <w:r>
        <w:br/>
      </w:r>
      <w:r>
        <w:rPr>
          <w:rFonts w:ascii="Tahoma" w:hAnsi="Tahoma" w:cs="David" w:hint="cs"/>
          <w:sz w:val="24"/>
          <w:szCs w:val="24"/>
          <w:rtl/>
        </w:rPr>
        <w:t>בהתאם לכך אבקש לקיים דיון דחוף בנושא בועדה לצדק חלוקתי.</w:t>
      </w:r>
      <w:bookmarkEnd w:id="8"/>
    </w:p>
    <w:p w:rsidR="00831941" w:rsidRDefault="00831941" w:rsidP="00831941">
      <w:pPr>
        <w:pStyle w:val="9"/>
        <w:jc w:val="right"/>
        <w:rPr>
          <w:rFonts w:cs="David" w:hint="cs"/>
          <w:sz w:val="24"/>
          <w:szCs w:val="24"/>
          <w:rtl/>
        </w:rPr>
      </w:pPr>
    </w:p>
    <w:p w:rsidR="00831941" w:rsidRDefault="00831941" w:rsidP="00831941">
      <w:pPr>
        <w:rPr>
          <w:rFonts w:hint="cs"/>
          <w:rtl/>
        </w:rPr>
      </w:pPr>
    </w:p>
    <w:p w:rsidR="00831941" w:rsidRDefault="00831941" w:rsidP="00831941">
      <w:pPr>
        <w:pStyle w:val="9"/>
        <w:jc w:val="right"/>
        <w:rPr>
          <w:rFonts w:cs="David" w:hint="cs"/>
          <w:sz w:val="24"/>
          <w:szCs w:val="24"/>
          <w:rtl/>
        </w:rPr>
      </w:pPr>
    </w:p>
    <w:p w:rsidR="00831941" w:rsidRDefault="00831941" w:rsidP="00831941">
      <w:pPr>
        <w:pStyle w:val="9"/>
        <w:jc w:val="right"/>
        <w:rPr>
          <w:rFonts w:cs="David" w:hint="cs"/>
          <w:sz w:val="24"/>
          <w:szCs w:val="24"/>
          <w:rtl/>
        </w:rPr>
      </w:pPr>
    </w:p>
    <w:p w:rsidR="00831941" w:rsidRDefault="00831941" w:rsidP="00831941">
      <w:pPr>
        <w:pStyle w:val="9"/>
        <w:bidi w:val="0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בכבוד רב,</w:t>
      </w:r>
    </w:p>
    <w:p w:rsidR="00831941" w:rsidRDefault="00831941" w:rsidP="00831941">
      <w:pPr>
        <w:bidi w:val="0"/>
        <w:rPr>
          <w:rFonts w:cs="David" w:hint="cs"/>
          <w:rtl/>
        </w:rPr>
      </w:pPr>
      <w:bookmarkStart w:id="9" w:name="PM_Gender"/>
      <w:r>
        <w:rPr>
          <w:rFonts w:cs="David" w:hint="cs"/>
          <w:sz w:val="24"/>
          <w:szCs w:val="24"/>
          <w:rtl/>
        </w:rPr>
        <w:t>חברת הכנסת</w:t>
      </w:r>
      <w:bookmarkEnd w:id="9"/>
      <w:r>
        <w:rPr>
          <w:rFonts w:cs="David" w:hint="cs"/>
          <w:sz w:val="24"/>
          <w:szCs w:val="24"/>
          <w:rtl/>
        </w:rPr>
        <w:t xml:space="preserve"> </w:t>
      </w:r>
      <w:bookmarkStart w:id="10" w:name="PM_Name"/>
      <w:r>
        <w:rPr>
          <w:rFonts w:cs="David" w:hint="cs"/>
          <w:sz w:val="24"/>
          <w:szCs w:val="24"/>
          <w:rtl/>
        </w:rPr>
        <w:t>אורלי לוי אבקסיס</w:t>
      </w:r>
      <w:bookmarkEnd w:id="10"/>
    </w:p>
    <w:p w:rsidR="00831941" w:rsidRDefault="00831941" w:rsidP="00831941">
      <w:pPr>
        <w:bidi w:val="0"/>
        <w:rPr>
          <w:rFonts w:ascii="Tahoma" w:hAnsi="Tahoma" w:cs="David" w:hint="cs"/>
          <w:rtl/>
        </w:rPr>
      </w:pPr>
    </w:p>
    <w:p w:rsidR="00831941" w:rsidRDefault="00831941" w:rsidP="00831941">
      <w:pPr>
        <w:pStyle w:val="9"/>
        <w:rPr>
          <w:rFonts w:cs="David"/>
        </w:rPr>
      </w:pPr>
    </w:p>
    <w:p w:rsidR="00831941" w:rsidRDefault="00831941" w:rsidP="00831941">
      <w:pPr>
        <w:rPr>
          <w:rFonts w:hint="cs"/>
          <w:rtl/>
        </w:rPr>
      </w:pPr>
    </w:p>
    <w:p w:rsidR="00604C98" w:rsidRDefault="00604C98"/>
    <w:sectPr w:rsidR="00604C98" w:rsidSect="0060125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41"/>
    <w:rsid w:val="00002DF1"/>
    <w:rsid w:val="00010298"/>
    <w:rsid w:val="0003043A"/>
    <w:rsid w:val="00036E8C"/>
    <w:rsid w:val="000473C0"/>
    <w:rsid w:val="00047601"/>
    <w:rsid w:val="00051731"/>
    <w:rsid w:val="00056584"/>
    <w:rsid w:val="00082A29"/>
    <w:rsid w:val="00092ECD"/>
    <w:rsid w:val="000A402E"/>
    <w:rsid w:val="000A7CF4"/>
    <w:rsid w:val="000D3113"/>
    <w:rsid w:val="000D734C"/>
    <w:rsid w:val="000F7D0B"/>
    <w:rsid w:val="00100BCE"/>
    <w:rsid w:val="0012705B"/>
    <w:rsid w:val="001272E3"/>
    <w:rsid w:val="00137D4C"/>
    <w:rsid w:val="00152A2A"/>
    <w:rsid w:val="001645A1"/>
    <w:rsid w:val="001700DF"/>
    <w:rsid w:val="00176E1A"/>
    <w:rsid w:val="001827C1"/>
    <w:rsid w:val="00191D5D"/>
    <w:rsid w:val="00193628"/>
    <w:rsid w:val="001C2BAA"/>
    <w:rsid w:val="001D360E"/>
    <w:rsid w:val="002057B1"/>
    <w:rsid w:val="002151BD"/>
    <w:rsid w:val="002214EC"/>
    <w:rsid w:val="00242ABA"/>
    <w:rsid w:val="00262F44"/>
    <w:rsid w:val="0028095A"/>
    <w:rsid w:val="00296D55"/>
    <w:rsid w:val="002B350F"/>
    <w:rsid w:val="002B54D2"/>
    <w:rsid w:val="002C3E85"/>
    <w:rsid w:val="002C6631"/>
    <w:rsid w:val="002C7BAA"/>
    <w:rsid w:val="002E36E6"/>
    <w:rsid w:val="002F389D"/>
    <w:rsid w:val="002F4AB2"/>
    <w:rsid w:val="00314E41"/>
    <w:rsid w:val="00382DBE"/>
    <w:rsid w:val="003A1AED"/>
    <w:rsid w:val="003A2E64"/>
    <w:rsid w:val="003E7188"/>
    <w:rsid w:val="0041662D"/>
    <w:rsid w:val="004306F1"/>
    <w:rsid w:val="00454F77"/>
    <w:rsid w:val="00456135"/>
    <w:rsid w:val="004562C4"/>
    <w:rsid w:val="0047450C"/>
    <w:rsid w:val="004778CD"/>
    <w:rsid w:val="00490168"/>
    <w:rsid w:val="004A540E"/>
    <w:rsid w:val="004A731A"/>
    <w:rsid w:val="004C0D0D"/>
    <w:rsid w:val="004E5331"/>
    <w:rsid w:val="0052597A"/>
    <w:rsid w:val="00526D71"/>
    <w:rsid w:val="00561989"/>
    <w:rsid w:val="005965E5"/>
    <w:rsid w:val="005A0AF3"/>
    <w:rsid w:val="005B51D5"/>
    <w:rsid w:val="005C3E3B"/>
    <w:rsid w:val="005E5008"/>
    <w:rsid w:val="005E7F15"/>
    <w:rsid w:val="00600A64"/>
    <w:rsid w:val="00601251"/>
    <w:rsid w:val="00604C98"/>
    <w:rsid w:val="006367C5"/>
    <w:rsid w:val="0064503B"/>
    <w:rsid w:val="00654FAD"/>
    <w:rsid w:val="0066563C"/>
    <w:rsid w:val="00680F0C"/>
    <w:rsid w:val="006A4C4F"/>
    <w:rsid w:val="006C3273"/>
    <w:rsid w:val="006F1CFB"/>
    <w:rsid w:val="00714B26"/>
    <w:rsid w:val="0071611D"/>
    <w:rsid w:val="0072518D"/>
    <w:rsid w:val="00761C40"/>
    <w:rsid w:val="0076358F"/>
    <w:rsid w:val="00797127"/>
    <w:rsid w:val="007A3AEB"/>
    <w:rsid w:val="007A71F0"/>
    <w:rsid w:val="007B466D"/>
    <w:rsid w:val="007E7263"/>
    <w:rsid w:val="00801BBF"/>
    <w:rsid w:val="008074F2"/>
    <w:rsid w:val="008213B1"/>
    <w:rsid w:val="00831941"/>
    <w:rsid w:val="008500A9"/>
    <w:rsid w:val="00882900"/>
    <w:rsid w:val="0088350B"/>
    <w:rsid w:val="008D0201"/>
    <w:rsid w:val="008D11A7"/>
    <w:rsid w:val="008D292D"/>
    <w:rsid w:val="008E0925"/>
    <w:rsid w:val="008E493B"/>
    <w:rsid w:val="00917FDF"/>
    <w:rsid w:val="00920257"/>
    <w:rsid w:val="00941FD8"/>
    <w:rsid w:val="009443CA"/>
    <w:rsid w:val="009627EF"/>
    <w:rsid w:val="009B7E35"/>
    <w:rsid w:val="009C012E"/>
    <w:rsid w:val="009F7E8A"/>
    <w:rsid w:val="00A11C2E"/>
    <w:rsid w:val="00A24277"/>
    <w:rsid w:val="00A252E0"/>
    <w:rsid w:val="00A2562E"/>
    <w:rsid w:val="00A30199"/>
    <w:rsid w:val="00A34058"/>
    <w:rsid w:val="00A355A9"/>
    <w:rsid w:val="00A67A97"/>
    <w:rsid w:val="00AA22F9"/>
    <w:rsid w:val="00AA5EAF"/>
    <w:rsid w:val="00AB1CE7"/>
    <w:rsid w:val="00AB3277"/>
    <w:rsid w:val="00AD6B6F"/>
    <w:rsid w:val="00AF7BD6"/>
    <w:rsid w:val="00B10DDA"/>
    <w:rsid w:val="00B96B87"/>
    <w:rsid w:val="00BD117B"/>
    <w:rsid w:val="00BE4346"/>
    <w:rsid w:val="00BE7644"/>
    <w:rsid w:val="00C05E24"/>
    <w:rsid w:val="00C277CD"/>
    <w:rsid w:val="00C45660"/>
    <w:rsid w:val="00C46DA9"/>
    <w:rsid w:val="00C87AF2"/>
    <w:rsid w:val="00CA32C9"/>
    <w:rsid w:val="00CD3AB4"/>
    <w:rsid w:val="00CD55D4"/>
    <w:rsid w:val="00CE39A7"/>
    <w:rsid w:val="00D03622"/>
    <w:rsid w:val="00D16860"/>
    <w:rsid w:val="00D215C2"/>
    <w:rsid w:val="00D27589"/>
    <w:rsid w:val="00D3174D"/>
    <w:rsid w:val="00D32BF0"/>
    <w:rsid w:val="00D36D21"/>
    <w:rsid w:val="00D5172F"/>
    <w:rsid w:val="00D60B2E"/>
    <w:rsid w:val="00D859D3"/>
    <w:rsid w:val="00D95DC8"/>
    <w:rsid w:val="00DB376F"/>
    <w:rsid w:val="00DE1E18"/>
    <w:rsid w:val="00DE5E94"/>
    <w:rsid w:val="00E04424"/>
    <w:rsid w:val="00E716F4"/>
    <w:rsid w:val="00E930C2"/>
    <w:rsid w:val="00EB6069"/>
    <w:rsid w:val="00EC527E"/>
    <w:rsid w:val="00EE4481"/>
    <w:rsid w:val="00EE5638"/>
    <w:rsid w:val="00F07D29"/>
    <w:rsid w:val="00F3703C"/>
    <w:rsid w:val="00F63DA6"/>
    <w:rsid w:val="00F7309E"/>
    <w:rsid w:val="00FB7223"/>
    <w:rsid w:val="00FC397F"/>
    <w:rsid w:val="00FD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8921B-7278-4930-A0B3-A9BF3FCD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941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831941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semiHidden/>
    <w:rsid w:val="00831941"/>
    <w:rPr>
      <w:rFonts w:ascii="Tahoma" w:eastAsia="Times New Roman" w:hAnsi="Tahoma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2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A3F71D-6A4C-4110-902E-7C89284D29AA}"/>
</file>

<file path=customXml/itemProps2.xml><?xml version="1.0" encoding="utf-8"?>
<ds:datastoreItem xmlns:ds="http://schemas.openxmlformats.org/officeDocument/2006/customXml" ds:itemID="{7F9DCF85-24EC-4DFE-9842-39B338042224}"/>
</file>

<file path=customXml/itemProps3.xml><?xml version="1.0" encoding="utf-8"?>
<ds:datastoreItem xmlns:ds="http://schemas.openxmlformats.org/officeDocument/2006/customXml" ds:itemID="{746DAED6-417A-46D1-AA41-CDA27F62F4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Knesset of Israel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אריאלה אהרון</dc:creator>
  <cp:keywords/>
  <dc:description/>
  <cp:lastModifiedBy>אריאלה אהרון</cp:lastModifiedBy>
  <cp:revision>1</cp:revision>
  <dcterms:created xsi:type="dcterms:W3CDTF">2017-01-16T08:47:00Z</dcterms:created>
  <dcterms:modified xsi:type="dcterms:W3CDTF">2017-01-16T08:48:00Z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SanhedrinDocumentType">
    <vt:r8>88</vt:r8>
  </property>
  <property fmtid="{D5CDD505-2E9C-101B-9397-08002B2CF9AE}" pid="4" name="SanhedrinItemID">
    <vt:r8>2012290</vt:r8>
  </property>
</Properties>
</file>