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577147</w:t>
      </w:r>
      <w:bookmarkEnd w:id="1"/>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3" w:name="LGS_Initiators_List"/>
      <w:r>
        <w:rPr>
          <w:b/>
          <w:bCs/>
          <w:rtl/>
        </w:rPr>
        <w:t>יוזמים:      חברי הכנסת</w:t>
      </w:r>
      <w:bookmarkEnd w:id="3"/>
      <w:r w:rsidR="00B35784" w:rsidRPr="00F67051">
        <w:rPr>
          <w:b/>
          <w:bCs/>
        </w:rPr>
        <w:tab/>
      </w:r>
      <w:bookmarkStart w:id="4" w:name="LGS_PM_Names"/>
      <w:r>
        <w:rPr>
          <w:rFonts w:hint="cs"/>
          <w:b/>
          <w:bCs/>
          <w:rtl/>
        </w:rPr>
        <w:t>רחל עזריה</w:t>
      </w:r>
      <w:r>
        <w:br/>
      </w:r>
      <w:r>
        <w:rPr>
          <w:rFonts w:hint="cs"/>
          <w:b/>
          <w:bCs/>
          <w:rtl/>
        </w:rPr>
        <w:t xml:space="preserve"> </w:t>
      </w:r>
      <w:r>
        <w:tab/>
      </w:r>
      <w:r>
        <w:tab/>
      </w:r>
      <w:r>
        <w:tab/>
      </w:r>
      <w:r>
        <w:tab/>
      </w:r>
      <w:r>
        <w:rPr>
          <w:rFonts w:hint="cs"/>
          <w:b/>
          <w:bCs/>
          <w:rtl/>
        </w:rPr>
        <w:t>איילת נחמיאס ורבין</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שרן השכל</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אברהם נגוסה</w:t>
      </w:r>
      <w:bookmarkEnd w:id="4"/>
    </w:p>
    <w:p w14:paraId="7F6961AA" w14:textId="39F9D96B" w:rsidR="00E13C27" w:rsidRPr="00CF1AA2" w:rsidRDefault="007D585A" w:rsidP="0036422C">
      <w:pPr>
        <w:pStyle w:val="David"/>
        <w:spacing w:before="0" w:line="360" w:lineRule="auto"/>
        <w:ind w:left="3544"/>
        <w:rPr>
          <w:b/>
          <w:bCs/>
          <w:sz w:val="16"/>
          <w:szCs w:val="16"/>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7" w:name="Private_Number"/>
      <w:r>
        <w:rPr>
          <w:rFonts w:hint="cs"/>
          <w:rtl/>
        </w:rPr>
        <w:t>פ/2914/20</w:t>
      </w:r>
      <w:bookmarkEnd w:id="7"/>
    </w:p>
    <w:p w14:paraId="7F6961AC" w14:textId="77777777" w:rsidR="00E13C27" w:rsidRDefault="00E13C27" w:rsidP="00E13C27">
      <w:pPr>
        <w:spacing w:before="0" w:line="360" w:lineRule="auto"/>
        <w:ind w:left="2880" w:firstLine="720"/>
        <w:rPr>
          <w:rFonts w:cs="David"/>
          <w:sz w:val="26"/>
          <w:szCs w:val="26"/>
          <w:rtl/>
        </w:rPr>
      </w:pPr>
    </w:p>
    <w:p w14:paraId="7F6961AD" w14:textId="2AF7D54E" w:rsidR="00E13C27" w:rsidRDefault="00A443CF" w:rsidP="00750F5D">
      <w:pPr>
        <w:pStyle w:val="HeadHatzaotHok"/>
        <w:rPr>
          <w:rtl/>
        </w:rPr>
      </w:pPr>
      <w:bookmarkStart w:id="8" w:name="LGS_Subject"/>
      <w:r>
        <w:rPr>
          <w:rFonts w:hint="cs"/>
          <w:rtl/>
        </w:rPr>
        <w:t xml:space="preserve">הצעת חוק לפיקוח על איכות המזון ולתזונה נכונה בצהרונים, </w:t>
      </w:r>
      <w:proofErr w:type="spellStart"/>
      <w:r>
        <w:rPr>
          <w:rFonts w:hint="cs"/>
          <w:rtl/>
        </w:rPr>
        <w:t>התשע"ו</w:t>
      </w:r>
      <w:proofErr w:type="spellEnd"/>
      <w:r w:rsidR="00750F5D">
        <w:rPr>
          <w:rFonts w:hint="eastAsia"/>
          <w:rtl/>
        </w:rPr>
        <w:t>–</w:t>
      </w:r>
      <w:r>
        <w:rPr>
          <w:rFonts w:hint="cs"/>
          <w:rtl/>
        </w:rPr>
        <w:t>2016</w:t>
      </w:r>
      <w:bookmarkEnd w:id="8"/>
    </w:p>
    <w:p w14:paraId="43FB4C2A" w14:textId="77777777" w:rsidR="00E2400D" w:rsidRDefault="00E2400D" w:rsidP="00E2400D">
      <w:pPr>
        <w:pStyle w:val="HeadDivreiHesber"/>
        <w:spacing w:before="0" w:after="0" w:line="240" w:lineRule="auto"/>
        <w:rPr>
          <w:rtl/>
        </w:rPr>
      </w:pPr>
    </w:p>
    <w:tbl>
      <w:tblPr>
        <w:bidiVisual/>
        <w:tblW w:w="9638" w:type="dxa"/>
        <w:tblCellMar>
          <w:top w:w="57" w:type="dxa"/>
          <w:left w:w="0" w:type="dxa"/>
          <w:bottom w:w="57" w:type="dxa"/>
          <w:right w:w="0" w:type="dxa"/>
        </w:tblCellMar>
        <w:tblLook w:val="0000" w:firstRow="0" w:lastRow="0" w:firstColumn="0" w:lastColumn="0" w:noHBand="0" w:noVBand="0"/>
      </w:tblPr>
      <w:tblGrid>
        <w:gridCol w:w="1870"/>
        <w:gridCol w:w="624"/>
        <w:gridCol w:w="624"/>
        <w:gridCol w:w="6520"/>
      </w:tblGrid>
      <w:tr w:rsidR="00E2400D" w:rsidRPr="00E255B3" w14:paraId="7A5BF5A8" w14:textId="77777777" w:rsidTr="004A6400">
        <w:trPr>
          <w:cantSplit/>
        </w:trPr>
        <w:tc>
          <w:tcPr>
            <w:tcW w:w="1870" w:type="dxa"/>
            <w:tcBorders>
              <w:top w:val="nil"/>
              <w:left w:val="nil"/>
              <w:bottom w:val="nil"/>
              <w:right w:val="nil"/>
            </w:tcBorders>
          </w:tcPr>
          <w:p w14:paraId="1AA5C5BF" w14:textId="77777777" w:rsidR="00E2400D" w:rsidRPr="00E255B3" w:rsidRDefault="00E2400D" w:rsidP="00457BAC">
            <w:pPr>
              <w:pStyle w:val="TableSideHeading"/>
              <w:ind w:right="0"/>
              <w:rPr>
                <w:sz w:val="26"/>
              </w:rPr>
            </w:pPr>
            <w:r w:rsidRPr="00E255B3">
              <w:rPr>
                <w:sz w:val="26"/>
                <w:rtl/>
              </w:rPr>
              <w:t>הגדרות</w:t>
            </w:r>
          </w:p>
        </w:tc>
        <w:tc>
          <w:tcPr>
            <w:tcW w:w="624" w:type="dxa"/>
            <w:tcBorders>
              <w:top w:val="nil"/>
              <w:left w:val="nil"/>
              <w:bottom w:val="nil"/>
              <w:right w:val="nil"/>
            </w:tcBorders>
          </w:tcPr>
          <w:p w14:paraId="649FE5BC" w14:textId="77777777" w:rsidR="00E2400D" w:rsidRPr="00E255B3" w:rsidRDefault="00E2400D" w:rsidP="00457BAC">
            <w:pPr>
              <w:pStyle w:val="TableText"/>
              <w:ind w:right="0"/>
              <w:jc w:val="both"/>
              <w:rPr>
                <w:sz w:val="26"/>
              </w:rPr>
            </w:pPr>
            <w:r w:rsidRPr="00E255B3">
              <w:rPr>
                <w:sz w:val="26"/>
                <w:rtl/>
              </w:rPr>
              <w:t>1.</w:t>
            </w:r>
          </w:p>
        </w:tc>
        <w:tc>
          <w:tcPr>
            <w:tcW w:w="7144" w:type="dxa"/>
            <w:gridSpan w:val="2"/>
            <w:tcBorders>
              <w:top w:val="nil"/>
              <w:left w:val="nil"/>
              <w:bottom w:val="nil"/>
              <w:right w:val="nil"/>
            </w:tcBorders>
          </w:tcPr>
          <w:p w14:paraId="653D43B9" w14:textId="77777777" w:rsidR="00E2400D" w:rsidRPr="00E255B3" w:rsidRDefault="00E2400D" w:rsidP="004A6400">
            <w:pPr>
              <w:pStyle w:val="TableBlock"/>
              <w:rPr>
                <w:sz w:val="26"/>
              </w:rPr>
            </w:pPr>
            <w:r w:rsidRPr="00E255B3">
              <w:rPr>
                <w:sz w:val="26"/>
                <w:rtl/>
              </w:rPr>
              <w:t>בחוק זה –</w:t>
            </w:r>
          </w:p>
        </w:tc>
      </w:tr>
      <w:tr w:rsidR="003D6562" w:rsidRPr="00E255B3" w14:paraId="788C0AFF" w14:textId="77777777" w:rsidTr="004A6400">
        <w:trPr>
          <w:cantSplit/>
        </w:trPr>
        <w:tc>
          <w:tcPr>
            <w:tcW w:w="1870" w:type="dxa"/>
            <w:tcBorders>
              <w:top w:val="nil"/>
              <w:left w:val="nil"/>
              <w:bottom w:val="nil"/>
              <w:right w:val="nil"/>
            </w:tcBorders>
          </w:tcPr>
          <w:p w14:paraId="17019AFF" w14:textId="77777777" w:rsidR="003D6562" w:rsidRPr="00E255B3" w:rsidRDefault="003D6562" w:rsidP="00457BAC">
            <w:pPr>
              <w:pStyle w:val="TableSideHeading"/>
              <w:ind w:right="0"/>
              <w:rPr>
                <w:sz w:val="26"/>
                <w:rtl/>
              </w:rPr>
            </w:pPr>
          </w:p>
        </w:tc>
        <w:tc>
          <w:tcPr>
            <w:tcW w:w="624" w:type="dxa"/>
            <w:tcBorders>
              <w:top w:val="nil"/>
              <w:left w:val="nil"/>
              <w:bottom w:val="nil"/>
              <w:right w:val="nil"/>
            </w:tcBorders>
          </w:tcPr>
          <w:p w14:paraId="33A3D3A6" w14:textId="77777777" w:rsidR="003D6562" w:rsidRPr="00E255B3" w:rsidRDefault="003D6562" w:rsidP="00031161">
            <w:pPr>
              <w:pStyle w:val="TableText"/>
              <w:rPr>
                <w:rtl/>
              </w:rPr>
            </w:pPr>
          </w:p>
        </w:tc>
        <w:tc>
          <w:tcPr>
            <w:tcW w:w="7144" w:type="dxa"/>
            <w:gridSpan w:val="2"/>
            <w:tcBorders>
              <w:top w:val="nil"/>
              <w:left w:val="nil"/>
              <w:bottom w:val="nil"/>
              <w:right w:val="nil"/>
            </w:tcBorders>
          </w:tcPr>
          <w:p w14:paraId="2EFB44D2" w14:textId="71275AFC" w:rsidR="003D6562" w:rsidRPr="00E255B3" w:rsidRDefault="003D6562" w:rsidP="004A6400">
            <w:pPr>
              <w:pStyle w:val="TableBlock"/>
              <w:rPr>
                <w:sz w:val="26"/>
                <w:rtl/>
              </w:rPr>
            </w:pPr>
            <w:r w:rsidRPr="007121D9">
              <w:rPr>
                <w:rFonts w:hint="cs"/>
                <w:rtl/>
              </w:rPr>
              <w:t xml:space="preserve">"ילד" – כהגדרתו בחוק לימוד חובה, </w:t>
            </w:r>
            <w:proofErr w:type="spellStart"/>
            <w:r w:rsidRPr="007121D9">
              <w:rPr>
                <w:rFonts w:hint="cs"/>
                <w:rtl/>
              </w:rPr>
              <w:t>התש"ט</w:t>
            </w:r>
            <w:proofErr w:type="spellEnd"/>
            <w:r w:rsidRPr="007121D9">
              <w:rPr>
                <w:rFonts w:hint="cs"/>
                <w:rtl/>
              </w:rPr>
              <w:t>–1949</w:t>
            </w:r>
            <w:r w:rsidRPr="00457BAC">
              <w:rPr>
                <w:rStyle w:val="a6"/>
                <w:rtl/>
              </w:rPr>
              <w:footnoteReference w:id="2"/>
            </w:r>
            <w:r w:rsidRPr="007121D9">
              <w:rPr>
                <w:rFonts w:hint="cs"/>
                <w:rtl/>
              </w:rPr>
              <w:t>;</w:t>
            </w:r>
          </w:p>
        </w:tc>
      </w:tr>
      <w:tr w:rsidR="00E2400D" w:rsidRPr="00E255B3" w14:paraId="59B20694" w14:textId="77777777" w:rsidTr="004A6400">
        <w:trPr>
          <w:cantSplit/>
        </w:trPr>
        <w:tc>
          <w:tcPr>
            <w:tcW w:w="1870" w:type="dxa"/>
            <w:tcBorders>
              <w:top w:val="nil"/>
              <w:left w:val="nil"/>
              <w:bottom w:val="nil"/>
              <w:right w:val="nil"/>
            </w:tcBorders>
          </w:tcPr>
          <w:p w14:paraId="34EC2BFD" w14:textId="77777777" w:rsidR="00E2400D" w:rsidRPr="00E255B3" w:rsidRDefault="00E2400D" w:rsidP="00457BAC">
            <w:pPr>
              <w:pStyle w:val="TableSideHeading"/>
              <w:ind w:right="0"/>
              <w:rPr>
                <w:sz w:val="26"/>
                <w:rtl/>
              </w:rPr>
            </w:pPr>
          </w:p>
        </w:tc>
        <w:tc>
          <w:tcPr>
            <w:tcW w:w="624" w:type="dxa"/>
            <w:tcBorders>
              <w:top w:val="nil"/>
              <w:left w:val="nil"/>
              <w:bottom w:val="nil"/>
              <w:right w:val="nil"/>
            </w:tcBorders>
          </w:tcPr>
          <w:p w14:paraId="6360496C" w14:textId="77777777" w:rsidR="00E2400D" w:rsidRPr="00E255B3" w:rsidRDefault="00E2400D" w:rsidP="00457BAC">
            <w:pPr>
              <w:pStyle w:val="TableText"/>
              <w:rPr>
                <w:sz w:val="26"/>
                <w:rtl/>
              </w:rPr>
            </w:pPr>
          </w:p>
        </w:tc>
        <w:tc>
          <w:tcPr>
            <w:tcW w:w="7144" w:type="dxa"/>
            <w:gridSpan w:val="2"/>
            <w:tcBorders>
              <w:top w:val="nil"/>
              <w:left w:val="nil"/>
              <w:bottom w:val="nil"/>
              <w:right w:val="nil"/>
            </w:tcBorders>
          </w:tcPr>
          <w:p w14:paraId="7FED9D21" w14:textId="38FE8C43" w:rsidR="00E2400D" w:rsidRPr="00E255B3" w:rsidRDefault="00E2400D" w:rsidP="004A6400">
            <w:pPr>
              <w:pStyle w:val="TableBlockOutdent"/>
              <w:rPr>
                <w:sz w:val="26"/>
                <w:rtl/>
              </w:rPr>
            </w:pPr>
            <w:r w:rsidRPr="00E255B3">
              <w:rPr>
                <w:sz w:val="26"/>
                <w:rtl/>
              </w:rPr>
              <w:t>"</w:t>
            </w:r>
            <w:r>
              <w:rPr>
                <w:rFonts w:hint="cs"/>
                <w:sz w:val="26"/>
                <w:rtl/>
              </w:rPr>
              <w:t>צהרון</w:t>
            </w:r>
            <w:r w:rsidRPr="00E255B3">
              <w:rPr>
                <w:sz w:val="26"/>
                <w:rtl/>
              </w:rPr>
              <w:t>" –</w:t>
            </w:r>
            <w:r>
              <w:rPr>
                <w:rFonts w:hint="cs"/>
                <w:sz w:val="26"/>
                <w:rtl/>
              </w:rPr>
              <w:t xml:space="preserve"> </w:t>
            </w:r>
            <w:r w:rsidRPr="00BB2484">
              <w:rPr>
                <w:sz w:val="26"/>
                <w:rtl/>
              </w:rPr>
              <w:t>מסגרת חינוכית לילדים</w:t>
            </w:r>
            <w:r w:rsidR="003D6562">
              <w:rPr>
                <w:rFonts w:hint="cs"/>
                <w:sz w:val="26"/>
                <w:rtl/>
              </w:rPr>
              <w:t xml:space="preserve">, </w:t>
            </w:r>
            <w:r w:rsidRPr="00BB2484">
              <w:rPr>
                <w:sz w:val="26"/>
                <w:rtl/>
              </w:rPr>
              <w:t>המשמשת לשהות יומית של עשרה ילדים או יותר</w:t>
            </w:r>
            <w:r w:rsidR="0013356C">
              <w:rPr>
                <w:rFonts w:hint="cs"/>
                <w:sz w:val="26"/>
                <w:rtl/>
              </w:rPr>
              <w:t xml:space="preserve"> </w:t>
            </w:r>
            <w:r w:rsidRPr="00BB2484">
              <w:rPr>
                <w:sz w:val="26"/>
                <w:rtl/>
              </w:rPr>
              <w:t>ופועלת לאחר שעות הלימודים</w:t>
            </w:r>
            <w:r w:rsidR="00876B22">
              <w:rPr>
                <w:rFonts w:hint="cs"/>
                <w:sz w:val="26"/>
                <w:rtl/>
              </w:rPr>
              <w:t xml:space="preserve"> או בתקופות של חופשות</w:t>
            </w:r>
            <w:r w:rsidRPr="00BB2484">
              <w:rPr>
                <w:sz w:val="26"/>
                <w:rtl/>
              </w:rPr>
              <w:t xml:space="preserve"> בבית ספר</w:t>
            </w:r>
            <w:r w:rsidR="00876B22">
              <w:rPr>
                <w:rFonts w:hint="cs"/>
                <w:sz w:val="26"/>
                <w:rtl/>
              </w:rPr>
              <w:t xml:space="preserve"> או</w:t>
            </w:r>
            <w:r w:rsidRPr="00BB2484">
              <w:rPr>
                <w:sz w:val="26"/>
                <w:rtl/>
              </w:rPr>
              <w:t xml:space="preserve"> </w:t>
            </w:r>
            <w:r w:rsidR="00876B22">
              <w:rPr>
                <w:rFonts w:hint="cs"/>
                <w:sz w:val="26"/>
                <w:rtl/>
              </w:rPr>
              <w:t>גן ילדים, ומתקיים בה אחד</w:t>
            </w:r>
            <w:r>
              <w:rPr>
                <w:rFonts w:hint="cs"/>
                <w:sz w:val="26"/>
                <w:rtl/>
              </w:rPr>
              <w:t xml:space="preserve"> מאלה</w:t>
            </w:r>
            <w:r w:rsidR="00876B22">
              <w:rPr>
                <w:rFonts w:hint="cs"/>
                <w:sz w:val="26"/>
                <w:rtl/>
              </w:rPr>
              <w:t xml:space="preserve"> </w:t>
            </w:r>
            <w:r w:rsidR="00876B22">
              <w:rPr>
                <w:rFonts w:hint="eastAsia"/>
                <w:sz w:val="26"/>
                <w:rtl/>
              </w:rPr>
              <w:t>–</w:t>
            </w:r>
            <w:r w:rsidR="00876B22">
              <w:rPr>
                <w:rFonts w:hint="cs"/>
                <w:sz w:val="26"/>
                <w:rtl/>
              </w:rPr>
              <w:t xml:space="preserve"> </w:t>
            </w:r>
          </w:p>
        </w:tc>
      </w:tr>
      <w:tr w:rsidR="00E2400D" w14:paraId="5F50CAD9" w14:textId="77777777" w:rsidTr="004A6400">
        <w:tblPrEx>
          <w:tblLook w:val="01E0" w:firstRow="1" w:lastRow="1" w:firstColumn="1" w:lastColumn="1" w:noHBand="0" w:noVBand="0"/>
        </w:tblPrEx>
        <w:trPr>
          <w:cantSplit/>
        </w:trPr>
        <w:tc>
          <w:tcPr>
            <w:tcW w:w="1870" w:type="dxa"/>
          </w:tcPr>
          <w:p w14:paraId="0953AE29" w14:textId="77777777" w:rsidR="00E2400D" w:rsidRDefault="00E2400D">
            <w:pPr>
              <w:pStyle w:val="TableSideHeading"/>
            </w:pPr>
          </w:p>
        </w:tc>
        <w:tc>
          <w:tcPr>
            <w:tcW w:w="624" w:type="dxa"/>
          </w:tcPr>
          <w:p w14:paraId="6A4D0E25" w14:textId="77777777" w:rsidR="00E2400D" w:rsidRDefault="00E2400D">
            <w:pPr>
              <w:pStyle w:val="TableText"/>
            </w:pPr>
          </w:p>
        </w:tc>
        <w:tc>
          <w:tcPr>
            <w:tcW w:w="624" w:type="dxa"/>
          </w:tcPr>
          <w:p w14:paraId="29248493" w14:textId="77777777" w:rsidR="00E2400D" w:rsidRDefault="00E2400D">
            <w:pPr>
              <w:pStyle w:val="TableText"/>
            </w:pPr>
          </w:p>
        </w:tc>
        <w:tc>
          <w:tcPr>
            <w:tcW w:w="6520" w:type="dxa"/>
          </w:tcPr>
          <w:p w14:paraId="78FEBACA" w14:textId="38F7C803" w:rsidR="00E2400D" w:rsidRDefault="00E2400D" w:rsidP="004A6400">
            <w:pPr>
              <w:pStyle w:val="TableBlock"/>
            </w:pPr>
            <w:r>
              <w:rPr>
                <w:rFonts w:hint="cs"/>
                <w:rtl/>
              </w:rPr>
              <w:t>(א)</w:t>
            </w:r>
            <w:r>
              <w:rPr>
                <w:rtl/>
              </w:rPr>
              <w:tab/>
            </w:r>
            <w:r w:rsidR="002B0629">
              <w:rPr>
                <w:rFonts w:hint="cs"/>
                <w:rtl/>
              </w:rPr>
              <w:t>התקשרה</w:t>
            </w:r>
            <w:r>
              <w:rPr>
                <w:rFonts w:hint="cs"/>
                <w:rtl/>
              </w:rPr>
              <w:t xml:space="preserve"> ב</w:t>
            </w:r>
            <w:r w:rsidR="0013356C">
              <w:rPr>
                <w:rFonts w:hint="cs"/>
                <w:rtl/>
              </w:rPr>
              <w:t>חוזה</w:t>
            </w:r>
            <w:r w:rsidR="00876B22">
              <w:rPr>
                <w:rFonts w:hint="cs"/>
                <w:rtl/>
              </w:rPr>
              <w:t xml:space="preserve"> להפעלת צהרון</w:t>
            </w:r>
            <w:r w:rsidR="00CC0DBF">
              <w:rPr>
                <w:rFonts w:hint="cs"/>
                <w:rtl/>
              </w:rPr>
              <w:t xml:space="preserve"> עם רשות מקומית</w:t>
            </w:r>
            <w:r>
              <w:rPr>
                <w:rFonts w:hint="cs"/>
                <w:rtl/>
              </w:rPr>
              <w:t>;</w:t>
            </w:r>
          </w:p>
        </w:tc>
      </w:tr>
      <w:tr w:rsidR="00E2400D" w14:paraId="2B6F1F30" w14:textId="77777777" w:rsidTr="004A6400">
        <w:tblPrEx>
          <w:tblLook w:val="01E0" w:firstRow="1" w:lastRow="1" w:firstColumn="1" w:lastColumn="1" w:noHBand="0" w:noVBand="0"/>
        </w:tblPrEx>
        <w:trPr>
          <w:cantSplit/>
        </w:trPr>
        <w:tc>
          <w:tcPr>
            <w:tcW w:w="1870" w:type="dxa"/>
          </w:tcPr>
          <w:p w14:paraId="6A700AC6" w14:textId="77777777" w:rsidR="00E2400D" w:rsidRDefault="00E2400D">
            <w:pPr>
              <w:pStyle w:val="TableSideHeading"/>
            </w:pPr>
          </w:p>
        </w:tc>
        <w:tc>
          <w:tcPr>
            <w:tcW w:w="624" w:type="dxa"/>
          </w:tcPr>
          <w:p w14:paraId="675A412B" w14:textId="77777777" w:rsidR="00E2400D" w:rsidRDefault="00E2400D" w:rsidP="00E2400D">
            <w:pPr>
              <w:pStyle w:val="TableText"/>
            </w:pPr>
          </w:p>
        </w:tc>
        <w:tc>
          <w:tcPr>
            <w:tcW w:w="624" w:type="dxa"/>
          </w:tcPr>
          <w:p w14:paraId="0C82F666" w14:textId="77777777" w:rsidR="00E2400D" w:rsidRDefault="00E2400D">
            <w:pPr>
              <w:pStyle w:val="TableText"/>
            </w:pPr>
          </w:p>
        </w:tc>
        <w:tc>
          <w:tcPr>
            <w:tcW w:w="6520" w:type="dxa"/>
          </w:tcPr>
          <w:p w14:paraId="1733707D" w14:textId="5E79F680" w:rsidR="00E2400D" w:rsidRDefault="00E2400D" w:rsidP="004A6400">
            <w:pPr>
              <w:pStyle w:val="TableBlock"/>
              <w:rPr>
                <w:rtl/>
              </w:rPr>
            </w:pPr>
            <w:r>
              <w:rPr>
                <w:rFonts w:hint="cs"/>
                <w:rtl/>
              </w:rPr>
              <w:t>(ב)</w:t>
            </w:r>
            <w:r>
              <w:rPr>
                <w:rtl/>
              </w:rPr>
              <w:tab/>
            </w:r>
            <w:r>
              <w:rPr>
                <w:rFonts w:hint="cs"/>
                <w:rtl/>
              </w:rPr>
              <w:t>פו</w:t>
            </w:r>
            <w:r w:rsidR="00C13D3A">
              <w:rPr>
                <w:rFonts w:hint="cs"/>
                <w:rtl/>
              </w:rPr>
              <w:t>עלת בפיקוח משרד הכלכלה והתעשייה;</w:t>
            </w:r>
          </w:p>
        </w:tc>
      </w:tr>
      <w:tr w:rsidR="00E51CD3" w:rsidRPr="00E255B3" w14:paraId="087E8998" w14:textId="77777777" w:rsidTr="004A6400">
        <w:trPr>
          <w:cantSplit/>
        </w:trPr>
        <w:tc>
          <w:tcPr>
            <w:tcW w:w="1870" w:type="dxa"/>
            <w:tcBorders>
              <w:top w:val="nil"/>
              <w:left w:val="nil"/>
              <w:bottom w:val="nil"/>
              <w:right w:val="nil"/>
            </w:tcBorders>
          </w:tcPr>
          <w:p w14:paraId="1D2849AD" w14:textId="77777777" w:rsidR="00E51CD3" w:rsidRPr="003717FC" w:rsidRDefault="00E51CD3" w:rsidP="00457BAC">
            <w:pPr>
              <w:pStyle w:val="TableSideHeading"/>
              <w:ind w:right="0"/>
              <w:rPr>
                <w:sz w:val="26"/>
                <w:rtl/>
              </w:rPr>
            </w:pPr>
          </w:p>
        </w:tc>
        <w:tc>
          <w:tcPr>
            <w:tcW w:w="624" w:type="dxa"/>
            <w:tcBorders>
              <w:top w:val="nil"/>
              <w:left w:val="nil"/>
              <w:bottom w:val="nil"/>
              <w:right w:val="nil"/>
            </w:tcBorders>
          </w:tcPr>
          <w:p w14:paraId="2D9F29BF" w14:textId="77777777" w:rsidR="00E51CD3" w:rsidRPr="00E255B3" w:rsidRDefault="00E51CD3" w:rsidP="00457BAC">
            <w:pPr>
              <w:pStyle w:val="TableText"/>
              <w:rPr>
                <w:sz w:val="26"/>
                <w:rtl/>
              </w:rPr>
            </w:pPr>
          </w:p>
        </w:tc>
        <w:tc>
          <w:tcPr>
            <w:tcW w:w="7144" w:type="dxa"/>
            <w:gridSpan w:val="2"/>
            <w:tcBorders>
              <w:top w:val="nil"/>
              <w:left w:val="nil"/>
              <w:bottom w:val="nil"/>
              <w:right w:val="nil"/>
            </w:tcBorders>
          </w:tcPr>
          <w:p w14:paraId="4E114B32" w14:textId="22F8408E" w:rsidR="00E51CD3" w:rsidRPr="00E51CD3" w:rsidRDefault="00E51CD3" w:rsidP="004A6400">
            <w:pPr>
              <w:pStyle w:val="TableBlockOutdent"/>
              <w:rPr>
                <w:rtl/>
              </w:rPr>
            </w:pPr>
            <w:r w:rsidRPr="00E51CD3">
              <w:rPr>
                <w:rFonts w:hint="cs"/>
                <w:rtl/>
              </w:rPr>
              <w:t xml:space="preserve">"מזון" </w:t>
            </w:r>
            <w:r w:rsidRPr="00E51CD3">
              <w:rPr>
                <w:rFonts w:hint="eastAsia"/>
                <w:rtl/>
              </w:rPr>
              <w:t xml:space="preserve">– </w:t>
            </w:r>
            <w:r w:rsidRPr="003D6562">
              <w:rPr>
                <w:rFonts w:hint="cs"/>
                <w:rtl/>
              </w:rPr>
              <w:t xml:space="preserve">כהגדרתו בפקודת בריאות הציבור (מזון) [נוסח חדש], </w:t>
            </w:r>
            <w:proofErr w:type="spellStart"/>
            <w:r w:rsidRPr="003D6562">
              <w:rPr>
                <w:rFonts w:hint="cs"/>
                <w:rtl/>
              </w:rPr>
              <w:t>התשמ"ג</w:t>
            </w:r>
            <w:proofErr w:type="spellEnd"/>
            <w:r w:rsidRPr="003D6562">
              <w:rPr>
                <w:rFonts w:hint="eastAsia"/>
                <w:rtl/>
              </w:rPr>
              <w:t>–</w:t>
            </w:r>
            <w:r w:rsidRPr="003D6562">
              <w:rPr>
                <w:rFonts w:hint="cs"/>
                <w:rtl/>
              </w:rPr>
              <w:t>1983</w:t>
            </w:r>
            <w:r w:rsidRPr="003D6562">
              <w:rPr>
                <w:rStyle w:val="a6"/>
                <w:rtl/>
              </w:rPr>
              <w:footnoteReference w:id="3"/>
            </w:r>
            <w:r w:rsidRPr="00E51CD3">
              <w:rPr>
                <w:rFonts w:hint="cs"/>
                <w:rtl/>
              </w:rPr>
              <w:t>;</w:t>
            </w:r>
          </w:p>
        </w:tc>
      </w:tr>
      <w:tr w:rsidR="00924720" w:rsidRPr="00E255B3" w14:paraId="6790115E" w14:textId="77777777" w:rsidTr="004A6400">
        <w:trPr>
          <w:cantSplit/>
        </w:trPr>
        <w:tc>
          <w:tcPr>
            <w:tcW w:w="1870" w:type="dxa"/>
            <w:tcBorders>
              <w:top w:val="nil"/>
              <w:left w:val="nil"/>
              <w:bottom w:val="nil"/>
              <w:right w:val="nil"/>
            </w:tcBorders>
          </w:tcPr>
          <w:p w14:paraId="00E4E9FD" w14:textId="77777777" w:rsidR="00924720" w:rsidRPr="003717FC" w:rsidRDefault="00924720" w:rsidP="00457BAC">
            <w:pPr>
              <w:pStyle w:val="TableSideHeading"/>
              <w:ind w:right="0"/>
              <w:rPr>
                <w:sz w:val="26"/>
                <w:rtl/>
              </w:rPr>
            </w:pPr>
          </w:p>
        </w:tc>
        <w:tc>
          <w:tcPr>
            <w:tcW w:w="624" w:type="dxa"/>
            <w:tcBorders>
              <w:top w:val="nil"/>
              <w:left w:val="nil"/>
              <w:bottom w:val="nil"/>
              <w:right w:val="nil"/>
            </w:tcBorders>
          </w:tcPr>
          <w:p w14:paraId="68F14A67" w14:textId="77777777" w:rsidR="00924720" w:rsidRPr="00E255B3" w:rsidRDefault="00924720" w:rsidP="00457BAC">
            <w:pPr>
              <w:pStyle w:val="TableText"/>
              <w:rPr>
                <w:sz w:val="26"/>
                <w:rtl/>
              </w:rPr>
            </w:pPr>
          </w:p>
        </w:tc>
        <w:tc>
          <w:tcPr>
            <w:tcW w:w="7144" w:type="dxa"/>
            <w:gridSpan w:val="2"/>
            <w:tcBorders>
              <w:top w:val="nil"/>
              <w:left w:val="nil"/>
              <w:bottom w:val="nil"/>
              <w:right w:val="nil"/>
            </w:tcBorders>
          </w:tcPr>
          <w:p w14:paraId="0BC033CE" w14:textId="28F72639" w:rsidR="00924720" w:rsidRPr="00E51CD3" w:rsidRDefault="00924720" w:rsidP="004A6400">
            <w:pPr>
              <w:pStyle w:val="TableBlock"/>
              <w:rPr>
                <w:rtl/>
              </w:rPr>
            </w:pPr>
            <w:r>
              <w:rPr>
                <w:rFonts w:hint="cs"/>
                <w:rtl/>
              </w:rPr>
              <w:t xml:space="preserve">"הממונה" </w:t>
            </w:r>
            <w:r>
              <w:rPr>
                <w:rFonts w:hint="eastAsia"/>
                <w:rtl/>
              </w:rPr>
              <w:t xml:space="preserve">– </w:t>
            </w:r>
            <w:r>
              <w:rPr>
                <w:rFonts w:hint="cs"/>
                <w:rtl/>
              </w:rPr>
              <w:t>מי שמונה בידי השר לפי סעיף 19;</w:t>
            </w:r>
          </w:p>
        </w:tc>
      </w:tr>
      <w:tr w:rsidR="00E2400D" w:rsidRPr="00E255B3" w14:paraId="4DDA43DE" w14:textId="77777777" w:rsidTr="004A6400">
        <w:trPr>
          <w:cantSplit/>
        </w:trPr>
        <w:tc>
          <w:tcPr>
            <w:tcW w:w="1870" w:type="dxa"/>
            <w:tcBorders>
              <w:top w:val="nil"/>
              <w:left w:val="nil"/>
              <w:bottom w:val="nil"/>
              <w:right w:val="nil"/>
            </w:tcBorders>
          </w:tcPr>
          <w:p w14:paraId="4B4019FB" w14:textId="77777777" w:rsidR="00E2400D" w:rsidRPr="00E255B3" w:rsidRDefault="00E2400D" w:rsidP="00457BAC">
            <w:pPr>
              <w:pStyle w:val="TableSideHeading"/>
              <w:ind w:right="0"/>
              <w:rPr>
                <w:sz w:val="26"/>
                <w:rtl/>
              </w:rPr>
            </w:pPr>
          </w:p>
        </w:tc>
        <w:tc>
          <w:tcPr>
            <w:tcW w:w="624" w:type="dxa"/>
            <w:tcBorders>
              <w:top w:val="nil"/>
              <w:left w:val="nil"/>
              <w:bottom w:val="nil"/>
              <w:right w:val="nil"/>
            </w:tcBorders>
          </w:tcPr>
          <w:p w14:paraId="753186A0" w14:textId="77777777" w:rsidR="00E2400D" w:rsidRPr="00E255B3" w:rsidRDefault="00E2400D" w:rsidP="00457BAC">
            <w:pPr>
              <w:pStyle w:val="TableText"/>
              <w:rPr>
                <w:sz w:val="26"/>
                <w:rtl/>
              </w:rPr>
            </w:pPr>
          </w:p>
        </w:tc>
        <w:tc>
          <w:tcPr>
            <w:tcW w:w="7144" w:type="dxa"/>
            <w:gridSpan w:val="2"/>
            <w:tcBorders>
              <w:top w:val="nil"/>
              <w:left w:val="nil"/>
              <w:bottom w:val="nil"/>
              <w:right w:val="nil"/>
            </w:tcBorders>
          </w:tcPr>
          <w:p w14:paraId="02F00AC8" w14:textId="2B13CD6D" w:rsidR="00E2400D" w:rsidRPr="007121D9" w:rsidRDefault="00E2400D" w:rsidP="004A6400">
            <w:pPr>
              <w:pStyle w:val="TableBlockOutdent"/>
              <w:rPr>
                <w:rtl/>
              </w:rPr>
            </w:pPr>
            <w:r w:rsidRPr="007121D9">
              <w:rPr>
                <w:rtl/>
              </w:rPr>
              <w:t>"מפעיל צהרון" – מי שמקים, מפעיל או מנהל צהרון</w:t>
            </w:r>
            <w:r w:rsidRPr="007121D9">
              <w:rPr>
                <w:rFonts w:hint="cs"/>
                <w:rtl/>
              </w:rPr>
              <w:t>,</w:t>
            </w:r>
            <w:r w:rsidRPr="007121D9">
              <w:rPr>
                <w:rtl/>
              </w:rPr>
              <w:t xml:space="preserve"> לרבות בעל הצהרון;</w:t>
            </w:r>
            <w:r w:rsidR="007121D9">
              <w:rPr>
                <w:rtl/>
              </w:rPr>
              <w:t xml:space="preserve"> </w:t>
            </w:r>
          </w:p>
        </w:tc>
      </w:tr>
      <w:tr w:rsidR="00E51CD3" w:rsidRPr="00E255B3" w14:paraId="336980D3" w14:textId="77777777" w:rsidTr="004A6400">
        <w:trPr>
          <w:cantSplit/>
        </w:trPr>
        <w:tc>
          <w:tcPr>
            <w:tcW w:w="1870" w:type="dxa"/>
            <w:tcBorders>
              <w:top w:val="nil"/>
              <w:left w:val="nil"/>
              <w:bottom w:val="nil"/>
              <w:right w:val="nil"/>
            </w:tcBorders>
          </w:tcPr>
          <w:p w14:paraId="49CB15EE" w14:textId="77777777" w:rsidR="00E51CD3" w:rsidRPr="00E255B3" w:rsidRDefault="00E51CD3" w:rsidP="00457BAC">
            <w:pPr>
              <w:pStyle w:val="TableSideHeading"/>
              <w:ind w:right="0"/>
              <w:rPr>
                <w:sz w:val="26"/>
                <w:rtl/>
              </w:rPr>
            </w:pPr>
          </w:p>
        </w:tc>
        <w:tc>
          <w:tcPr>
            <w:tcW w:w="624" w:type="dxa"/>
            <w:tcBorders>
              <w:top w:val="nil"/>
              <w:left w:val="nil"/>
              <w:bottom w:val="nil"/>
              <w:right w:val="nil"/>
            </w:tcBorders>
          </w:tcPr>
          <w:p w14:paraId="0F151951" w14:textId="77777777" w:rsidR="00E51CD3" w:rsidRPr="00E255B3" w:rsidRDefault="00E51CD3" w:rsidP="00457BAC">
            <w:pPr>
              <w:pStyle w:val="TableText"/>
              <w:rPr>
                <w:sz w:val="26"/>
                <w:rtl/>
              </w:rPr>
            </w:pPr>
          </w:p>
        </w:tc>
        <w:tc>
          <w:tcPr>
            <w:tcW w:w="7144" w:type="dxa"/>
            <w:gridSpan w:val="2"/>
            <w:tcBorders>
              <w:top w:val="nil"/>
              <w:left w:val="nil"/>
              <w:bottom w:val="nil"/>
              <w:right w:val="nil"/>
            </w:tcBorders>
          </w:tcPr>
          <w:p w14:paraId="3778E156" w14:textId="16C9801F" w:rsidR="00E51CD3" w:rsidRPr="00E51CD3" w:rsidRDefault="00E51CD3" w:rsidP="004A6400">
            <w:pPr>
              <w:pStyle w:val="TableBlockOutdent"/>
              <w:rPr>
                <w:rtl/>
              </w:rPr>
            </w:pPr>
            <w:r w:rsidRPr="00E51CD3">
              <w:rPr>
                <w:rFonts w:hint="cs"/>
                <w:rtl/>
              </w:rPr>
              <w:t xml:space="preserve">"ספק מזון" </w:t>
            </w:r>
            <w:r w:rsidRPr="00E51CD3">
              <w:rPr>
                <w:rFonts w:hint="eastAsia"/>
                <w:rtl/>
              </w:rPr>
              <w:t>–</w:t>
            </w:r>
            <w:r w:rsidRPr="003D6562">
              <w:rPr>
                <w:rFonts w:hint="cs"/>
                <w:rtl/>
              </w:rPr>
              <w:t xml:space="preserve"> מי שעוסק במכירה או בהספקה של מזון, בתמורה או שלא בתמורה</w:t>
            </w:r>
            <w:r w:rsidR="00C13D3A">
              <w:rPr>
                <w:rFonts w:hint="cs"/>
                <w:rtl/>
              </w:rPr>
              <w:t>;</w:t>
            </w:r>
          </w:p>
        </w:tc>
      </w:tr>
      <w:tr w:rsidR="00E2400D" w:rsidRPr="00E255B3" w14:paraId="3C9B8156" w14:textId="77777777" w:rsidTr="004A6400">
        <w:trPr>
          <w:cantSplit/>
        </w:trPr>
        <w:tc>
          <w:tcPr>
            <w:tcW w:w="1870" w:type="dxa"/>
            <w:tcBorders>
              <w:top w:val="nil"/>
              <w:left w:val="nil"/>
              <w:bottom w:val="nil"/>
              <w:right w:val="nil"/>
            </w:tcBorders>
          </w:tcPr>
          <w:p w14:paraId="496A71BE" w14:textId="77777777" w:rsidR="00E2400D" w:rsidRPr="00E255B3" w:rsidRDefault="00E2400D" w:rsidP="00457BAC">
            <w:pPr>
              <w:pStyle w:val="TableSideHeading"/>
              <w:rPr>
                <w:sz w:val="26"/>
              </w:rPr>
            </w:pPr>
          </w:p>
        </w:tc>
        <w:tc>
          <w:tcPr>
            <w:tcW w:w="624" w:type="dxa"/>
            <w:tcBorders>
              <w:top w:val="nil"/>
              <w:left w:val="nil"/>
              <w:bottom w:val="nil"/>
              <w:right w:val="nil"/>
            </w:tcBorders>
          </w:tcPr>
          <w:p w14:paraId="139A6B8E" w14:textId="77777777" w:rsidR="00E2400D" w:rsidRPr="00E255B3" w:rsidRDefault="00E2400D" w:rsidP="00457BAC">
            <w:pPr>
              <w:pStyle w:val="TableText"/>
              <w:rPr>
                <w:sz w:val="26"/>
              </w:rPr>
            </w:pPr>
          </w:p>
        </w:tc>
        <w:tc>
          <w:tcPr>
            <w:tcW w:w="7144" w:type="dxa"/>
            <w:gridSpan w:val="2"/>
            <w:tcBorders>
              <w:top w:val="nil"/>
              <w:left w:val="nil"/>
              <w:bottom w:val="nil"/>
              <w:right w:val="nil"/>
            </w:tcBorders>
          </w:tcPr>
          <w:p w14:paraId="261CDEC9" w14:textId="77777777" w:rsidR="00E2400D" w:rsidRPr="007121D9" w:rsidRDefault="00E2400D" w:rsidP="004A6400">
            <w:pPr>
              <w:pStyle w:val="TableBlockOutdent"/>
            </w:pPr>
            <w:r w:rsidRPr="007121D9">
              <w:rPr>
                <w:rtl/>
              </w:rPr>
              <w:t xml:space="preserve">"השר" – שר </w:t>
            </w:r>
            <w:r w:rsidRPr="007121D9">
              <w:rPr>
                <w:rFonts w:hint="cs"/>
                <w:rtl/>
              </w:rPr>
              <w:t>הבריאות.</w:t>
            </w:r>
          </w:p>
        </w:tc>
      </w:tr>
      <w:tr w:rsidR="00E2400D" w14:paraId="6E400CEC" w14:textId="77777777" w:rsidTr="004A6400">
        <w:trPr>
          <w:cantSplit/>
        </w:trPr>
        <w:tc>
          <w:tcPr>
            <w:tcW w:w="1870" w:type="dxa"/>
            <w:tcBorders>
              <w:top w:val="nil"/>
              <w:left w:val="nil"/>
              <w:bottom w:val="nil"/>
              <w:right w:val="nil"/>
            </w:tcBorders>
          </w:tcPr>
          <w:p w14:paraId="34BDA28D" w14:textId="77777777" w:rsidR="00E2400D" w:rsidRPr="00E94D63" w:rsidRDefault="00E2400D" w:rsidP="00457BAC">
            <w:pPr>
              <w:pStyle w:val="TableSideHeading"/>
              <w:rPr>
                <w:sz w:val="26"/>
                <w:rtl/>
              </w:rPr>
            </w:pPr>
          </w:p>
        </w:tc>
        <w:tc>
          <w:tcPr>
            <w:tcW w:w="624" w:type="dxa"/>
            <w:tcBorders>
              <w:top w:val="nil"/>
              <w:left w:val="nil"/>
              <w:bottom w:val="nil"/>
              <w:right w:val="nil"/>
            </w:tcBorders>
          </w:tcPr>
          <w:p w14:paraId="6A11BAAF" w14:textId="77777777" w:rsidR="00E2400D" w:rsidRPr="00E94D63" w:rsidRDefault="00E2400D" w:rsidP="00457BAC">
            <w:pPr>
              <w:pStyle w:val="TableText"/>
              <w:rPr>
                <w:sz w:val="26"/>
                <w:rtl/>
              </w:rPr>
            </w:pPr>
          </w:p>
        </w:tc>
        <w:tc>
          <w:tcPr>
            <w:tcW w:w="7144" w:type="dxa"/>
            <w:gridSpan w:val="2"/>
            <w:tcBorders>
              <w:top w:val="nil"/>
              <w:left w:val="nil"/>
              <w:bottom w:val="nil"/>
              <w:right w:val="nil"/>
            </w:tcBorders>
          </w:tcPr>
          <w:p w14:paraId="4533C602" w14:textId="77777777" w:rsidR="00E2400D" w:rsidRPr="004A6400" w:rsidRDefault="00E2400D" w:rsidP="004A6400">
            <w:pPr>
              <w:pStyle w:val="TableHead"/>
              <w:rPr>
                <w:rtl/>
              </w:rPr>
            </w:pPr>
            <w:r w:rsidRPr="004A6400">
              <w:rPr>
                <w:rtl/>
              </w:rPr>
              <w:t xml:space="preserve">פרק ב': הספקה של מזון </w:t>
            </w:r>
            <w:r w:rsidRPr="004A6400">
              <w:rPr>
                <w:rFonts w:hint="cs"/>
                <w:rtl/>
              </w:rPr>
              <w:t>בצהרון</w:t>
            </w:r>
          </w:p>
        </w:tc>
      </w:tr>
      <w:tr w:rsidR="00E2400D" w14:paraId="3975A097" w14:textId="77777777" w:rsidTr="004A6400">
        <w:trPr>
          <w:cantSplit/>
        </w:trPr>
        <w:tc>
          <w:tcPr>
            <w:tcW w:w="1870" w:type="dxa"/>
            <w:tcBorders>
              <w:top w:val="nil"/>
              <w:left w:val="nil"/>
              <w:bottom w:val="nil"/>
              <w:right w:val="nil"/>
            </w:tcBorders>
          </w:tcPr>
          <w:p w14:paraId="2A3C9D8A" w14:textId="77777777" w:rsidR="00E2400D" w:rsidRPr="00E94D63" w:rsidRDefault="00E2400D" w:rsidP="00457BAC">
            <w:pPr>
              <w:pStyle w:val="TableSideHeading"/>
              <w:rPr>
                <w:sz w:val="26"/>
                <w:rtl/>
              </w:rPr>
            </w:pPr>
            <w:r w:rsidRPr="00E94D63">
              <w:rPr>
                <w:sz w:val="26"/>
                <w:rtl/>
              </w:rPr>
              <w:t>הרכב המזון המאושר להספקה ב</w:t>
            </w:r>
            <w:r>
              <w:rPr>
                <w:rFonts w:hint="cs"/>
                <w:sz w:val="26"/>
                <w:rtl/>
              </w:rPr>
              <w:t>צהרון</w:t>
            </w:r>
          </w:p>
        </w:tc>
        <w:tc>
          <w:tcPr>
            <w:tcW w:w="624" w:type="dxa"/>
            <w:tcBorders>
              <w:top w:val="nil"/>
              <w:left w:val="nil"/>
              <w:bottom w:val="nil"/>
              <w:right w:val="nil"/>
            </w:tcBorders>
          </w:tcPr>
          <w:p w14:paraId="72748EDF" w14:textId="77777777" w:rsidR="00E2400D" w:rsidRPr="00E94D63" w:rsidRDefault="00E2400D" w:rsidP="00457BAC">
            <w:pPr>
              <w:pStyle w:val="TableText"/>
              <w:rPr>
                <w:sz w:val="26"/>
                <w:rtl/>
              </w:rPr>
            </w:pPr>
            <w:r w:rsidRPr="00E94D63">
              <w:rPr>
                <w:sz w:val="26"/>
                <w:rtl/>
              </w:rPr>
              <w:t>2.</w:t>
            </w:r>
          </w:p>
        </w:tc>
        <w:tc>
          <w:tcPr>
            <w:tcW w:w="7144" w:type="dxa"/>
            <w:gridSpan w:val="2"/>
            <w:tcBorders>
              <w:top w:val="nil"/>
              <w:left w:val="nil"/>
              <w:bottom w:val="nil"/>
              <w:right w:val="nil"/>
            </w:tcBorders>
          </w:tcPr>
          <w:p w14:paraId="7C99F5BF" w14:textId="14EA67E7" w:rsidR="00E2400D" w:rsidRPr="0064109F" w:rsidRDefault="00E2400D" w:rsidP="004A6400">
            <w:pPr>
              <w:pStyle w:val="TableBlock"/>
              <w:rPr>
                <w:rtl/>
              </w:rPr>
            </w:pPr>
            <w:r w:rsidRPr="0064109F">
              <w:rPr>
                <w:rtl/>
              </w:rPr>
              <w:t>(א)</w:t>
            </w:r>
            <w:r w:rsidRPr="0064109F">
              <w:rPr>
                <w:rtl/>
              </w:rPr>
              <w:tab/>
              <w:t xml:space="preserve">ספק מזון לא יספק </w:t>
            </w:r>
            <w:r w:rsidRPr="0064109F">
              <w:rPr>
                <w:rFonts w:hint="cs"/>
                <w:rtl/>
              </w:rPr>
              <w:t>בצהרון</w:t>
            </w:r>
            <w:r w:rsidRPr="0064109F">
              <w:rPr>
                <w:rtl/>
              </w:rPr>
              <w:t xml:space="preserve"> מזון שאינו עומד בתנאים ובהוראות שקבע </w:t>
            </w:r>
            <w:r w:rsidR="00293E45" w:rsidRPr="0064109F">
              <w:rPr>
                <w:rFonts w:hint="cs"/>
                <w:rtl/>
              </w:rPr>
              <w:t>ה</w:t>
            </w:r>
            <w:r w:rsidRPr="0064109F">
              <w:rPr>
                <w:rFonts w:hint="cs"/>
                <w:rtl/>
              </w:rPr>
              <w:t>שר</w:t>
            </w:r>
            <w:r w:rsidRPr="0064109F">
              <w:rPr>
                <w:rtl/>
              </w:rPr>
              <w:t xml:space="preserve"> לפי סעיף קטן (ב) לעניין הרכב המזון וערכו התזונתי. </w:t>
            </w:r>
          </w:p>
        </w:tc>
      </w:tr>
      <w:tr w:rsidR="00E2400D" w14:paraId="66AB3AEB" w14:textId="77777777" w:rsidTr="004A6400">
        <w:trPr>
          <w:cantSplit/>
        </w:trPr>
        <w:tc>
          <w:tcPr>
            <w:tcW w:w="1870" w:type="dxa"/>
            <w:tcBorders>
              <w:top w:val="nil"/>
              <w:left w:val="nil"/>
              <w:bottom w:val="nil"/>
              <w:right w:val="nil"/>
            </w:tcBorders>
          </w:tcPr>
          <w:p w14:paraId="709E9299" w14:textId="77777777" w:rsidR="00E2400D" w:rsidRPr="00E94D63" w:rsidRDefault="00E2400D" w:rsidP="00457BAC">
            <w:pPr>
              <w:pStyle w:val="TableSideHeading"/>
              <w:rPr>
                <w:sz w:val="26"/>
                <w:rtl/>
              </w:rPr>
            </w:pPr>
          </w:p>
        </w:tc>
        <w:tc>
          <w:tcPr>
            <w:tcW w:w="624" w:type="dxa"/>
            <w:tcBorders>
              <w:top w:val="nil"/>
              <w:left w:val="nil"/>
              <w:bottom w:val="nil"/>
              <w:right w:val="nil"/>
            </w:tcBorders>
          </w:tcPr>
          <w:p w14:paraId="0E6AFE4E" w14:textId="77777777" w:rsidR="00E2400D" w:rsidRPr="00E94D63" w:rsidRDefault="00E2400D" w:rsidP="00457BAC">
            <w:pPr>
              <w:pStyle w:val="TableText"/>
              <w:rPr>
                <w:sz w:val="26"/>
                <w:rtl/>
              </w:rPr>
            </w:pPr>
          </w:p>
        </w:tc>
        <w:tc>
          <w:tcPr>
            <w:tcW w:w="7144" w:type="dxa"/>
            <w:gridSpan w:val="2"/>
            <w:tcBorders>
              <w:top w:val="nil"/>
              <w:left w:val="nil"/>
              <w:bottom w:val="nil"/>
              <w:right w:val="nil"/>
            </w:tcBorders>
          </w:tcPr>
          <w:p w14:paraId="39AAC097" w14:textId="566AC936" w:rsidR="00E2400D" w:rsidRPr="0064109F" w:rsidRDefault="00E2400D" w:rsidP="004A6400">
            <w:pPr>
              <w:pStyle w:val="TableBlock"/>
              <w:rPr>
                <w:rtl/>
              </w:rPr>
            </w:pPr>
            <w:r w:rsidRPr="0064109F">
              <w:rPr>
                <w:rtl/>
              </w:rPr>
              <w:t>(ב)</w:t>
            </w:r>
            <w:r w:rsidRPr="0064109F">
              <w:rPr>
                <w:rtl/>
              </w:rPr>
              <w:tab/>
            </w:r>
            <w:r w:rsidR="00293E45" w:rsidRPr="0064109F">
              <w:rPr>
                <w:rFonts w:hint="cs"/>
                <w:rtl/>
              </w:rPr>
              <w:t>ה</w:t>
            </w:r>
            <w:r w:rsidRPr="0064109F">
              <w:rPr>
                <w:rtl/>
              </w:rPr>
              <w:t xml:space="preserve">שר יקבע תנאים והוראות לעניין הרכב המזון שניתן לספק </w:t>
            </w:r>
            <w:r w:rsidRPr="0064109F">
              <w:rPr>
                <w:rFonts w:hint="cs"/>
                <w:rtl/>
              </w:rPr>
              <w:t>בצהרון</w:t>
            </w:r>
            <w:r w:rsidRPr="0064109F">
              <w:rPr>
                <w:rtl/>
              </w:rPr>
              <w:t xml:space="preserve"> ולעניין ערכו התזונתי, בהתחשב בין השאר בסוג </w:t>
            </w:r>
            <w:r w:rsidRPr="0064109F">
              <w:rPr>
                <w:rFonts w:hint="cs"/>
                <w:rtl/>
              </w:rPr>
              <w:t>הצהרון</w:t>
            </w:r>
            <w:r w:rsidRPr="0064109F">
              <w:rPr>
                <w:rtl/>
              </w:rPr>
              <w:t xml:space="preserve">, בצורכי </w:t>
            </w:r>
            <w:r w:rsidR="00876B22" w:rsidRPr="0064109F">
              <w:rPr>
                <w:rtl/>
              </w:rPr>
              <w:t>ה</w:t>
            </w:r>
            <w:r w:rsidR="00876B22" w:rsidRPr="0064109F">
              <w:rPr>
                <w:rFonts w:hint="cs"/>
                <w:rtl/>
              </w:rPr>
              <w:t>ילדים</w:t>
            </w:r>
            <w:r w:rsidR="00876B22" w:rsidRPr="0064109F">
              <w:rPr>
                <w:rtl/>
              </w:rPr>
              <w:t xml:space="preserve"> </w:t>
            </w:r>
            <w:r w:rsidRPr="0064109F">
              <w:rPr>
                <w:rtl/>
              </w:rPr>
              <w:t>ובגילם.</w:t>
            </w:r>
          </w:p>
        </w:tc>
      </w:tr>
      <w:tr w:rsidR="00E2400D" w14:paraId="49DF5E33" w14:textId="77777777" w:rsidTr="004A6400">
        <w:trPr>
          <w:cantSplit/>
        </w:trPr>
        <w:tc>
          <w:tcPr>
            <w:tcW w:w="1870" w:type="dxa"/>
            <w:tcBorders>
              <w:top w:val="nil"/>
              <w:left w:val="nil"/>
              <w:bottom w:val="nil"/>
              <w:right w:val="nil"/>
            </w:tcBorders>
          </w:tcPr>
          <w:p w14:paraId="52002FF2" w14:textId="77777777" w:rsidR="00E2400D" w:rsidRPr="00E94D63" w:rsidRDefault="00E2400D" w:rsidP="00457BAC">
            <w:pPr>
              <w:pStyle w:val="TableSideHeading"/>
              <w:rPr>
                <w:sz w:val="26"/>
                <w:rtl/>
              </w:rPr>
            </w:pPr>
            <w:r w:rsidRPr="00E94D63">
              <w:rPr>
                <w:sz w:val="26"/>
                <w:rtl/>
              </w:rPr>
              <w:t xml:space="preserve">פרסום הרכב המזון המסופק </w:t>
            </w:r>
            <w:r>
              <w:rPr>
                <w:rFonts w:hint="cs"/>
                <w:sz w:val="26"/>
                <w:rtl/>
              </w:rPr>
              <w:t>בצהרון</w:t>
            </w:r>
            <w:r w:rsidRPr="00E94D63">
              <w:rPr>
                <w:sz w:val="26"/>
                <w:rtl/>
              </w:rPr>
              <w:t xml:space="preserve"> </w:t>
            </w:r>
          </w:p>
        </w:tc>
        <w:tc>
          <w:tcPr>
            <w:tcW w:w="624" w:type="dxa"/>
            <w:tcBorders>
              <w:top w:val="nil"/>
              <w:left w:val="nil"/>
              <w:bottom w:val="nil"/>
              <w:right w:val="nil"/>
            </w:tcBorders>
          </w:tcPr>
          <w:p w14:paraId="6C3C4A4D" w14:textId="77777777" w:rsidR="00E2400D" w:rsidRPr="00E94D63" w:rsidRDefault="00E2400D" w:rsidP="00457BAC">
            <w:pPr>
              <w:pStyle w:val="TableText"/>
              <w:rPr>
                <w:sz w:val="26"/>
                <w:rtl/>
              </w:rPr>
            </w:pPr>
            <w:r w:rsidRPr="00E94D63">
              <w:rPr>
                <w:sz w:val="26"/>
                <w:rtl/>
              </w:rPr>
              <w:t>3.</w:t>
            </w:r>
          </w:p>
        </w:tc>
        <w:tc>
          <w:tcPr>
            <w:tcW w:w="7144" w:type="dxa"/>
            <w:gridSpan w:val="2"/>
            <w:tcBorders>
              <w:top w:val="nil"/>
              <w:left w:val="nil"/>
              <w:bottom w:val="nil"/>
              <w:right w:val="nil"/>
            </w:tcBorders>
          </w:tcPr>
          <w:p w14:paraId="5FFB61AF" w14:textId="4637C118" w:rsidR="00E2400D" w:rsidRPr="00876B22" w:rsidRDefault="00E2400D" w:rsidP="004A6400">
            <w:pPr>
              <w:pStyle w:val="TableBlock"/>
              <w:rPr>
                <w:rtl/>
              </w:rPr>
            </w:pPr>
            <w:r w:rsidRPr="00876B22">
              <w:rPr>
                <w:rtl/>
              </w:rPr>
              <w:t>ספק מזון יפרסם את הרכב המזון</w:t>
            </w:r>
            <w:r w:rsidR="00876B22">
              <w:rPr>
                <w:rFonts w:hint="cs"/>
                <w:rtl/>
              </w:rPr>
              <w:t xml:space="preserve"> המסופק בצהרון</w:t>
            </w:r>
            <w:r w:rsidRPr="00876B22">
              <w:rPr>
                <w:rtl/>
              </w:rPr>
              <w:t xml:space="preserve"> ואת ערכו התזונתי באופן שיקבע השר</w:t>
            </w:r>
            <w:r w:rsidRPr="00876B22">
              <w:rPr>
                <w:rFonts w:hint="cs"/>
                <w:rtl/>
              </w:rPr>
              <w:t>.</w:t>
            </w:r>
          </w:p>
        </w:tc>
      </w:tr>
      <w:tr w:rsidR="00E2400D" w14:paraId="3EDA6722" w14:textId="77777777" w:rsidTr="004A6400">
        <w:trPr>
          <w:cantSplit/>
        </w:trPr>
        <w:tc>
          <w:tcPr>
            <w:tcW w:w="1870" w:type="dxa"/>
            <w:tcBorders>
              <w:top w:val="nil"/>
              <w:left w:val="nil"/>
              <w:bottom w:val="nil"/>
              <w:right w:val="nil"/>
            </w:tcBorders>
          </w:tcPr>
          <w:p w14:paraId="192DAC63" w14:textId="639CA741" w:rsidR="00E2400D" w:rsidRPr="00E94D63" w:rsidRDefault="00E2400D" w:rsidP="00457BAC">
            <w:pPr>
              <w:pStyle w:val="TableSideHeading"/>
              <w:rPr>
                <w:sz w:val="26"/>
                <w:rtl/>
              </w:rPr>
            </w:pPr>
            <w:r w:rsidRPr="00E94D63">
              <w:rPr>
                <w:sz w:val="26"/>
                <w:rtl/>
              </w:rPr>
              <w:t xml:space="preserve">אחריות </w:t>
            </w:r>
            <w:r>
              <w:rPr>
                <w:rFonts w:hint="cs"/>
                <w:sz w:val="26"/>
                <w:rtl/>
              </w:rPr>
              <w:t>מפעיל הצהרון</w:t>
            </w:r>
            <w:r w:rsidR="0032280D">
              <w:rPr>
                <w:rFonts w:hint="cs"/>
                <w:sz w:val="26"/>
                <w:rtl/>
              </w:rPr>
              <w:t xml:space="preserve"> והרשות המקומית</w:t>
            </w:r>
          </w:p>
        </w:tc>
        <w:tc>
          <w:tcPr>
            <w:tcW w:w="624" w:type="dxa"/>
            <w:tcBorders>
              <w:top w:val="nil"/>
              <w:left w:val="nil"/>
              <w:bottom w:val="nil"/>
              <w:right w:val="nil"/>
            </w:tcBorders>
          </w:tcPr>
          <w:p w14:paraId="083B0DFC" w14:textId="77777777" w:rsidR="00E2400D" w:rsidRPr="00E94D63" w:rsidRDefault="00E2400D" w:rsidP="00457BAC">
            <w:pPr>
              <w:pStyle w:val="TableText"/>
              <w:rPr>
                <w:sz w:val="26"/>
                <w:rtl/>
              </w:rPr>
            </w:pPr>
            <w:r w:rsidRPr="00E94D63">
              <w:rPr>
                <w:sz w:val="26"/>
                <w:rtl/>
              </w:rPr>
              <w:t>4.</w:t>
            </w:r>
          </w:p>
        </w:tc>
        <w:tc>
          <w:tcPr>
            <w:tcW w:w="7144" w:type="dxa"/>
            <w:gridSpan w:val="2"/>
            <w:tcBorders>
              <w:top w:val="nil"/>
              <w:left w:val="nil"/>
              <w:bottom w:val="nil"/>
              <w:right w:val="nil"/>
            </w:tcBorders>
          </w:tcPr>
          <w:p w14:paraId="5C9442FA" w14:textId="63F7A2F6" w:rsidR="00E2400D" w:rsidRDefault="00E2400D" w:rsidP="004A6400">
            <w:pPr>
              <w:pStyle w:val="TableBlockOutdent"/>
              <w:rPr>
                <w:rtl/>
              </w:rPr>
            </w:pPr>
            <w:r w:rsidRPr="007B46B5">
              <w:rPr>
                <w:rtl/>
              </w:rPr>
              <w:t>(א</w:t>
            </w:r>
            <w:r>
              <w:rPr>
                <w:rtl/>
              </w:rPr>
              <w:t>)</w:t>
            </w:r>
            <w:r>
              <w:rPr>
                <w:rtl/>
              </w:rPr>
              <w:tab/>
            </w:r>
            <w:r>
              <w:rPr>
                <w:rFonts w:hint="cs"/>
                <w:rtl/>
              </w:rPr>
              <w:t>מפעיל הצהרון</w:t>
            </w:r>
            <w:r w:rsidR="0032280D">
              <w:rPr>
                <w:rFonts w:hint="cs"/>
                <w:rtl/>
              </w:rPr>
              <w:t xml:space="preserve"> </w:t>
            </w:r>
            <w:r>
              <w:rPr>
                <w:rtl/>
              </w:rPr>
              <w:t>לא יאפשר ביצוע פעולות אלה מטעם ספק מזון ב</w:t>
            </w:r>
            <w:r>
              <w:rPr>
                <w:rFonts w:hint="cs"/>
                <w:rtl/>
              </w:rPr>
              <w:t>צהרון</w:t>
            </w:r>
            <w:r>
              <w:rPr>
                <w:rtl/>
              </w:rPr>
              <w:t>:</w:t>
            </w:r>
          </w:p>
        </w:tc>
      </w:tr>
      <w:tr w:rsidR="00E2400D" w14:paraId="7BF07FFB" w14:textId="77777777" w:rsidTr="004A6400">
        <w:tblPrEx>
          <w:tblLook w:val="01E0" w:firstRow="1" w:lastRow="1" w:firstColumn="1" w:lastColumn="1" w:noHBand="0" w:noVBand="0"/>
        </w:tblPrEx>
        <w:trPr>
          <w:cantSplit/>
        </w:trPr>
        <w:tc>
          <w:tcPr>
            <w:tcW w:w="1870" w:type="dxa"/>
          </w:tcPr>
          <w:p w14:paraId="5BB355EC" w14:textId="77777777" w:rsidR="00E2400D" w:rsidRPr="00425D05" w:rsidRDefault="00E2400D" w:rsidP="00457BAC">
            <w:pPr>
              <w:pStyle w:val="TableSideHeading"/>
              <w:rPr>
                <w:szCs w:val="20"/>
              </w:rPr>
            </w:pPr>
          </w:p>
        </w:tc>
        <w:tc>
          <w:tcPr>
            <w:tcW w:w="624" w:type="dxa"/>
          </w:tcPr>
          <w:p w14:paraId="09F41F05" w14:textId="77777777" w:rsidR="00E2400D" w:rsidRDefault="00E2400D" w:rsidP="00457BAC">
            <w:pPr>
              <w:pStyle w:val="TableText"/>
            </w:pPr>
          </w:p>
        </w:tc>
        <w:tc>
          <w:tcPr>
            <w:tcW w:w="624" w:type="dxa"/>
          </w:tcPr>
          <w:p w14:paraId="7556C5F3" w14:textId="77777777" w:rsidR="00E2400D" w:rsidRDefault="00E2400D" w:rsidP="00457BAC">
            <w:pPr>
              <w:pStyle w:val="TableText"/>
            </w:pPr>
          </w:p>
        </w:tc>
        <w:tc>
          <w:tcPr>
            <w:tcW w:w="6520" w:type="dxa"/>
          </w:tcPr>
          <w:p w14:paraId="1CF4F1E4" w14:textId="77777777" w:rsidR="00E2400D" w:rsidRDefault="00E2400D" w:rsidP="004A6400">
            <w:pPr>
              <w:pStyle w:val="TableBlock"/>
            </w:pPr>
            <w:r w:rsidRPr="00642C4D">
              <w:rPr>
                <w:rtl/>
              </w:rPr>
              <w:t>(1</w:t>
            </w:r>
            <w:r>
              <w:rPr>
                <w:rtl/>
              </w:rPr>
              <w:t>)</w:t>
            </w:r>
            <w:r>
              <w:rPr>
                <w:rtl/>
              </w:rPr>
              <w:tab/>
              <w:t>הספקה של מזון בלי שניתנה הצהרה של ספק המזון כי המזון המסופק עומד בתנאים שנקבעו לפי סעיף 2;</w:t>
            </w:r>
          </w:p>
        </w:tc>
      </w:tr>
      <w:tr w:rsidR="00E2400D" w:rsidRPr="00B845D7" w14:paraId="7B9956CC" w14:textId="77777777" w:rsidTr="004A6400">
        <w:tblPrEx>
          <w:tblLook w:val="01E0" w:firstRow="1" w:lastRow="1" w:firstColumn="1" w:lastColumn="1" w:noHBand="0" w:noVBand="0"/>
        </w:tblPrEx>
        <w:trPr>
          <w:cantSplit/>
        </w:trPr>
        <w:tc>
          <w:tcPr>
            <w:tcW w:w="1870" w:type="dxa"/>
          </w:tcPr>
          <w:p w14:paraId="546ABD50" w14:textId="77777777" w:rsidR="00E2400D" w:rsidRDefault="00E2400D" w:rsidP="00457BAC">
            <w:pPr>
              <w:pStyle w:val="TableSideHeading"/>
            </w:pPr>
          </w:p>
        </w:tc>
        <w:tc>
          <w:tcPr>
            <w:tcW w:w="624" w:type="dxa"/>
          </w:tcPr>
          <w:p w14:paraId="1DED8D17" w14:textId="77777777" w:rsidR="00E2400D" w:rsidRDefault="00E2400D" w:rsidP="00457BAC">
            <w:pPr>
              <w:pStyle w:val="TableText"/>
            </w:pPr>
          </w:p>
        </w:tc>
        <w:tc>
          <w:tcPr>
            <w:tcW w:w="624" w:type="dxa"/>
          </w:tcPr>
          <w:p w14:paraId="3D4A7BD4" w14:textId="77777777" w:rsidR="00E2400D" w:rsidRDefault="00E2400D" w:rsidP="00457BAC">
            <w:pPr>
              <w:pStyle w:val="TableText"/>
            </w:pPr>
          </w:p>
        </w:tc>
        <w:tc>
          <w:tcPr>
            <w:tcW w:w="6520" w:type="dxa"/>
          </w:tcPr>
          <w:p w14:paraId="6D7D5100" w14:textId="77777777" w:rsidR="00E2400D" w:rsidRPr="004A6400" w:rsidRDefault="00E2400D" w:rsidP="004A6400">
            <w:pPr>
              <w:pStyle w:val="TableBlock"/>
              <w:rPr>
                <w:rtl/>
              </w:rPr>
            </w:pPr>
            <w:r w:rsidRPr="004A6400">
              <w:rPr>
                <w:rtl/>
              </w:rPr>
              <w:t>(2)</w:t>
            </w:r>
            <w:r w:rsidRPr="004A6400">
              <w:rPr>
                <w:rtl/>
              </w:rPr>
              <w:tab/>
              <w:t xml:space="preserve">הספקה </w:t>
            </w:r>
            <w:r w:rsidRPr="004A6400">
              <w:rPr>
                <w:rFonts w:hint="cs"/>
                <w:rtl/>
              </w:rPr>
              <w:t>של</w:t>
            </w:r>
            <w:r w:rsidRPr="004A6400">
              <w:rPr>
                <w:rtl/>
              </w:rPr>
              <w:t xml:space="preserve"> מזון בלי שהספק פרסם את הרכב המזון וערכו התזונתי, כפי שנקבע לפי סעיף 3.</w:t>
            </w:r>
          </w:p>
        </w:tc>
      </w:tr>
      <w:tr w:rsidR="00E2400D" w14:paraId="147140B7" w14:textId="77777777" w:rsidTr="004A6400">
        <w:trPr>
          <w:cantSplit/>
        </w:trPr>
        <w:tc>
          <w:tcPr>
            <w:tcW w:w="1870" w:type="dxa"/>
            <w:tcMar>
              <w:top w:w="91" w:type="dxa"/>
              <w:left w:w="0" w:type="dxa"/>
              <w:bottom w:w="91" w:type="dxa"/>
              <w:right w:w="0" w:type="dxa"/>
            </w:tcMar>
          </w:tcPr>
          <w:p w14:paraId="44A3BC3B" w14:textId="77777777" w:rsidR="00E2400D" w:rsidRDefault="00E2400D" w:rsidP="00457BAC">
            <w:pPr>
              <w:pStyle w:val="TableSideHeading"/>
              <w:rPr>
                <w:rtl/>
              </w:rPr>
            </w:pPr>
          </w:p>
        </w:tc>
        <w:tc>
          <w:tcPr>
            <w:tcW w:w="624" w:type="dxa"/>
            <w:tcMar>
              <w:top w:w="91" w:type="dxa"/>
              <w:left w:w="0" w:type="dxa"/>
              <w:bottom w:w="91" w:type="dxa"/>
              <w:right w:w="0" w:type="dxa"/>
            </w:tcMar>
          </w:tcPr>
          <w:p w14:paraId="58790178"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353A30DC" w14:textId="36FACC4C" w:rsidR="00E2400D" w:rsidRPr="004A6400" w:rsidRDefault="00E2400D" w:rsidP="004A6400">
            <w:pPr>
              <w:pStyle w:val="TableBlock"/>
              <w:rPr>
                <w:rtl/>
              </w:rPr>
            </w:pPr>
            <w:r w:rsidRPr="004A6400">
              <w:rPr>
                <w:rtl/>
              </w:rPr>
              <w:t>(ב)</w:t>
            </w:r>
            <w:r w:rsidRPr="004A6400">
              <w:rPr>
                <w:rtl/>
              </w:rPr>
              <w:tab/>
            </w:r>
            <w:r w:rsidRPr="004A6400">
              <w:rPr>
                <w:rFonts w:hint="cs"/>
                <w:rtl/>
              </w:rPr>
              <w:t>מפעיל הצהרון</w:t>
            </w:r>
            <w:r w:rsidRPr="004A6400">
              <w:rPr>
                <w:rtl/>
              </w:rPr>
              <w:t xml:space="preserve"> יביא לידיעת התלמידים והוריהם בתחילת כל שנת לימודים, באופן שיקבע השר, את ההוראות והתנאים שנקבעו לפי סעיף 2, ואת אופן הפרסום של המידע שפרסם ספק המזון לפי סעיף 3, </w:t>
            </w:r>
            <w:r w:rsidRPr="004A6400">
              <w:rPr>
                <w:rFonts w:hint="cs"/>
                <w:rtl/>
              </w:rPr>
              <w:t>באותו צהרון</w:t>
            </w:r>
            <w:r w:rsidRPr="004A6400">
              <w:rPr>
                <w:rtl/>
              </w:rPr>
              <w:t xml:space="preserve">.  </w:t>
            </w:r>
          </w:p>
        </w:tc>
      </w:tr>
      <w:tr w:rsidR="00E2400D" w14:paraId="6754ACBB" w14:textId="77777777" w:rsidTr="004A6400">
        <w:trPr>
          <w:cantSplit/>
        </w:trPr>
        <w:tc>
          <w:tcPr>
            <w:tcW w:w="1870" w:type="dxa"/>
          </w:tcPr>
          <w:p w14:paraId="57CC6952" w14:textId="77777777" w:rsidR="00E2400D" w:rsidRDefault="00E2400D" w:rsidP="00457BAC">
            <w:pPr>
              <w:pStyle w:val="TableSideHeading"/>
              <w:rPr>
                <w:rtl/>
              </w:rPr>
            </w:pPr>
          </w:p>
        </w:tc>
        <w:tc>
          <w:tcPr>
            <w:tcW w:w="624" w:type="dxa"/>
          </w:tcPr>
          <w:p w14:paraId="57F15B82" w14:textId="77777777" w:rsidR="00E2400D" w:rsidRDefault="00E2400D" w:rsidP="00457BAC">
            <w:pPr>
              <w:pStyle w:val="TableText"/>
              <w:rPr>
                <w:rtl/>
              </w:rPr>
            </w:pPr>
          </w:p>
        </w:tc>
        <w:tc>
          <w:tcPr>
            <w:tcW w:w="7144" w:type="dxa"/>
            <w:gridSpan w:val="2"/>
          </w:tcPr>
          <w:p w14:paraId="61507991" w14:textId="09EE6057" w:rsidR="00E2400D" w:rsidRPr="004A6400" w:rsidRDefault="004A6400" w:rsidP="004A6400">
            <w:pPr>
              <w:pStyle w:val="TableBlock"/>
              <w:rPr>
                <w:rtl/>
              </w:rPr>
            </w:pPr>
            <w:r>
              <w:rPr>
                <w:rFonts w:hint="cs"/>
                <w:rtl/>
              </w:rPr>
              <w:t>(ג)</w:t>
            </w:r>
            <w:r>
              <w:rPr>
                <w:rtl/>
              </w:rPr>
              <w:tab/>
            </w:r>
            <w:r w:rsidRPr="004A6400">
              <w:rPr>
                <w:rFonts w:hint="cs"/>
                <w:rtl/>
              </w:rPr>
              <w:t xml:space="preserve">מפעיל הצהרון </w:t>
            </w:r>
            <w:r w:rsidRPr="004A6400">
              <w:rPr>
                <w:rtl/>
              </w:rPr>
              <w:t xml:space="preserve">ימסור לממונה, לא יאוחר מיום 1 בנובמבר בכל שנה, דיווח בדבר אופן ההספקה של מזון </w:t>
            </w:r>
            <w:r w:rsidRPr="004A6400">
              <w:rPr>
                <w:rFonts w:hint="cs"/>
                <w:rtl/>
              </w:rPr>
              <w:t>בצהרון</w:t>
            </w:r>
            <w:r w:rsidRPr="004A6400">
              <w:rPr>
                <w:rtl/>
              </w:rPr>
              <w:t>, לפי הוראות שיקבע השר.</w:t>
            </w:r>
          </w:p>
        </w:tc>
      </w:tr>
      <w:tr w:rsidR="00876B22" w14:paraId="3DB4578F" w14:textId="77777777" w:rsidTr="004A6400">
        <w:trPr>
          <w:cantSplit/>
        </w:trPr>
        <w:tc>
          <w:tcPr>
            <w:tcW w:w="1870" w:type="dxa"/>
          </w:tcPr>
          <w:p w14:paraId="21177043" w14:textId="77777777" w:rsidR="00876B22" w:rsidRDefault="00876B22" w:rsidP="00457BAC">
            <w:pPr>
              <w:pStyle w:val="TableSideHeading"/>
              <w:rPr>
                <w:rtl/>
              </w:rPr>
            </w:pPr>
          </w:p>
        </w:tc>
        <w:tc>
          <w:tcPr>
            <w:tcW w:w="624" w:type="dxa"/>
          </w:tcPr>
          <w:p w14:paraId="1B3A81F9" w14:textId="77777777" w:rsidR="00876B22" w:rsidRDefault="00876B22" w:rsidP="00876B22">
            <w:pPr>
              <w:pStyle w:val="TableText"/>
              <w:rPr>
                <w:rtl/>
              </w:rPr>
            </w:pPr>
          </w:p>
        </w:tc>
        <w:tc>
          <w:tcPr>
            <w:tcW w:w="7144" w:type="dxa"/>
            <w:gridSpan w:val="2"/>
          </w:tcPr>
          <w:p w14:paraId="2E98F9CF" w14:textId="70BB7ECC" w:rsidR="00876B22" w:rsidRPr="004A6400" w:rsidRDefault="00876B22" w:rsidP="004A6400">
            <w:pPr>
              <w:pStyle w:val="TableBlock"/>
              <w:rPr>
                <w:rtl/>
              </w:rPr>
            </w:pPr>
            <w:r w:rsidRPr="004A6400">
              <w:rPr>
                <w:rFonts w:hint="cs"/>
                <w:rtl/>
              </w:rPr>
              <w:t>(ד)</w:t>
            </w:r>
            <w:r w:rsidRPr="004A6400">
              <w:rPr>
                <w:rtl/>
              </w:rPr>
              <w:tab/>
            </w:r>
            <w:r w:rsidRPr="004A6400">
              <w:rPr>
                <w:rFonts w:hint="cs"/>
                <w:rtl/>
              </w:rPr>
              <w:t>הוראות סעיף זה יחולו גם על רשות מקומית שהתקשרה עם מפעיל צהרון להפעלת צהרון בתחומה.</w:t>
            </w:r>
          </w:p>
        </w:tc>
      </w:tr>
      <w:tr w:rsidR="00E2400D" w14:paraId="7D7816E3" w14:textId="77777777" w:rsidTr="004A6400">
        <w:trPr>
          <w:cantSplit/>
        </w:trPr>
        <w:tc>
          <w:tcPr>
            <w:tcW w:w="1870" w:type="dxa"/>
            <w:tcMar>
              <w:top w:w="91" w:type="dxa"/>
              <w:left w:w="0" w:type="dxa"/>
              <w:bottom w:w="91" w:type="dxa"/>
              <w:right w:w="0" w:type="dxa"/>
            </w:tcMar>
          </w:tcPr>
          <w:p w14:paraId="367361D8" w14:textId="77777777" w:rsidR="00E2400D" w:rsidRPr="007B3121" w:rsidRDefault="00E2400D" w:rsidP="00457BAC">
            <w:pPr>
              <w:pStyle w:val="TableSideHeading"/>
              <w:rPr>
                <w:rtl/>
              </w:rPr>
            </w:pPr>
          </w:p>
        </w:tc>
        <w:tc>
          <w:tcPr>
            <w:tcW w:w="624" w:type="dxa"/>
            <w:tcMar>
              <w:top w:w="91" w:type="dxa"/>
              <w:left w:w="0" w:type="dxa"/>
              <w:bottom w:w="91" w:type="dxa"/>
              <w:right w:w="0" w:type="dxa"/>
            </w:tcMar>
          </w:tcPr>
          <w:p w14:paraId="037D6221"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7C2A4A7A" w14:textId="77777777" w:rsidR="00E2400D" w:rsidRDefault="00E2400D" w:rsidP="004A6400">
            <w:pPr>
              <w:pStyle w:val="TableHead"/>
              <w:rPr>
                <w:rtl/>
              </w:rPr>
            </w:pPr>
            <w:r>
              <w:rPr>
                <w:rtl/>
              </w:rPr>
              <w:t>פרק ג': עיצום כספי</w:t>
            </w:r>
          </w:p>
        </w:tc>
      </w:tr>
      <w:tr w:rsidR="00E2400D" w14:paraId="35415682" w14:textId="77777777" w:rsidTr="004A6400">
        <w:trPr>
          <w:cantSplit/>
        </w:trPr>
        <w:tc>
          <w:tcPr>
            <w:tcW w:w="1870" w:type="dxa"/>
            <w:tcMar>
              <w:top w:w="91" w:type="dxa"/>
              <w:left w:w="0" w:type="dxa"/>
              <w:bottom w:w="91" w:type="dxa"/>
              <w:right w:w="0" w:type="dxa"/>
            </w:tcMar>
          </w:tcPr>
          <w:p w14:paraId="03130A50" w14:textId="77777777" w:rsidR="00E2400D" w:rsidRDefault="00E2400D" w:rsidP="00457BAC">
            <w:pPr>
              <w:pStyle w:val="TableSideHeading"/>
              <w:rPr>
                <w:rtl/>
              </w:rPr>
            </w:pPr>
            <w:r>
              <w:rPr>
                <w:rtl/>
              </w:rPr>
              <w:t xml:space="preserve">עיצום כספי </w:t>
            </w:r>
          </w:p>
        </w:tc>
        <w:tc>
          <w:tcPr>
            <w:tcW w:w="624" w:type="dxa"/>
            <w:tcMar>
              <w:top w:w="91" w:type="dxa"/>
              <w:left w:w="0" w:type="dxa"/>
              <w:bottom w:w="91" w:type="dxa"/>
              <w:right w:w="0" w:type="dxa"/>
            </w:tcMar>
          </w:tcPr>
          <w:p w14:paraId="0C7F5EAE" w14:textId="77777777" w:rsidR="00E2400D" w:rsidRDefault="00E2400D" w:rsidP="00457BAC">
            <w:pPr>
              <w:pStyle w:val="TableText"/>
              <w:rPr>
                <w:rtl/>
              </w:rPr>
            </w:pPr>
            <w:r>
              <w:rPr>
                <w:rtl/>
              </w:rPr>
              <w:t>5.</w:t>
            </w:r>
          </w:p>
        </w:tc>
        <w:tc>
          <w:tcPr>
            <w:tcW w:w="7144" w:type="dxa"/>
            <w:gridSpan w:val="2"/>
            <w:tcMar>
              <w:top w:w="91" w:type="dxa"/>
              <w:left w:w="0" w:type="dxa"/>
              <w:bottom w:w="91" w:type="dxa"/>
              <w:right w:w="0" w:type="dxa"/>
            </w:tcMar>
          </w:tcPr>
          <w:p w14:paraId="0D5FF4DC" w14:textId="101EF8D6" w:rsidR="00E2400D" w:rsidRDefault="00E2400D" w:rsidP="004A6400">
            <w:pPr>
              <w:pStyle w:val="TableBlock"/>
              <w:rPr>
                <w:rtl/>
              </w:rPr>
            </w:pPr>
            <w:r>
              <w:rPr>
                <w:rtl/>
              </w:rPr>
              <w:t>(א)</w:t>
            </w:r>
            <w:r>
              <w:rPr>
                <w:rtl/>
              </w:rPr>
              <w:tab/>
              <w:t xml:space="preserve">סיפק ספק </w:t>
            </w:r>
            <w:r>
              <w:rPr>
                <w:rFonts w:hint="cs"/>
                <w:rtl/>
              </w:rPr>
              <w:t>ה</w:t>
            </w:r>
            <w:r>
              <w:rPr>
                <w:rtl/>
              </w:rPr>
              <w:t>מזון, ב</w:t>
            </w:r>
            <w:r>
              <w:rPr>
                <w:rFonts w:hint="cs"/>
                <w:rtl/>
              </w:rPr>
              <w:t>צהרון</w:t>
            </w:r>
            <w:r>
              <w:rPr>
                <w:rtl/>
              </w:rPr>
              <w:t xml:space="preserve">, מזון שאינו עומד בתנאים ובהוראות שנקבעו לפי סעיף 2(ב) </w:t>
            </w:r>
            <w:r w:rsidRPr="0032280D">
              <w:rPr>
                <w:rtl/>
              </w:rPr>
              <w:t>המנויים בתוספת,</w:t>
            </w:r>
            <w:r>
              <w:rPr>
                <w:rtl/>
              </w:rPr>
              <w:t xml:space="preserve"> בניגוד להוראות סעיף 2(א), רשאי הממונה להטיל עליו</w:t>
            </w:r>
            <w:r w:rsidR="0032280D">
              <w:rPr>
                <w:rFonts w:hint="cs"/>
                <w:rtl/>
              </w:rPr>
              <w:t xml:space="preserve"> </w:t>
            </w:r>
            <w:r>
              <w:rPr>
                <w:rtl/>
              </w:rPr>
              <w:t>עיצום כספי לפי הוראות פרק זה, בסכום של 6,000 שקלים חדשים.</w:t>
            </w:r>
          </w:p>
        </w:tc>
      </w:tr>
      <w:tr w:rsidR="00E2400D" w14:paraId="769D862A" w14:textId="77777777" w:rsidTr="004A6400">
        <w:trPr>
          <w:cantSplit/>
        </w:trPr>
        <w:tc>
          <w:tcPr>
            <w:tcW w:w="1870" w:type="dxa"/>
            <w:tcMar>
              <w:top w:w="91" w:type="dxa"/>
              <w:left w:w="0" w:type="dxa"/>
              <w:bottom w:w="91" w:type="dxa"/>
              <w:right w:w="0" w:type="dxa"/>
            </w:tcMar>
          </w:tcPr>
          <w:p w14:paraId="26A08578" w14:textId="77777777" w:rsidR="00E2400D" w:rsidRDefault="00E2400D" w:rsidP="00457BAC">
            <w:pPr>
              <w:pStyle w:val="TableSideHeading"/>
              <w:rPr>
                <w:rtl/>
              </w:rPr>
            </w:pPr>
          </w:p>
        </w:tc>
        <w:tc>
          <w:tcPr>
            <w:tcW w:w="624" w:type="dxa"/>
            <w:tcMar>
              <w:top w:w="91" w:type="dxa"/>
              <w:left w:w="0" w:type="dxa"/>
              <w:bottom w:w="91" w:type="dxa"/>
              <w:right w:w="0" w:type="dxa"/>
            </w:tcMar>
          </w:tcPr>
          <w:p w14:paraId="772D0C51"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163E7F12" w14:textId="0F3CE5EA" w:rsidR="00E2400D" w:rsidRDefault="00E2400D" w:rsidP="004A6400">
            <w:pPr>
              <w:pStyle w:val="TableBlock"/>
              <w:rPr>
                <w:rtl/>
              </w:rPr>
            </w:pPr>
            <w:r>
              <w:rPr>
                <w:rtl/>
              </w:rPr>
              <w:t>(ב)</w:t>
            </w:r>
            <w:r>
              <w:rPr>
                <w:rtl/>
              </w:rPr>
              <w:tab/>
              <w:t xml:space="preserve">לא פרסם ספק מזון המספק מזון </w:t>
            </w:r>
            <w:r>
              <w:rPr>
                <w:rFonts w:hint="cs"/>
                <w:rtl/>
              </w:rPr>
              <w:t>בצהרון</w:t>
            </w:r>
            <w:r>
              <w:rPr>
                <w:rtl/>
              </w:rPr>
              <w:t xml:space="preserve"> את הרכב המזון ואת ערכו התזונתי, בהתאם להוראות שנקבעו לפי סעיף 3 המנויות בתוספת, רשאי הממונה להטיל עליו</w:t>
            </w:r>
            <w:r w:rsidR="00876B22">
              <w:rPr>
                <w:rFonts w:hint="cs"/>
                <w:rtl/>
              </w:rPr>
              <w:t xml:space="preserve"> </w:t>
            </w:r>
            <w:r>
              <w:rPr>
                <w:rtl/>
              </w:rPr>
              <w:t xml:space="preserve">עיצום כספי לפי הוראות פרק זה, בסכום של 1,500 שקלים חדשים. </w:t>
            </w:r>
          </w:p>
        </w:tc>
      </w:tr>
      <w:tr w:rsidR="00876B22" w14:paraId="37230F7E" w14:textId="77777777" w:rsidTr="004A6400">
        <w:trPr>
          <w:cantSplit/>
        </w:trPr>
        <w:tc>
          <w:tcPr>
            <w:tcW w:w="1870" w:type="dxa"/>
            <w:tcMar>
              <w:top w:w="91" w:type="dxa"/>
              <w:left w:w="0" w:type="dxa"/>
              <w:bottom w:w="91" w:type="dxa"/>
              <w:right w:w="0" w:type="dxa"/>
            </w:tcMar>
          </w:tcPr>
          <w:p w14:paraId="52AF5F41" w14:textId="77777777" w:rsidR="00876B22" w:rsidRDefault="00876B22" w:rsidP="00457BAC">
            <w:pPr>
              <w:pStyle w:val="TableSideHeading"/>
              <w:rPr>
                <w:rtl/>
              </w:rPr>
            </w:pPr>
          </w:p>
        </w:tc>
        <w:tc>
          <w:tcPr>
            <w:tcW w:w="624" w:type="dxa"/>
            <w:tcMar>
              <w:top w:w="91" w:type="dxa"/>
              <w:left w:w="0" w:type="dxa"/>
              <w:bottom w:w="91" w:type="dxa"/>
              <w:right w:w="0" w:type="dxa"/>
            </w:tcMar>
          </w:tcPr>
          <w:p w14:paraId="2CE62C96" w14:textId="77777777" w:rsidR="00876B22" w:rsidRDefault="00876B22" w:rsidP="00457BAC">
            <w:pPr>
              <w:pStyle w:val="TableText"/>
              <w:rPr>
                <w:rtl/>
              </w:rPr>
            </w:pPr>
          </w:p>
        </w:tc>
        <w:tc>
          <w:tcPr>
            <w:tcW w:w="7144" w:type="dxa"/>
            <w:gridSpan w:val="2"/>
            <w:tcMar>
              <w:top w:w="91" w:type="dxa"/>
              <w:left w:w="0" w:type="dxa"/>
              <w:bottom w:w="91" w:type="dxa"/>
              <w:right w:w="0" w:type="dxa"/>
            </w:tcMar>
          </w:tcPr>
          <w:p w14:paraId="15494685" w14:textId="4DA15193" w:rsidR="00876B22" w:rsidRDefault="00876B22" w:rsidP="004A6400">
            <w:pPr>
              <w:pStyle w:val="TableBlock"/>
              <w:rPr>
                <w:rtl/>
              </w:rPr>
            </w:pPr>
            <w:r>
              <w:rPr>
                <w:rFonts w:hint="cs"/>
                <w:rtl/>
              </w:rPr>
              <w:t>(ג)</w:t>
            </w:r>
            <w:r>
              <w:rPr>
                <w:rtl/>
              </w:rPr>
              <w:tab/>
            </w:r>
            <w:proofErr w:type="spellStart"/>
            <w:r>
              <w:rPr>
                <w:rFonts w:hint="cs"/>
                <w:rtl/>
              </w:rPr>
              <w:t>איפשר</w:t>
            </w:r>
            <w:proofErr w:type="spellEnd"/>
            <w:r>
              <w:rPr>
                <w:rFonts w:hint="cs"/>
                <w:rtl/>
              </w:rPr>
              <w:t xml:space="preserve"> מפעיל </w:t>
            </w:r>
            <w:r w:rsidR="009779C8">
              <w:rPr>
                <w:rFonts w:hint="cs"/>
                <w:rtl/>
              </w:rPr>
              <w:t>צהרון הספקה של מזון בלי שניתנה הצהרה של ספק המזון כי המזון עומד בתנאים לפי סעיף 2, בניגוד להוראת סעיף 4(א), רשאי הממונה להטיל עליו עיצום כספי לפי הוראות פרק זה, בסכום של 6,000 שקלים חדשים.</w:t>
            </w:r>
          </w:p>
        </w:tc>
      </w:tr>
      <w:tr w:rsidR="00876B22" w14:paraId="152760F9" w14:textId="77777777" w:rsidTr="004A6400">
        <w:trPr>
          <w:cantSplit/>
        </w:trPr>
        <w:tc>
          <w:tcPr>
            <w:tcW w:w="1870" w:type="dxa"/>
            <w:tcMar>
              <w:top w:w="91" w:type="dxa"/>
              <w:left w:w="0" w:type="dxa"/>
              <w:bottom w:w="91" w:type="dxa"/>
              <w:right w:w="0" w:type="dxa"/>
            </w:tcMar>
          </w:tcPr>
          <w:p w14:paraId="17388274" w14:textId="77777777" w:rsidR="00876B22" w:rsidRDefault="00876B22" w:rsidP="00457BAC">
            <w:pPr>
              <w:pStyle w:val="TableSideHeading"/>
              <w:rPr>
                <w:rtl/>
              </w:rPr>
            </w:pPr>
          </w:p>
        </w:tc>
        <w:tc>
          <w:tcPr>
            <w:tcW w:w="624" w:type="dxa"/>
            <w:tcMar>
              <w:top w:w="91" w:type="dxa"/>
              <w:left w:w="0" w:type="dxa"/>
              <w:bottom w:w="91" w:type="dxa"/>
              <w:right w:w="0" w:type="dxa"/>
            </w:tcMar>
          </w:tcPr>
          <w:p w14:paraId="6DF16A5D" w14:textId="77777777" w:rsidR="00876B22" w:rsidRDefault="00876B22" w:rsidP="00457BAC">
            <w:pPr>
              <w:pStyle w:val="TableText"/>
              <w:rPr>
                <w:rtl/>
              </w:rPr>
            </w:pPr>
          </w:p>
        </w:tc>
        <w:tc>
          <w:tcPr>
            <w:tcW w:w="7144" w:type="dxa"/>
            <w:gridSpan w:val="2"/>
            <w:tcMar>
              <w:top w:w="91" w:type="dxa"/>
              <w:left w:w="0" w:type="dxa"/>
              <w:bottom w:w="91" w:type="dxa"/>
              <w:right w:w="0" w:type="dxa"/>
            </w:tcMar>
          </w:tcPr>
          <w:p w14:paraId="618A63E6" w14:textId="527A2860" w:rsidR="00876B22" w:rsidRDefault="009779C8" w:rsidP="004A6400">
            <w:pPr>
              <w:pStyle w:val="TableBlock"/>
              <w:rPr>
                <w:rtl/>
              </w:rPr>
            </w:pPr>
            <w:r>
              <w:rPr>
                <w:rFonts w:hint="cs"/>
                <w:rtl/>
              </w:rPr>
              <w:t>(ד)</w:t>
            </w:r>
            <w:r>
              <w:rPr>
                <w:rtl/>
              </w:rPr>
              <w:tab/>
            </w:r>
            <w:proofErr w:type="spellStart"/>
            <w:r>
              <w:rPr>
                <w:rFonts w:hint="cs"/>
                <w:rtl/>
              </w:rPr>
              <w:t>איפשר</w:t>
            </w:r>
            <w:proofErr w:type="spellEnd"/>
            <w:r>
              <w:rPr>
                <w:rFonts w:hint="cs"/>
                <w:rtl/>
              </w:rPr>
              <w:t xml:space="preserve"> מפעיל צהרון הספקה של מזון בלי שהספק פרסם את הרכב המזון וערכו התזונתי, בניגוד להוראות סעיף 4(ב), רשאי הממונה להטיל עליו עיצום כספי לפי הוראות פרק זה, בסכום של 6,000 שקלים חדשים.</w:t>
            </w:r>
          </w:p>
        </w:tc>
      </w:tr>
      <w:tr w:rsidR="00E2400D" w14:paraId="5FB1CEF1" w14:textId="77777777" w:rsidTr="004A6400">
        <w:trPr>
          <w:cantSplit/>
        </w:trPr>
        <w:tc>
          <w:tcPr>
            <w:tcW w:w="1870" w:type="dxa"/>
          </w:tcPr>
          <w:p w14:paraId="1430F50B" w14:textId="77777777" w:rsidR="00E2400D" w:rsidRDefault="00E2400D" w:rsidP="00457BAC">
            <w:pPr>
              <w:pStyle w:val="TableSideHeading"/>
              <w:rPr>
                <w:rtl/>
              </w:rPr>
            </w:pPr>
          </w:p>
        </w:tc>
        <w:tc>
          <w:tcPr>
            <w:tcW w:w="624" w:type="dxa"/>
          </w:tcPr>
          <w:p w14:paraId="35355D2C" w14:textId="77777777" w:rsidR="00E2400D" w:rsidRDefault="00E2400D" w:rsidP="00457BAC">
            <w:pPr>
              <w:pStyle w:val="TableText"/>
              <w:rPr>
                <w:rtl/>
              </w:rPr>
            </w:pPr>
          </w:p>
        </w:tc>
        <w:tc>
          <w:tcPr>
            <w:tcW w:w="7144" w:type="dxa"/>
            <w:gridSpan w:val="2"/>
          </w:tcPr>
          <w:p w14:paraId="5B4420F9" w14:textId="2E4CF004" w:rsidR="00E2400D" w:rsidRDefault="00E2400D" w:rsidP="004A6400">
            <w:pPr>
              <w:pStyle w:val="TableBlock"/>
              <w:rPr>
                <w:rtl/>
              </w:rPr>
            </w:pPr>
            <w:r>
              <w:rPr>
                <w:rtl/>
              </w:rPr>
              <w:t>(</w:t>
            </w:r>
            <w:r w:rsidR="00876B22">
              <w:rPr>
                <w:rFonts w:hint="cs"/>
                <w:rtl/>
              </w:rPr>
              <w:t>ה</w:t>
            </w:r>
            <w:r>
              <w:rPr>
                <w:rtl/>
              </w:rPr>
              <w:t>)</w:t>
            </w:r>
            <w:r>
              <w:rPr>
                <w:rtl/>
              </w:rPr>
              <w:tab/>
              <w:t xml:space="preserve">השר, רשאי, בצו, לשנות את </w:t>
            </w:r>
            <w:r w:rsidRPr="006B46D0">
              <w:rPr>
                <w:rtl/>
              </w:rPr>
              <w:t>התוספת</w:t>
            </w:r>
            <w:r>
              <w:rPr>
                <w:rtl/>
              </w:rPr>
              <w:t>.</w:t>
            </w:r>
          </w:p>
        </w:tc>
      </w:tr>
      <w:tr w:rsidR="00E2400D" w14:paraId="7353339F" w14:textId="77777777" w:rsidTr="004A6400">
        <w:trPr>
          <w:cantSplit/>
        </w:trPr>
        <w:tc>
          <w:tcPr>
            <w:tcW w:w="1870" w:type="dxa"/>
            <w:tcMar>
              <w:top w:w="91" w:type="dxa"/>
              <w:left w:w="0" w:type="dxa"/>
              <w:bottom w:w="91" w:type="dxa"/>
              <w:right w:w="0" w:type="dxa"/>
            </w:tcMar>
          </w:tcPr>
          <w:p w14:paraId="435CCF43" w14:textId="77777777" w:rsidR="00E2400D" w:rsidRDefault="00E2400D" w:rsidP="00457BAC">
            <w:pPr>
              <w:pStyle w:val="TableSideHeading"/>
              <w:rPr>
                <w:rtl/>
              </w:rPr>
            </w:pPr>
            <w:r>
              <w:rPr>
                <w:rtl/>
              </w:rPr>
              <w:t>הודעה על כוונת חיוב</w:t>
            </w:r>
          </w:p>
        </w:tc>
        <w:tc>
          <w:tcPr>
            <w:tcW w:w="624" w:type="dxa"/>
            <w:tcMar>
              <w:top w:w="91" w:type="dxa"/>
              <w:left w:w="0" w:type="dxa"/>
              <w:bottom w:w="91" w:type="dxa"/>
              <w:right w:w="0" w:type="dxa"/>
            </w:tcMar>
          </w:tcPr>
          <w:p w14:paraId="5A8823C4" w14:textId="77777777" w:rsidR="00E2400D" w:rsidRDefault="00E2400D" w:rsidP="00457BAC">
            <w:pPr>
              <w:pStyle w:val="TableText"/>
              <w:rPr>
                <w:rtl/>
              </w:rPr>
            </w:pPr>
            <w:r>
              <w:rPr>
                <w:rtl/>
              </w:rPr>
              <w:t>6.</w:t>
            </w:r>
          </w:p>
        </w:tc>
        <w:tc>
          <w:tcPr>
            <w:tcW w:w="7144" w:type="dxa"/>
            <w:gridSpan w:val="2"/>
            <w:tcMar>
              <w:top w:w="91" w:type="dxa"/>
              <w:left w:w="0" w:type="dxa"/>
              <w:bottom w:w="91" w:type="dxa"/>
              <w:right w:w="0" w:type="dxa"/>
            </w:tcMar>
          </w:tcPr>
          <w:p w14:paraId="33D0FBA8" w14:textId="77777777" w:rsidR="00E2400D" w:rsidRDefault="00E2400D" w:rsidP="004A6400">
            <w:pPr>
              <w:pStyle w:val="TableBlock"/>
              <w:rPr>
                <w:rtl/>
              </w:rPr>
            </w:pPr>
            <w:r>
              <w:rPr>
                <w:rtl/>
              </w:rPr>
              <w:t>(א)</w:t>
            </w:r>
            <w:r>
              <w:rPr>
                <w:rtl/>
              </w:rPr>
              <w:tab/>
              <w:t xml:space="preserve">היה לממונה יסוד סביר להניח כי אדם הפר הוראה מההוראות לפי חוק זה, כאמור בסעיף 5 (בפרק זה – המפר) ובכוונתו להטיל עליו עיצום כספי לפי אותו סעיף, ימסור למפר הודעה על הכוונה להטיל עליו עיצום כספי (בפרק זה – הודעה על כוונת חיוב). </w:t>
            </w:r>
          </w:p>
        </w:tc>
      </w:tr>
      <w:tr w:rsidR="00E2400D" w14:paraId="0E76C5D7" w14:textId="77777777" w:rsidTr="004A6400">
        <w:trPr>
          <w:cantSplit/>
        </w:trPr>
        <w:tc>
          <w:tcPr>
            <w:tcW w:w="1870" w:type="dxa"/>
            <w:tcMar>
              <w:top w:w="91" w:type="dxa"/>
              <w:left w:w="0" w:type="dxa"/>
              <w:bottom w:w="91" w:type="dxa"/>
              <w:right w:w="0" w:type="dxa"/>
            </w:tcMar>
          </w:tcPr>
          <w:p w14:paraId="59F04190" w14:textId="77777777" w:rsidR="00E2400D" w:rsidRDefault="00E2400D" w:rsidP="00457BAC">
            <w:pPr>
              <w:pStyle w:val="TableSideHeading"/>
              <w:rPr>
                <w:rtl/>
              </w:rPr>
            </w:pPr>
          </w:p>
        </w:tc>
        <w:tc>
          <w:tcPr>
            <w:tcW w:w="624" w:type="dxa"/>
            <w:tcMar>
              <w:top w:w="91" w:type="dxa"/>
              <w:left w:w="0" w:type="dxa"/>
              <w:bottom w:w="91" w:type="dxa"/>
              <w:right w:w="0" w:type="dxa"/>
            </w:tcMar>
          </w:tcPr>
          <w:p w14:paraId="7110133E"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10BF1AE0" w14:textId="77777777" w:rsidR="00E2400D" w:rsidRDefault="00E2400D" w:rsidP="004A6400">
            <w:pPr>
              <w:pStyle w:val="TableBlock"/>
              <w:rPr>
                <w:rtl/>
              </w:rPr>
            </w:pPr>
            <w:r>
              <w:rPr>
                <w:rtl/>
              </w:rPr>
              <w:t>(ב)</w:t>
            </w:r>
            <w:r>
              <w:rPr>
                <w:rtl/>
              </w:rPr>
              <w:tab/>
              <w:t xml:space="preserve">בהודעה על כוונת חיוב יציין הממונה, בין השאר, את אלה: </w:t>
            </w:r>
          </w:p>
        </w:tc>
      </w:tr>
      <w:tr w:rsidR="00E2400D" w14:paraId="0FE20402" w14:textId="77777777" w:rsidTr="004A6400">
        <w:trPr>
          <w:cantSplit/>
        </w:trPr>
        <w:tc>
          <w:tcPr>
            <w:tcW w:w="1870" w:type="dxa"/>
            <w:tcMar>
              <w:top w:w="91" w:type="dxa"/>
              <w:left w:w="0" w:type="dxa"/>
              <w:bottom w:w="91" w:type="dxa"/>
              <w:right w:w="0" w:type="dxa"/>
            </w:tcMar>
          </w:tcPr>
          <w:p w14:paraId="7D908100" w14:textId="77777777" w:rsidR="00E2400D" w:rsidRDefault="00E2400D" w:rsidP="00457BAC">
            <w:pPr>
              <w:pStyle w:val="TableSideHeading"/>
              <w:rPr>
                <w:rtl/>
              </w:rPr>
            </w:pPr>
          </w:p>
        </w:tc>
        <w:tc>
          <w:tcPr>
            <w:tcW w:w="624" w:type="dxa"/>
            <w:tcMar>
              <w:top w:w="91" w:type="dxa"/>
              <w:left w:w="0" w:type="dxa"/>
              <w:bottom w:w="91" w:type="dxa"/>
              <w:right w:w="0" w:type="dxa"/>
            </w:tcMar>
          </w:tcPr>
          <w:p w14:paraId="2BB1CA2C" w14:textId="77777777" w:rsidR="00E2400D" w:rsidRDefault="00E2400D" w:rsidP="00457BAC">
            <w:pPr>
              <w:pStyle w:val="TableText"/>
              <w:rPr>
                <w:rtl/>
              </w:rPr>
            </w:pPr>
          </w:p>
        </w:tc>
        <w:tc>
          <w:tcPr>
            <w:tcW w:w="624" w:type="dxa"/>
            <w:tcMar>
              <w:top w:w="91" w:type="dxa"/>
              <w:left w:w="0" w:type="dxa"/>
              <w:bottom w:w="91" w:type="dxa"/>
              <w:right w:w="0" w:type="dxa"/>
            </w:tcMar>
          </w:tcPr>
          <w:p w14:paraId="5EA5C67C" w14:textId="77777777" w:rsidR="00E2400D" w:rsidRDefault="00E2400D" w:rsidP="00457BAC">
            <w:pPr>
              <w:pStyle w:val="TableText"/>
              <w:rPr>
                <w:rtl/>
              </w:rPr>
            </w:pPr>
          </w:p>
        </w:tc>
        <w:tc>
          <w:tcPr>
            <w:tcW w:w="6520" w:type="dxa"/>
            <w:tcMar>
              <w:top w:w="91" w:type="dxa"/>
              <w:left w:w="0" w:type="dxa"/>
              <w:bottom w:w="91" w:type="dxa"/>
              <w:right w:w="0" w:type="dxa"/>
            </w:tcMar>
          </w:tcPr>
          <w:p w14:paraId="18BC6E59" w14:textId="77777777" w:rsidR="00E2400D" w:rsidRDefault="00E2400D" w:rsidP="004A6400">
            <w:pPr>
              <w:pStyle w:val="TableBlock"/>
              <w:rPr>
                <w:rtl/>
              </w:rPr>
            </w:pPr>
            <w:r>
              <w:rPr>
                <w:rtl/>
              </w:rPr>
              <w:t>(1)</w:t>
            </w:r>
            <w:r>
              <w:rPr>
                <w:rtl/>
              </w:rPr>
              <w:tab/>
              <w:t>המעשה או המחדל (בפרק זה – המעשה), המהווה את ההפרה;</w:t>
            </w:r>
          </w:p>
        </w:tc>
      </w:tr>
      <w:tr w:rsidR="00E2400D" w14:paraId="3BC8D84B" w14:textId="77777777" w:rsidTr="004A6400">
        <w:trPr>
          <w:cantSplit/>
        </w:trPr>
        <w:tc>
          <w:tcPr>
            <w:tcW w:w="1870" w:type="dxa"/>
            <w:tcMar>
              <w:top w:w="91" w:type="dxa"/>
              <w:left w:w="0" w:type="dxa"/>
              <w:bottom w:w="91" w:type="dxa"/>
              <w:right w:w="0" w:type="dxa"/>
            </w:tcMar>
          </w:tcPr>
          <w:p w14:paraId="6CC072A0" w14:textId="77777777" w:rsidR="00E2400D" w:rsidRDefault="00E2400D" w:rsidP="00457BAC">
            <w:pPr>
              <w:pStyle w:val="TableSideHeading"/>
              <w:rPr>
                <w:rtl/>
              </w:rPr>
            </w:pPr>
          </w:p>
        </w:tc>
        <w:tc>
          <w:tcPr>
            <w:tcW w:w="624" w:type="dxa"/>
            <w:tcMar>
              <w:top w:w="91" w:type="dxa"/>
              <w:left w:w="0" w:type="dxa"/>
              <w:bottom w:w="91" w:type="dxa"/>
              <w:right w:w="0" w:type="dxa"/>
            </w:tcMar>
          </w:tcPr>
          <w:p w14:paraId="2DFA6348" w14:textId="77777777" w:rsidR="00E2400D" w:rsidRDefault="00E2400D" w:rsidP="00457BAC">
            <w:pPr>
              <w:pStyle w:val="TableText"/>
              <w:rPr>
                <w:rtl/>
              </w:rPr>
            </w:pPr>
          </w:p>
        </w:tc>
        <w:tc>
          <w:tcPr>
            <w:tcW w:w="624" w:type="dxa"/>
            <w:tcMar>
              <w:top w:w="91" w:type="dxa"/>
              <w:left w:w="0" w:type="dxa"/>
              <w:bottom w:w="91" w:type="dxa"/>
              <w:right w:w="0" w:type="dxa"/>
            </w:tcMar>
          </w:tcPr>
          <w:p w14:paraId="79BF7E12" w14:textId="77777777" w:rsidR="00E2400D" w:rsidRDefault="00E2400D" w:rsidP="00457BAC">
            <w:pPr>
              <w:pStyle w:val="TableText"/>
              <w:rPr>
                <w:rtl/>
              </w:rPr>
            </w:pPr>
            <w:r>
              <w:rPr>
                <w:rtl/>
              </w:rPr>
              <w:t xml:space="preserve"> </w:t>
            </w:r>
          </w:p>
        </w:tc>
        <w:tc>
          <w:tcPr>
            <w:tcW w:w="6520" w:type="dxa"/>
            <w:tcMar>
              <w:top w:w="91" w:type="dxa"/>
              <w:left w:w="0" w:type="dxa"/>
              <w:bottom w:w="91" w:type="dxa"/>
              <w:right w:w="0" w:type="dxa"/>
            </w:tcMar>
          </w:tcPr>
          <w:p w14:paraId="42546C3B" w14:textId="77777777" w:rsidR="00E2400D" w:rsidRDefault="00E2400D" w:rsidP="004A6400">
            <w:pPr>
              <w:pStyle w:val="TableBlock"/>
              <w:rPr>
                <w:rtl/>
              </w:rPr>
            </w:pPr>
            <w:r>
              <w:rPr>
                <w:rtl/>
              </w:rPr>
              <w:t>(2)</w:t>
            </w:r>
            <w:r>
              <w:rPr>
                <w:rtl/>
              </w:rPr>
              <w:tab/>
              <w:t>סכום העיצום הכספי והתקופה לתשלומו;</w:t>
            </w:r>
          </w:p>
        </w:tc>
      </w:tr>
      <w:tr w:rsidR="00E2400D" w14:paraId="2059D902" w14:textId="77777777" w:rsidTr="004A6400">
        <w:trPr>
          <w:cantSplit/>
        </w:trPr>
        <w:tc>
          <w:tcPr>
            <w:tcW w:w="1870" w:type="dxa"/>
            <w:tcMar>
              <w:top w:w="91" w:type="dxa"/>
              <w:left w:w="0" w:type="dxa"/>
              <w:bottom w:w="91" w:type="dxa"/>
              <w:right w:w="0" w:type="dxa"/>
            </w:tcMar>
          </w:tcPr>
          <w:p w14:paraId="231E8C51" w14:textId="77777777" w:rsidR="00E2400D" w:rsidRDefault="00E2400D" w:rsidP="00457BAC">
            <w:pPr>
              <w:pStyle w:val="TableSideHeading"/>
              <w:rPr>
                <w:rtl/>
              </w:rPr>
            </w:pPr>
          </w:p>
        </w:tc>
        <w:tc>
          <w:tcPr>
            <w:tcW w:w="624" w:type="dxa"/>
            <w:tcMar>
              <w:top w:w="91" w:type="dxa"/>
              <w:left w:w="0" w:type="dxa"/>
              <w:bottom w:w="91" w:type="dxa"/>
              <w:right w:w="0" w:type="dxa"/>
            </w:tcMar>
          </w:tcPr>
          <w:p w14:paraId="65F9B572" w14:textId="77777777" w:rsidR="00E2400D" w:rsidRDefault="00E2400D" w:rsidP="00457BAC">
            <w:pPr>
              <w:pStyle w:val="TableText"/>
              <w:rPr>
                <w:rtl/>
              </w:rPr>
            </w:pPr>
          </w:p>
        </w:tc>
        <w:tc>
          <w:tcPr>
            <w:tcW w:w="624" w:type="dxa"/>
            <w:tcMar>
              <w:top w:w="91" w:type="dxa"/>
              <w:left w:w="0" w:type="dxa"/>
              <w:bottom w:w="91" w:type="dxa"/>
              <w:right w:w="0" w:type="dxa"/>
            </w:tcMar>
          </w:tcPr>
          <w:p w14:paraId="37B2D532" w14:textId="77777777" w:rsidR="00E2400D" w:rsidRDefault="00E2400D" w:rsidP="00457BAC">
            <w:pPr>
              <w:pStyle w:val="TableText"/>
              <w:rPr>
                <w:rtl/>
              </w:rPr>
            </w:pPr>
          </w:p>
        </w:tc>
        <w:tc>
          <w:tcPr>
            <w:tcW w:w="6520" w:type="dxa"/>
            <w:tcMar>
              <w:top w:w="91" w:type="dxa"/>
              <w:left w:w="0" w:type="dxa"/>
              <w:bottom w:w="91" w:type="dxa"/>
              <w:right w:w="0" w:type="dxa"/>
            </w:tcMar>
          </w:tcPr>
          <w:p w14:paraId="62A99F87" w14:textId="77777777" w:rsidR="00E2400D" w:rsidRDefault="00E2400D" w:rsidP="004A6400">
            <w:pPr>
              <w:pStyle w:val="TableBlock"/>
              <w:rPr>
                <w:rtl/>
              </w:rPr>
            </w:pPr>
            <w:r>
              <w:rPr>
                <w:rtl/>
              </w:rPr>
              <w:t>(3)</w:t>
            </w:r>
            <w:r>
              <w:rPr>
                <w:rtl/>
              </w:rPr>
              <w:tab/>
              <w:t>זכותו של המפר לטעון את טענותיו לפני הממונה לפי הוראות סעיף 7;</w:t>
            </w:r>
          </w:p>
        </w:tc>
      </w:tr>
      <w:tr w:rsidR="00E2400D" w14:paraId="26ACCBD5" w14:textId="77777777" w:rsidTr="004A6400">
        <w:trPr>
          <w:cantSplit/>
        </w:trPr>
        <w:tc>
          <w:tcPr>
            <w:tcW w:w="1870" w:type="dxa"/>
            <w:tcMar>
              <w:top w:w="91" w:type="dxa"/>
              <w:left w:w="0" w:type="dxa"/>
              <w:bottom w:w="91" w:type="dxa"/>
              <w:right w:w="0" w:type="dxa"/>
            </w:tcMar>
          </w:tcPr>
          <w:p w14:paraId="31E6E8D6" w14:textId="77777777" w:rsidR="00E2400D" w:rsidRDefault="00E2400D" w:rsidP="00457BAC">
            <w:pPr>
              <w:pStyle w:val="TableSideHeading"/>
              <w:rPr>
                <w:rtl/>
              </w:rPr>
            </w:pPr>
          </w:p>
        </w:tc>
        <w:tc>
          <w:tcPr>
            <w:tcW w:w="624" w:type="dxa"/>
            <w:tcMar>
              <w:top w:w="91" w:type="dxa"/>
              <w:left w:w="0" w:type="dxa"/>
              <w:bottom w:w="91" w:type="dxa"/>
              <w:right w:w="0" w:type="dxa"/>
            </w:tcMar>
          </w:tcPr>
          <w:p w14:paraId="027F1BAF" w14:textId="77777777" w:rsidR="00E2400D" w:rsidRDefault="00E2400D" w:rsidP="00457BAC">
            <w:pPr>
              <w:pStyle w:val="TableText"/>
              <w:rPr>
                <w:rtl/>
              </w:rPr>
            </w:pPr>
          </w:p>
        </w:tc>
        <w:tc>
          <w:tcPr>
            <w:tcW w:w="624" w:type="dxa"/>
            <w:tcMar>
              <w:top w:w="91" w:type="dxa"/>
              <w:left w:w="0" w:type="dxa"/>
              <w:bottom w:w="91" w:type="dxa"/>
              <w:right w:w="0" w:type="dxa"/>
            </w:tcMar>
          </w:tcPr>
          <w:p w14:paraId="6155B60E" w14:textId="77777777" w:rsidR="00E2400D" w:rsidRDefault="00E2400D" w:rsidP="00457BAC">
            <w:pPr>
              <w:pStyle w:val="TableText"/>
              <w:rPr>
                <w:rtl/>
              </w:rPr>
            </w:pPr>
          </w:p>
        </w:tc>
        <w:tc>
          <w:tcPr>
            <w:tcW w:w="6520" w:type="dxa"/>
            <w:tcMar>
              <w:top w:w="91" w:type="dxa"/>
              <w:left w:w="0" w:type="dxa"/>
              <w:bottom w:w="91" w:type="dxa"/>
              <w:right w:w="0" w:type="dxa"/>
            </w:tcMar>
          </w:tcPr>
          <w:p w14:paraId="30361ABF" w14:textId="77777777" w:rsidR="00E2400D" w:rsidRDefault="00E2400D" w:rsidP="004A6400">
            <w:pPr>
              <w:pStyle w:val="TableBlock"/>
              <w:rPr>
                <w:rtl/>
              </w:rPr>
            </w:pPr>
            <w:r>
              <w:rPr>
                <w:rtl/>
              </w:rPr>
              <w:t>(4)</w:t>
            </w:r>
            <w:r>
              <w:rPr>
                <w:rtl/>
              </w:rPr>
              <w:tab/>
              <w:t xml:space="preserve">הסמכות להוסיף על סכום העיצום הכספי בשל הפרה נמשכת או הפרה חוזרת לפי הוראות סעיף 9, והמועד שממנו יראו הפרה כהפרה נמשכת לעניין הסעיף האמור. </w:t>
            </w:r>
          </w:p>
        </w:tc>
      </w:tr>
      <w:tr w:rsidR="00E2400D" w14:paraId="61242F71" w14:textId="77777777" w:rsidTr="004A6400">
        <w:trPr>
          <w:cantSplit/>
        </w:trPr>
        <w:tc>
          <w:tcPr>
            <w:tcW w:w="1870" w:type="dxa"/>
            <w:tcMar>
              <w:top w:w="91" w:type="dxa"/>
              <w:left w:w="0" w:type="dxa"/>
              <w:bottom w:w="91" w:type="dxa"/>
              <w:right w:w="0" w:type="dxa"/>
            </w:tcMar>
          </w:tcPr>
          <w:p w14:paraId="4E1477EE" w14:textId="77777777" w:rsidR="00E2400D" w:rsidRDefault="00E2400D" w:rsidP="00457BAC">
            <w:pPr>
              <w:pStyle w:val="TableSideHeading"/>
              <w:rPr>
                <w:rtl/>
              </w:rPr>
            </w:pPr>
            <w:r>
              <w:rPr>
                <w:rtl/>
              </w:rPr>
              <w:t xml:space="preserve">זכות טיעון </w:t>
            </w:r>
          </w:p>
        </w:tc>
        <w:tc>
          <w:tcPr>
            <w:tcW w:w="624" w:type="dxa"/>
            <w:tcMar>
              <w:top w:w="91" w:type="dxa"/>
              <w:left w:w="0" w:type="dxa"/>
              <w:bottom w:w="91" w:type="dxa"/>
              <w:right w:w="0" w:type="dxa"/>
            </w:tcMar>
          </w:tcPr>
          <w:p w14:paraId="0249BF3B" w14:textId="77777777" w:rsidR="00E2400D" w:rsidRDefault="00E2400D" w:rsidP="00457BAC">
            <w:pPr>
              <w:pStyle w:val="TableText"/>
              <w:rPr>
                <w:rtl/>
              </w:rPr>
            </w:pPr>
            <w:r>
              <w:rPr>
                <w:rtl/>
              </w:rPr>
              <w:t>7.</w:t>
            </w:r>
          </w:p>
        </w:tc>
        <w:tc>
          <w:tcPr>
            <w:tcW w:w="7144" w:type="dxa"/>
            <w:gridSpan w:val="2"/>
            <w:tcMar>
              <w:top w:w="91" w:type="dxa"/>
              <w:left w:w="0" w:type="dxa"/>
              <w:bottom w:w="91" w:type="dxa"/>
              <w:right w:w="0" w:type="dxa"/>
            </w:tcMar>
          </w:tcPr>
          <w:p w14:paraId="6239DEC6" w14:textId="77777777" w:rsidR="00E2400D" w:rsidRDefault="00E2400D" w:rsidP="004A6400">
            <w:pPr>
              <w:pStyle w:val="TableBlock"/>
              <w:rPr>
                <w:rtl/>
              </w:rPr>
            </w:pPr>
            <w:r>
              <w:rPr>
                <w:rtl/>
              </w:rPr>
              <w:t xml:space="preserve">מפר שנמסרה לו הודעה על כוונת חיוב לפי סעיף 6 רשאי לטעון את טענותיו, בכתב, לפני הממונה, לעניין הכוונה להטיל עליו עיצום כספי ולעניין סכומו, בתוך 30 ימים ממועד מסירת ההודעה; הממונה רשאי, לבקשת המפר, להאריך את התקופה האמורה בתקופה שלא תעלה על 30 ימים. </w:t>
            </w:r>
          </w:p>
        </w:tc>
      </w:tr>
      <w:tr w:rsidR="00E2400D" w14:paraId="08E5B4DD" w14:textId="77777777" w:rsidTr="004A6400">
        <w:trPr>
          <w:cantSplit/>
        </w:trPr>
        <w:tc>
          <w:tcPr>
            <w:tcW w:w="1870" w:type="dxa"/>
            <w:tcMar>
              <w:top w:w="91" w:type="dxa"/>
              <w:left w:w="0" w:type="dxa"/>
              <w:bottom w:w="91" w:type="dxa"/>
              <w:right w:w="0" w:type="dxa"/>
            </w:tcMar>
          </w:tcPr>
          <w:p w14:paraId="443CE6E8" w14:textId="77777777" w:rsidR="00E2400D" w:rsidRDefault="00E2400D" w:rsidP="00457BAC">
            <w:pPr>
              <w:pStyle w:val="TableSideHeading"/>
              <w:rPr>
                <w:rtl/>
              </w:rPr>
            </w:pPr>
            <w:r>
              <w:rPr>
                <w:rtl/>
              </w:rPr>
              <w:t xml:space="preserve">החלטת הממונה ודרישת תשלום </w:t>
            </w:r>
          </w:p>
        </w:tc>
        <w:tc>
          <w:tcPr>
            <w:tcW w:w="624" w:type="dxa"/>
            <w:tcMar>
              <w:top w:w="91" w:type="dxa"/>
              <w:left w:w="0" w:type="dxa"/>
              <w:bottom w:w="91" w:type="dxa"/>
              <w:right w:w="0" w:type="dxa"/>
            </w:tcMar>
          </w:tcPr>
          <w:p w14:paraId="6F73187D" w14:textId="77777777" w:rsidR="00E2400D" w:rsidRDefault="00E2400D" w:rsidP="00457BAC">
            <w:pPr>
              <w:pStyle w:val="TableText"/>
              <w:rPr>
                <w:rtl/>
              </w:rPr>
            </w:pPr>
            <w:r>
              <w:rPr>
                <w:rtl/>
              </w:rPr>
              <w:t>8.</w:t>
            </w:r>
          </w:p>
        </w:tc>
        <w:tc>
          <w:tcPr>
            <w:tcW w:w="7144" w:type="dxa"/>
            <w:gridSpan w:val="2"/>
            <w:tcMar>
              <w:top w:w="91" w:type="dxa"/>
              <w:left w:w="0" w:type="dxa"/>
              <w:bottom w:w="91" w:type="dxa"/>
              <w:right w:w="0" w:type="dxa"/>
            </w:tcMar>
          </w:tcPr>
          <w:p w14:paraId="2D7F54D2" w14:textId="77777777" w:rsidR="00E2400D" w:rsidRDefault="00E2400D" w:rsidP="004A6400">
            <w:pPr>
              <w:pStyle w:val="TableBlock"/>
              <w:rPr>
                <w:rtl/>
              </w:rPr>
            </w:pPr>
            <w:r>
              <w:rPr>
                <w:rtl/>
              </w:rPr>
              <w:t>(א)</w:t>
            </w:r>
            <w:r>
              <w:rPr>
                <w:rtl/>
              </w:rPr>
              <w:tab/>
              <w:t>טען המפר את טענותיו לפני הממונה לפי הוראות סעיף 7, יחליט הממונה, לאחר ששקל את הטענות שנטענו, אם להטיל על המפר עיצום כספי, והוא רשאי להפחית את סכום העיצום הכספי לפי הוראות סעיף 10.</w:t>
            </w:r>
          </w:p>
        </w:tc>
      </w:tr>
      <w:tr w:rsidR="00E2400D" w14:paraId="4ACCBEAD" w14:textId="77777777" w:rsidTr="004A6400">
        <w:trPr>
          <w:cantSplit/>
        </w:trPr>
        <w:tc>
          <w:tcPr>
            <w:tcW w:w="1870" w:type="dxa"/>
            <w:tcMar>
              <w:top w:w="91" w:type="dxa"/>
              <w:left w:w="0" w:type="dxa"/>
              <w:bottom w:w="91" w:type="dxa"/>
              <w:right w:w="0" w:type="dxa"/>
            </w:tcMar>
          </w:tcPr>
          <w:p w14:paraId="6F583B14" w14:textId="77777777" w:rsidR="00E2400D" w:rsidRDefault="00E2400D" w:rsidP="00457BAC">
            <w:pPr>
              <w:pStyle w:val="TableSideHeading"/>
              <w:rPr>
                <w:rtl/>
              </w:rPr>
            </w:pPr>
          </w:p>
        </w:tc>
        <w:tc>
          <w:tcPr>
            <w:tcW w:w="624" w:type="dxa"/>
            <w:tcMar>
              <w:top w:w="91" w:type="dxa"/>
              <w:left w:w="0" w:type="dxa"/>
              <w:bottom w:w="91" w:type="dxa"/>
              <w:right w:w="0" w:type="dxa"/>
            </w:tcMar>
          </w:tcPr>
          <w:p w14:paraId="26DF6255"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62CC184A" w14:textId="77777777" w:rsidR="00E2400D" w:rsidRDefault="00E2400D" w:rsidP="004A6400">
            <w:pPr>
              <w:pStyle w:val="TableBlock"/>
              <w:rPr>
                <w:rtl/>
              </w:rPr>
            </w:pPr>
            <w:r>
              <w:rPr>
                <w:rtl/>
              </w:rPr>
              <w:t>(ב)</w:t>
            </w:r>
            <w:r>
              <w:rPr>
                <w:rtl/>
              </w:rPr>
              <w:tab/>
              <w:t>החליט הממונה לפי הוראות סעיף קטן (א) –</w:t>
            </w:r>
            <w:r>
              <w:rPr>
                <w:rtl/>
              </w:rPr>
              <w:tab/>
            </w:r>
          </w:p>
        </w:tc>
      </w:tr>
      <w:tr w:rsidR="00E2400D" w14:paraId="6C8497DC" w14:textId="77777777" w:rsidTr="004A6400">
        <w:trPr>
          <w:cantSplit/>
        </w:trPr>
        <w:tc>
          <w:tcPr>
            <w:tcW w:w="1870" w:type="dxa"/>
            <w:tcMar>
              <w:top w:w="91" w:type="dxa"/>
              <w:left w:w="0" w:type="dxa"/>
              <w:bottom w:w="91" w:type="dxa"/>
              <w:right w:w="0" w:type="dxa"/>
            </w:tcMar>
          </w:tcPr>
          <w:p w14:paraId="2BBBCCFD" w14:textId="77777777" w:rsidR="00E2400D" w:rsidRDefault="00E2400D" w:rsidP="00457BAC">
            <w:pPr>
              <w:pStyle w:val="TableSideHeading"/>
              <w:rPr>
                <w:rtl/>
              </w:rPr>
            </w:pPr>
          </w:p>
        </w:tc>
        <w:tc>
          <w:tcPr>
            <w:tcW w:w="624" w:type="dxa"/>
            <w:tcMar>
              <w:top w:w="91" w:type="dxa"/>
              <w:left w:w="0" w:type="dxa"/>
              <w:bottom w:w="91" w:type="dxa"/>
              <w:right w:w="0" w:type="dxa"/>
            </w:tcMar>
          </w:tcPr>
          <w:p w14:paraId="5EB3CD17" w14:textId="77777777" w:rsidR="00E2400D" w:rsidRDefault="00E2400D" w:rsidP="00457BAC">
            <w:pPr>
              <w:pStyle w:val="TableText"/>
              <w:rPr>
                <w:rtl/>
              </w:rPr>
            </w:pPr>
          </w:p>
        </w:tc>
        <w:tc>
          <w:tcPr>
            <w:tcW w:w="624" w:type="dxa"/>
            <w:tcMar>
              <w:top w:w="91" w:type="dxa"/>
              <w:left w:w="0" w:type="dxa"/>
              <w:bottom w:w="91" w:type="dxa"/>
              <w:right w:w="0" w:type="dxa"/>
            </w:tcMar>
          </w:tcPr>
          <w:p w14:paraId="32CFDAA0" w14:textId="77777777" w:rsidR="00E2400D" w:rsidRDefault="00E2400D" w:rsidP="00457BAC">
            <w:pPr>
              <w:pStyle w:val="TableText"/>
              <w:rPr>
                <w:rtl/>
              </w:rPr>
            </w:pPr>
            <w:r>
              <w:rPr>
                <w:rtl/>
              </w:rPr>
              <w:t xml:space="preserve"> </w:t>
            </w:r>
          </w:p>
        </w:tc>
        <w:tc>
          <w:tcPr>
            <w:tcW w:w="6520" w:type="dxa"/>
            <w:tcMar>
              <w:top w:w="91" w:type="dxa"/>
              <w:left w:w="0" w:type="dxa"/>
              <w:bottom w:w="91" w:type="dxa"/>
              <w:right w:w="0" w:type="dxa"/>
            </w:tcMar>
          </w:tcPr>
          <w:p w14:paraId="6B02FBD9" w14:textId="77777777" w:rsidR="00E2400D" w:rsidRDefault="00E2400D" w:rsidP="004A6400">
            <w:pPr>
              <w:pStyle w:val="TableBlock"/>
              <w:rPr>
                <w:rtl/>
              </w:rPr>
            </w:pPr>
            <w:r>
              <w:rPr>
                <w:rtl/>
              </w:rPr>
              <w:t>(1)</w:t>
            </w:r>
            <w:r>
              <w:rPr>
                <w:rtl/>
              </w:rPr>
              <w:tab/>
              <w:t>להטיל על המפר עיצום כספי – ימסור לו דרישה, בכתב, לשלם את העיצום הכספי (בפרק זה – דרישת תשלום), שבה יציין, בין השאר, את סכום העיצום הכספי המעודכן ואת התקופה לתשלומו;</w:t>
            </w:r>
          </w:p>
        </w:tc>
      </w:tr>
      <w:tr w:rsidR="00E2400D" w14:paraId="23462017" w14:textId="77777777" w:rsidTr="004A6400">
        <w:trPr>
          <w:cantSplit/>
        </w:trPr>
        <w:tc>
          <w:tcPr>
            <w:tcW w:w="1870" w:type="dxa"/>
            <w:tcMar>
              <w:top w:w="91" w:type="dxa"/>
              <w:left w:w="0" w:type="dxa"/>
              <w:bottom w:w="91" w:type="dxa"/>
              <w:right w:w="0" w:type="dxa"/>
            </w:tcMar>
          </w:tcPr>
          <w:p w14:paraId="35C2BFA5" w14:textId="77777777" w:rsidR="00E2400D" w:rsidRDefault="00E2400D" w:rsidP="00457BAC">
            <w:pPr>
              <w:pStyle w:val="TableSideHeading"/>
              <w:rPr>
                <w:rtl/>
              </w:rPr>
            </w:pPr>
          </w:p>
        </w:tc>
        <w:tc>
          <w:tcPr>
            <w:tcW w:w="624" w:type="dxa"/>
            <w:tcMar>
              <w:top w:w="91" w:type="dxa"/>
              <w:left w:w="0" w:type="dxa"/>
              <w:bottom w:w="91" w:type="dxa"/>
              <w:right w:w="0" w:type="dxa"/>
            </w:tcMar>
          </w:tcPr>
          <w:p w14:paraId="0B3EE600" w14:textId="77777777" w:rsidR="00E2400D" w:rsidRDefault="00E2400D" w:rsidP="00457BAC">
            <w:pPr>
              <w:pStyle w:val="TableText"/>
              <w:rPr>
                <w:rtl/>
              </w:rPr>
            </w:pPr>
          </w:p>
        </w:tc>
        <w:tc>
          <w:tcPr>
            <w:tcW w:w="624" w:type="dxa"/>
            <w:tcMar>
              <w:top w:w="91" w:type="dxa"/>
              <w:left w:w="0" w:type="dxa"/>
              <w:bottom w:w="91" w:type="dxa"/>
              <w:right w:w="0" w:type="dxa"/>
            </w:tcMar>
          </w:tcPr>
          <w:p w14:paraId="070A454D" w14:textId="77777777" w:rsidR="00E2400D" w:rsidRDefault="00E2400D" w:rsidP="00457BAC">
            <w:pPr>
              <w:pStyle w:val="TableText"/>
              <w:rPr>
                <w:rtl/>
              </w:rPr>
            </w:pPr>
          </w:p>
        </w:tc>
        <w:tc>
          <w:tcPr>
            <w:tcW w:w="6520" w:type="dxa"/>
            <w:tcMar>
              <w:top w:w="91" w:type="dxa"/>
              <w:left w:w="0" w:type="dxa"/>
              <w:bottom w:w="91" w:type="dxa"/>
              <w:right w:w="0" w:type="dxa"/>
            </w:tcMar>
          </w:tcPr>
          <w:p w14:paraId="30115066" w14:textId="77777777" w:rsidR="00E2400D" w:rsidRDefault="00E2400D" w:rsidP="004A6400">
            <w:pPr>
              <w:pStyle w:val="TableBlock"/>
              <w:rPr>
                <w:rtl/>
              </w:rPr>
            </w:pPr>
            <w:r>
              <w:rPr>
                <w:rtl/>
              </w:rPr>
              <w:t>(2)</w:t>
            </w:r>
            <w:r>
              <w:rPr>
                <w:rtl/>
              </w:rPr>
              <w:tab/>
              <w:t>שלא להטיל על המפר עיצום כספי – ימסור לו הודעה על כך, בכתב.</w:t>
            </w:r>
          </w:p>
        </w:tc>
      </w:tr>
      <w:tr w:rsidR="00E2400D" w14:paraId="728AD509" w14:textId="77777777" w:rsidTr="004A6400">
        <w:trPr>
          <w:cantSplit/>
        </w:trPr>
        <w:tc>
          <w:tcPr>
            <w:tcW w:w="1870" w:type="dxa"/>
            <w:tcMar>
              <w:top w:w="91" w:type="dxa"/>
              <w:left w:w="0" w:type="dxa"/>
              <w:bottom w:w="91" w:type="dxa"/>
              <w:right w:w="0" w:type="dxa"/>
            </w:tcMar>
          </w:tcPr>
          <w:p w14:paraId="5449CD53" w14:textId="77777777" w:rsidR="00E2400D" w:rsidRDefault="00E2400D" w:rsidP="00457BAC">
            <w:pPr>
              <w:pStyle w:val="TableSideHeading"/>
              <w:rPr>
                <w:rtl/>
              </w:rPr>
            </w:pPr>
          </w:p>
        </w:tc>
        <w:tc>
          <w:tcPr>
            <w:tcW w:w="624" w:type="dxa"/>
            <w:tcMar>
              <w:top w:w="91" w:type="dxa"/>
              <w:left w:w="0" w:type="dxa"/>
              <w:bottom w:w="91" w:type="dxa"/>
              <w:right w:w="0" w:type="dxa"/>
            </w:tcMar>
          </w:tcPr>
          <w:p w14:paraId="2E56C11F"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513B7F2D" w14:textId="77777777" w:rsidR="00E2400D" w:rsidRDefault="00E2400D" w:rsidP="004A6400">
            <w:pPr>
              <w:pStyle w:val="TableBlock"/>
              <w:rPr>
                <w:rtl/>
              </w:rPr>
            </w:pPr>
            <w:r>
              <w:rPr>
                <w:rtl/>
              </w:rPr>
              <w:t>(ג)</w:t>
            </w:r>
            <w:r>
              <w:rPr>
                <w:rtl/>
              </w:rPr>
              <w:tab/>
              <w:t xml:space="preserve">בדרישת התשלום או בהודעה, לפי סעיף קטן (ב), יפרט הממונה את נימוקי החלטתו. </w:t>
            </w:r>
          </w:p>
        </w:tc>
      </w:tr>
      <w:tr w:rsidR="00E2400D" w14:paraId="4FF01914" w14:textId="77777777" w:rsidTr="004A6400">
        <w:trPr>
          <w:cantSplit/>
        </w:trPr>
        <w:tc>
          <w:tcPr>
            <w:tcW w:w="1870" w:type="dxa"/>
            <w:tcMar>
              <w:top w:w="91" w:type="dxa"/>
              <w:left w:w="0" w:type="dxa"/>
              <w:bottom w:w="91" w:type="dxa"/>
              <w:right w:w="0" w:type="dxa"/>
            </w:tcMar>
          </w:tcPr>
          <w:p w14:paraId="531BA57E" w14:textId="77777777" w:rsidR="00E2400D" w:rsidRDefault="00E2400D" w:rsidP="00457BAC">
            <w:pPr>
              <w:pStyle w:val="TableSideHeading"/>
              <w:rPr>
                <w:rtl/>
              </w:rPr>
            </w:pPr>
          </w:p>
        </w:tc>
        <w:tc>
          <w:tcPr>
            <w:tcW w:w="624" w:type="dxa"/>
            <w:tcMar>
              <w:top w:w="91" w:type="dxa"/>
              <w:left w:w="0" w:type="dxa"/>
              <w:bottom w:w="91" w:type="dxa"/>
              <w:right w:w="0" w:type="dxa"/>
            </w:tcMar>
          </w:tcPr>
          <w:p w14:paraId="66A8A9EA"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6F8B595C" w14:textId="77777777" w:rsidR="00E2400D" w:rsidRDefault="00E2400D" w:rsidP="004A6400">
            <w:pPr>
              <w:pStyle w:val="TableBlock"/>
              <w:rPr>
                <w:rtl/>
              </w:rPr>
            </w:pPr>
            <w:r>
              <w:rPr>
                <w:rtl/>
              </w:rPr>
              <w:t>(ד)</w:t>
            </w:r>
            <w:r>
              <w:rPr>
                <w:rtl/>
              </w:rPr>
              <w:tab/>
              <w:t xml:space="preserve">לא ביקש המפר לטעון את טענותיו לפי הוראות סעיף 7, בתוך התקופות האמורות באותו סעיף, יראו את ההודעה על כוונת החיוב, בתום אותה תקופה, כדרישת תשלום שנמסרה למפר במועד האמור. </w:t>
            </w:r>
          </w:p>
        </w:tc>
      </w:tr>
      <w:tr w:rsidR="00E2400D" w14:paraId="3C7DBE4C" w14:textId="77777777" w:rsidTr="004A6400">
        <w:trPr>
          <w:cantSplit/>
        </w:trPr>
        <w:tc>
          <w:tcPr>
            <w:tcW w:w="1870" w:type="dxa"/>
            <w:tcMar>
              <w:top w:w="91" w:type="dxa"/>
              <w:left w:w="0" w:type="dxa"/>
              <w:bottom w:w="91" w:type="dxa"/>
              <w:right w:w="0" w:type="dxa"/>
            </w:tcMar>
          </w:tcPr>
          <w:p w14:paraId="48FEFB71" w14:textId="77777777" w:rsidR="00E2400D" w:rsidRDefault="00E2400D" w:rsidP="00457BAC">
            <w:pPr>
              <w:pStyle w:val="TableSideHeading"/>
              <w:rPr>
                <w:rtl/>
              </w:rPr>
            </w:pPr>
            <w:r>
              <w:rPr>
                <w:rtl/>
              </w:rPr>
              <w:t>הפרה נמשכת והפרה חוזרת</w:t>
            </w:r>
          </w:p>
        </w:tc>
        <w:tc>
          <w:tcPr>
            <w:tcW w:w="624" w:type="dxa"/>
            <w:tcMar>
              <w:top w:w="91" w:type="dxa"/>
              <w:left w:w="0" w:type="dxa"/>
              <w:bottom w:w="91" w:type="dxa"/>
              <w:right w:w="0" w:type="dxa"/>
            </w:tcMar>
          </w:tcPr>
          <w:p w14:paraId="7900FC75" w14:textId="77777777" w:rsidR="00E2400D" w:rsidRDefault="00E2400D" w:rsidP="00457BAC">
            <w:pPr>
              <w:pStyle w:val="TableText"/>
              <w:rPr>
                <w:rtl/>
              </w:rPr>
            </w:pPr>
            <w:r>
              <w:rPr>
                <w:rtl/>
              </w:rPr>
              <w:t>9.</w:t>
            </w:r>
          </w:p>
        </w:tc>
        <w:tc>
          <w:tcPr>
            <w:tcW w:w="7144" w:type="dxa"/>
            <w:gridSpan w:val="2"/>
            <w:tcMar>
              <w:top w:w="91" w:type="dxa"/>
              <w:left w:w="0" w:type="dxa"/>
              <w:bottom w:w="91" w:type="dxa"/>
              <w:right w:w="0" w:type="dxa"/>
            </w:tcMar>
          </w:tcPr>
          <w:p w14:paraId="35E20F9D" w14:textId="77777777" w:rsidR="00E2400D" w:rsidRDefault="00E2400D" w:rsidP="004A6400">
            <w:pPr>
              <w:pStyle w:val="TableBlock"/>
              <w:rPr>
                <w:rtl/>
              </w:rPr>
            </w:pPr>
            <w:r>
              <w:rPr>
                <w:rtl/>
              </w:rPr>
              <w:t>(א)</w:t>
            </w:r>
            <w:r>
              <w:rPr>
                <w:rtl/>
              </w:rPr>
              <w:tab/>
              <w:t>בהפרה נמשכת ייווסף על העיצום הכספי הקבוע לאותה הפרה, החלק החמישים שלו לכל יום שבו נמשכת ההפרה.</w:t>
            </w:r>
          </w:p>
        </w:tc>
      </w:tr>
      <w:tr w:rsidR="00E2400D" w14:paraId="1A5B1E4E" w14:textId="77777777" w:rsidTr="004A6400">
        <w:trPr>
          <w:cantSplit/>
        </w:trPr>
        <w:tc>
          <w:tcPr>
            <w:tcW w:w="1870" w:type="dxa"/>
            <w:tcMar>
              <w:top w:w="91" w:type="dxa"/>
              <w:left w:w="0" w:type="dxa"/>
              <w:bottom w:w="91" w:type="dxa"/>
              <w:right w:w="0" w:type="dxa"/>
            </w:tcMar>
          </w:tcPr>
          <w:p w14:paraId="3EFA2F4B" w14:textId="77777777" w:rsidR="00E2400D" w:rsidRDefault="00E2400D" w:rsidP="00457BAC">
            <w:pPr>
              <w:pStyle w:val="TableSideHeading"/>
              <w:rPr>
                <w:rtl/>
              </w:rPr>
            </w:pPr>
          </w:p>
        </w:tc>
        <w:tc>
          <w:tcPr>
            <w:tcW w:w="624" w:type="dxa"/>
            <w:tcMar>
              <w:top w:w="91" w:type="dxa"/>
              <w:left w:w="0" w:type="dxa"/>
              <w:bottom w:w="91" w:type="dxa"/>
              <w:right w:w="0" w:type="dxa"/>
            </w:tcMar>
          </w:tcPr>
          <w:p w14:paraId="1EF5273D"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3DEF2494" w14:textId="77777777" w:rsidR="00E2400D" w:rsidRDefault="00E2400D" w:rsidP="004A6400">
            <w:pPr>
              <w:pStyle w:val="TableBlock"/>
              <w:rPr>
                <w:rtl/>
              </w:rPr>
            </w:pPr>
            <w:r>
              <w:rPr>
                <w:rtl/>
              </w:rPr>
              <w:t>(ב)</w:t>
            </w:r>
            <w:r>
              <w:rPr>
                <w:rtl/>
              </w:rPr>
              <w:tab/>
              <w:t xml:space="preserve">בהפרה חוזרת ייווסף על העיצום הכספי הקבוע לאותה הפרה, סכום השווה לעיצום הכספי כאמור; לעניין זה, "הפרה חוזרת" – הפרת הוראה מההוראות לפי חוק זה כאמור בסעיף 5, בתוך שנתיים מהפרה קודמת של אותה הוראה שבשלה הוטל על המפר עיצום כספי או שבשלה הורשע. </w:t>
            </w:r>
          </w:p>
        </w:tc>
      </w:tr>
      <w:tr w:rsidR="00E2400D" w14:paraId="044F7E87" w14:textId="77777777" w:rsidTr="004A6400">
        <w:trPr>
          <w:cantSplit/>
        </w:trPr>
        <w:tc>
          <w:tcPr>
            <w:tcW w:w="1870" w:type="dxa"/>
            <w:tcMar>
              <w:top w:w="91" w:type="dxa"/>
              <w:left w:w="0" w:type="dxa"/>
              <w:bottom w:w="91" w:type="dxa"/>
              <w:right w:w="0" w:type="dxa"/>
            </w:tcMar>
          </w:tcPr>
          <w:p w14:paraId="34A65653" w14:textId="77777777" w:rsidR="00E2400D" w:rsidRDefault="00E2400D" w:rsidP="00457BAC">
            <w:pPr>
              <w:pStyle w:val="TableSideHeading"/>
              <w:rPr>
                <w:rtl/>
              </w:rPr>
            </w:pPr>
            <w:r>
              <w:rPr>
                <w:rtl/>
              </w:rPr>
              <w:t>סכומים מופחתים</w:t>
            </w:r>
          </w:p>
        </w:tc>
        <w:tc>
          <w:tcPr>
            <w:tcW w:w="624" w:type="dxa"/>
            <w:tcMar>
              <w:top w:w="91" w:type="dxa"/>
              <w:left w:w="0" w:type="dxa"/>
              <w:bottom w:w="91" w:type="dxa"/>
              <w:right w:w="0" w:type="dxa"/>
            </w:tcMar>
          </w:tcPr>
          <w:p w14:paraId="6C4A8CA2" w14:textId="77777777" w:rsidR="00E2400D" w:rsidRDefault="00E2400D" w:rsidP="00457BAC">
            <w:pPr>
              <w:pStyle w:val="TableText"/>
              <w:rPr>
                <w:rtl/>
              </w:rPr>
            </w:pPr>
            <w:r>
              <w:rPr>
                <w:rtl/>
              </w:rPr>
              <w:t>10.</w:t>
            </w:r>
          </w:p>
        </w:tc>
        <w:tc>
          <w:tcPr>
            <w:tcW w:w="7144" w:type="dxa"/>
            <w:gridSpan w:val="2"/>
            <w:tcMar>
              <w:top w:w="91" w:type="dxa"/>
              <w:left w:w="0" w:type="dxa"/>
              <w:bottom w:w="91" w:type="dxa"/>
              <w:right w:w="0" w:type="dxa"/>
            </w:tcMar>
          </w:tcPr>
          <w:p w14:paraId="030224EE" w14:textId="77777777" w:rsidR="00E2400D" w:rsidRDefault="00E2400D" w:rsidP="004A6400">
            <w:pPr>
              <w:pStyle w:val="TableBlock"/>
              <w:rPr>
                <w:rtl/>
              </w:rPr>
            </w:pPr>
            <w:r>
              <w:rPr>
                <w:rtl/>
              </w:rPr>
              <w:t>(א)</w:t>
            </w:r>
            <w:r>
              <w:rPr>
                <w:rtl/>
              </w:rPr>
              <w:tab/>
              <w:t xml:space="preserve">הממונה אינו רשאי להטיל עיצום כספי בסכום הנמוך מהסכומים הקבועים בסעיף 5, אלא לפי הוראות סעיף קטן (ב). </w:t>
            </w:r>
          </w:p>
        </w:tc>
      </w:tr>
      <w:tr w:rsidR="00E2400D" w14:paraId="5C4214B0" w14:textId="77777777" w:rsidTr="004A6400">
        <w:trPr>
          <w:cantSplit/>
        </w:trPr>
        <w:tc>
          <w:tcPr>
            <w:tcW w:w="1870" w:type="dxa"/>
            <w:tcMar>
              <w:top w:w="91" w:type="dxa"/>
              <w:left w:w="0" w:type="dxa"/>
              <w:bottom w:w="91" w:type="dxa"/>
              <w:right w:w="0" w:type="dxa"/>
            </w:tcMar>
          </w:tcPr>
          <w:p w14:paraId="78B5C022" w14:textId="77777777" w:rsidR="00E2400D" w:rsidRDefault="00E2400D" w:rsidP="00457BAC">
            <w:pPr>
              <w:pStyle w:val="TableSideHeading"/>
              <w:rPr>
                <w:rtl/>
              </w:rPr>
            </w:pPr>
          </w:p>
        </w:tc>
        <w:tc>
          <w:tcPr>
            <w:tcW w:w="624" w:type="dxa"/>
            <w:tcMar>
              <w:top w:w="91" w:type="dxa"/>
              <w:left w:w="0" w:type="dxa"/>
              <w:bottom w:w="91" w:type="dxa"/>
              <w:right w:w="0" w:type="dxa"/>
            </w:tcMar>
          </w:tcPr>
          <w:p w14:paraId="6F98C6EF"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5314B3C9" w14:textId="77777777" w:rsidR="00E2400D" w:rsidRDefault="00E2400D" w:rsidP="004A6400">
            <w:pPr>
              <w:pStyle w:val="TableBlock"/>
              <w:rPr>
                <w:rtl/>
              </w:rPr>
            </w:pPr>
            <w:r>
              <w:rPr>
                <w:rtl/>
              </w:rPr>
              <w:t>(ב)</w:t>
            </w:r>
            <w:r>
              <w:rPr>
                <w:rtl/>
              </w:rPr>
              <w:tab/>
              <w:t xml:space="preserve">השר, בהסכמת שר המשפטים, רשאי לקבוע מקרים, נסיבות ושיקולים שבשלהם יהיה ניתן להטיל עיצום כספי בסכום הנמוך מהסכומים הקבועים בסעיף 5, ובשיעורים שיקבע. </w:t>
            </w:r>
          </w:p>
        </w:tc>
      </w:tr>
      <w:tr w:rsidR="00E2400D" w14:paraId="3C5475D6" w14:textId="77777777" w:rsidTr="004A6400">
        <w:trPr>
          <w:cantSplit/>
        </w:trPr>
        <w:tc>
          <w:tcPr>
            <w:tcW w:w="1870" w:type="dxa"/>
            <w:tcMar>
              <w:top w:w="91" w:type="dxa"/>
              <w:left w:w="0" w:type="dxa"/>
              <w:bottom w:w="91" w:type="dxa"/>
              <w:right w:w="0" w:type="dxa"/>
            </w:tcMar>
          </w:tcPr>
          <w:p w14:paraId="6E2088A3" w14:textId="77777777" w:rsidR="00E2400D" w:rsidRDefault="00E2400D" w:rsidP="00457BAC">
            <w:pPr>
              <w:pStyle w:val="TableSideHeading"/>
              <w:rPr>
                <w:rtl/>
              </w:rPr>
            </w:pPr>
            <w:r>
              <w:rPr>
                <w:rtl/>
              </w:rPr>
              <w:t>סכום מעודכן של העיצום הכספי</w:t>
            </w:r>
          </w:p>
        </w:tc>
        <w:tc>
          <w:tcPr>
            <w:tcW w:w="624" w:type="dxa"/>
            <w:tcMar>
              <w:top w:w="91" w:type="dxa"/>
              <w:left w:w="0" w:type="dxa"/>
              <w:bottom w:w="91" w:type="dxa"/>
              <w:right w:w="0" w:type="dxa"/>
            </w:tcMar>
          </w:tcPr>
          <w:p w14:paraId="7126DA36" w14:textId="77777777" w:rsidR="00E2400D" w:rsidRDefault="00E2400D" w:rsidP="00457BAC">
            <w:pPr>
              <w:pStyle w:val="TableText"/>
              <w:rPr>
                <w:rtl/>
              </w:rPr>
            </w:pPr>
            <w:r>
              <w:rPr>
                <w:rtl/>
              </w:rPr>
              <w:t>11.</w:t>
            </w:r>
          </w:p>
        </w:tc>
        <w:tc>
          <w:tcPr>
            <w:tcW w:w="7144" w:type="dxa"/>
            <w:gridSpan w:val="2"/>
            <w:tcMar>
              <w:top w:w="91" w:type="dxa"/>
              <w:left w:w="0" w:type="dxa"/>
              <w:bottom w:w="91" w:type="dxa"/>
              <w:right w:w="0" w:type="dxa"/>
            </w:tcMar>
          </w:tcPr>
          <w:p w14:paraId="7A8E3356" w14:textId="77777777" w:rsidR="00E2400D" w:rsidRDefault="00E2400D" w:rsidP="004A6400">
            <w:pPr>
              <w:pStyle w:val="TableBlock"/>
              <w:rPr>
                <w:rtl/>
              </w:rPr>
            </w:pPr>
            <w:r>
              <w:rPr>
                <w:rtl/>
              </w:rPr>
              <w:t>(א)</w:t>
            </w:r>
            <w:r>
              <w:rPr>
                <w:rtl/>
              </w:rPr>
              <w:tab/>
              <w:t>העיצום הכספי יהיה לפי סכומו המעודכן ביום מסירת דרישת התשלום, ולגבי מפר שלא טען את טענותיו לפני הממונה כאמור בסעיף 8(ד) – ביום מסירת ההודעה על כוונת חיוב; הוגש ערעור לבית משפט לפי סעיף 16 ועוכב תשלומו של העיצום הכספי בידי הממונה או בית המשפט – יהיה העיצום הכספי לפי סכומו המעודכן ביום ההחלטה בערעור.</w:t>
            </w:r>
          </w:p>
        </w:tc>
      </w:tr>
      <w:tr w:rsidR="00E2400D" w14:paraId="021F4410" w14:textId="77777777" w:rsidTr="004A6400">
        <w:trPr>
          <w:cantSplit/>
        </w:trPr>
        <w:tc>
          <w:tcPr>
            <w:tcW w:w="1870" w:type="dxa"/>
            <w:tcMar>
              <w:top w:w="91" w:type="dxa"/>
              <w:left w:w="0" w:type="dxa"/>
              <w:bottom w:w="91" w:type="dxa"/>
              <w:right w:w="0" w:type="dxa"/>
            </w:tcMar>
          </w:tcPr>
          <w:p w14:paraId="0F395582" w14:textId="77777777" w:rsidR="00E2400D" w:rsidRDefault="00E2400D" w:rsidP="00457BAC">
            <w:pPr>
              <w:pStyle w:val="TableSideHeading"/>
              <w:rPr>
                <w:rtl/>
              </w:rPr>
            </w:pPr>
          </w:p>
        </w:tc>
        <w:tc>
          <w:tcPr>
            <w:tcW w:w="624" w:type="dxa"/>
            <w:tcMar>
              <w:top w:w="91" w:type="dxa"/>
              <w:left w:w="0" w:type="dxa"/>
              <w:bottom w:w="91" w:type="dxa"/>
              <w:right w:w="0" w:type="dxa"/>
            </w:tcMar>
          </w:tcPr>
          <w:p w14:paraId="259209A3"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6E886889" w14:textId="77777777" w:rsidR="00E2400D" w:rsidRDefault="00E2400D" w:rsidP="004A6400">
            <w:pPr>
              <w:pStyle w:val="TableBlock"/>
              <w:rPr>
                <w:rtl/>
              </w:rPr>
            </w:pPr>
            <w:r>
              <w:rPr>
                <w:rtl/>
              </w:rPr>
              <w:t>(ב)</w:t>
            </w:r>
            <w:r>
              <w:rPr>
                <w:rtl/>
              </w:rPr>
              <w:tab/>
              <w:t xml:space="preserve">סכומי העיצום הכספי הקבועים בסעיף 5 יתעדכנו ב-1 בינואר בכל שנה (בסעיף קטן זה – יום העדכון), בהתאם לשיעור עליית המדד הידוע ביום העדכון לעומת המדד שהיה ידוע ב-1 בינואר של השנה הקודמת; הסכום האמור יעוגל לסכום הקרוב שהוא מכפלה של 10 שקלים חדשים; לעניין זה, "מדד" – מדד המחירים לצרכן שמפרסמת הלשכה המרכזית לסטטיסטיקה. </w:t>
            </w:r>
          </w:p>
        </w:tc>
      </w:tr>
      <w:tr w:rsidR="00E2400D" w14:paraId="2E3E20A3" w14:textId="77777777" w:rsidTr="004A6400">
        <w:trPr>
          <w:cantSplit/>
        </w:trPr>
        <w:tc>
          <w:tcPr>
            <w:tcW w:w="1870" w:type="dxa"/>
            <w:tcMar>
              <w:top w:w="91" w:type="dxa"/>
              <w:left w:w="0" w:type="dxa"/>
              <w:bottom w:w="91" w:type="dxa"/>
              <w:right w:w="0" w:type="dxa"/>
            </w:tcMar>
          </w:tcPr>
          <w:p w14:paraId="0482C9B2" w14:textId="77777777" w:rsidR="00E2400D" w:rsidRDefault="00E2400D" w:rsidP="00457BAC">
            <w:pPr>
              <w:pStyle w:val="TableSideHeading"/>
              <w:rPr>
                <w:rtl/>
              </w:rPr>
            </w:pPr>
          </w:p>
        </w:tc>
        <w:tc>
          <w:tcPr>
            <w:tcW w:w="624" w:type="dxa"/>
            <w:tcMar>
              <w:top w:w="91" w:type="dxa"/>
              <w:left w:w="0" w:type="dxa"/>
              <w:bottom w:w="91" w:type="dxa"/>
              <w:right w:w="0" w:type="dxa"/>
            </w:tcMar>
          </w:tcPr>
          <w:p w14:paraId="288067C4"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61199A37" w14:textId="77777777" w:rsidR="00E2400D" w:rsidRDefault="00E2400D" w:rsidP="004A6400">
            <w:pPr>
              <w:pStyle w:val="TableBlock"/>
              <w:rPr>
                <w:rtl/>
              </w:rPr>
            </w:pPr>
            <w:r>
              <w:rPr>
                <w:rtl/>
              </w:rPr>
              <w:t>(ג)</w:t>
            </w:r>
            <w:r>
              <w:rPr>
                <w:rtl/>
              </w:rPr>
              <w:tab/>
              <w:t>הממונה יפרסם ברשומות הודעה על סכומי העיצום הכספי המעודכנים לפי סעיף קטן (ב).</w:t>
            </w:r>
          </w:p>
        </w:tc>
      </w:tr>
      <w:tr w:rsidR="00E2400D" w14:paraId="4AD7D4E7" w14:textId="77777777" w:rsidTr="004A6400">
        <w:trPr>
          <w:cantSplit/>
        </w:trPr>
        <w:tc>
          <w:tcPr>
            <w:tcW w:w="1870" w:type="dxa"/>
            <w:tcMar>
              <w:top w:w="91" w:type="dxa"/>
              <w:left w:w="0" w:type="dxa"/>
              <w:bottom w:w="91" w:type="dxa"/>
              <w:right w:w="0" w:type="dxa"/>
            </w:tcMar>
          </w:tcPr>
          <w:p w14:paraId="2076D78C" w14:textId="77777777" w:rsidR="00E2400D" w:rsidRDefault="00E2400D" w:rsidP="00457BAC">
            <w:pPr>
              <w:pStyle w:val="TableSideHeading"/>
              <w:rPr>
                <w:rtl/>
              </w:rPr>
            </w:pPr>
            <w:r>
              <w:rPr>
                <w:rtl/>
              </w:rPr>
              <w:t>המועד לתשלום העיצום הכספי</w:t>
            </w:r>
          </w:p>
        </w:tc>
        <w:tc>
          <w:tcPr>
            <w:tcW w:w="624" w:type="dxa"/>
            <w:tcMar>
              <w:top w:w="91" w:type="dxa"/>
              <w:left w:w="0" w:type="dxa"/>
              <w:bottom w:w="91" w:type="dxa"/>
              <w:right w:w="0" w:type="dxa"/>
            </w:tcMar>
          </w:tcPr>
          <w:p w14:paraId="0A37D088" w14:textId="77777777" w:rsidR="00E2400D" w:rsidRDefault="00E2400D" w:rsidP="00457BAC">
            <w:pPr>
              <w:pStyle w:val="TableText"/>
              <w:rPr>
                <w:rtl/>
              </w:rPr>
            </w:pPr>
            <w:r>
              <w:rPr>
                <w:rtl/>
              </w:rPr>
              <w:t>12.</w:t>
            </w:r>
          </w:p>
        </w:tc>
        <w:tc>
          <w:tcPr>
            <w:tcW w:w="7144" w:type="dxa"/>
            <w:gridSpan w:val="2"/>
            <w:tcMar>
              <w:top w:w="91" w:type="dxa"/>
              <w:left w:w="0" w:type="dxa"/>
              <w:bottom w:w="91" w:type="dxa"/>
              <w:right w:w="0" w:type="dxa"/>
            </w:tcMar>
          </w:tcPr>
          <w:p w14:paraId="1A47AD80" w14:textId="77777777" w:rsidR="00E2400D" w:rsidRDefault="00E2400D" w:rsidP="004A6400">
            <w:pPr>
              <w:pStyle w:val="TableBlock"/>
              <w:rPr>
                <w:rtl/>
              </w:rPr>
            </w:pPr>
            <w:r>
              <w:rPr>
                <w:rtl/>
              </w:rPr>
              <w:t>המפר ישלם את העיצום הכספי בתוך 30 ימים מיום מסירת דרישת התשלום כאמור בסעיף 8.</w:t>
            </w:r>
          </w:p>
        </w:tc>
      </w:tr>
      <w:tr w:rsidR="00E2400D" w14:paraId="4851A079" w14:textId="77777777" w:rsidTr="004A6400">
        <w:trPr>
          <w:cantSplit/>
        </w:trPr>
        <w:tc>
          <w:tcPr>
            <w:tcW w:w="1870" w:type="dxa"/>
            <w:tcMar>
              <w:top w:w="91" w:type="dxa"/>
              <w:left w:w="0" w:type="dxa"/>
              <w:bottom w:w="91" w:type="dxa"/>
              <w:right w:w="0" w:type="dxa"/>
            </w:tcMar>
          </w:tcPr>
          <w:p w14:paraId="550F6DBF" w14:textId="77777777" w:rsidR="00E2400D" w:rsidRDefault="00E2400D" w:rsidP="00457BAC">
            <w:pPr>
              <w:pStyle w:val="TableSideHeading"/>
              <w:rPr>
                <w:rtl/>
              </w:rPr>
            </w:pPr>
            <w:r>
              <w:rPr>
                <w:rtl/>
              </w:rPr>
              <w:t xml:space="preserve">הפרשי הצמדה וריבית </w:t>
            </w:r>
          </w:p>
        </w:tc>
        <w:tc>
          <w:tcPr>
            <w:tcW w:w="624" w:type="dxa"/>
            <w:tcMar>
              <w:top w:w="91" w:type="dxa"/>
              <w:left w:w="0" w:type="dxa"/>
              <w:bottom w:w="91" w:type="dxa"/>
              <w:right w:w="0" w:type="dxa"/>
            </w:tcMar>
          </w:tcPr>
          <w:p w14:paraId="4BF20B55" w14:textId="77777777" w:rsidR="00E2400D" w:rsidRDefault="00E2400D" w:rsidP="00457BAC">
            <w:pPr>
              <w:pStyle w:val="TableText"/>
              <w:rPr>
                <w:rtl/>
              </w:rPr>
            </w:pPr>
            <w:r>
              <w:rPr>
                <w:rtl/>
              </w:rPr>
              <w:t>13.</w:t>
            </w:r>
          </w:p>
        </w:tc>
        <w:tc>
          <w:tcPr>
            <w:tcW w:w="7144" w:type="dxa"/>
            <w:gridSpan w:val="2"/>
            <w:tcMar>
              <w:top w:w="91" w:type="dxa"/>
              <w:left w:w="0" w:type="dxa"/>
              <w:bottom w:w="91" w:type="dxa"/>
              <w:right w:w="0" w:type="dxa"/>
            </w:tcMar>
          </w:tcPr>
          <w:p w14:paraId="1FA998A4" w14:textId="77777777" w:rsidR="00E2400D" w:rsidRDefault="00E2400D" w:rsidP="004A6400">
            <w:pPr>
              <w:pStyle w:val="TableBlock"/>
              <w:rPr>
                <w:rtl/>
              </w:rPr>
            </w:pPr>
            <w:r>
              <w:rPr>
                <w:rtl/>
              </w:rPr>
              <w:t xml:space="preserve">לא שילם המפר עיצום כספי במועד, ייווספו על העיצום הכספי, לתקופת הפיגור, הפרשי הצמדה וריבית כהגדרתם בחוק פסיקת ריבית והצמדה, </w:t>
            </w:r>
            <w:proofErr w:type="spellStart"/>
            <w:r>
              <w:rPr>
                <w:rtl/>
              </w:rPr>
              <w:t>התשכ"א</w:t>
            </w:r>
            <w:proofErr w:type="spellEnd"/>
            <w:r>
              <w:rPr>
                <w:rtl/>
              </w:rPr>
              <w:t>–1961‏</w:t>
            </w:r>
            <w:r>
              <w:rPr>
                <w:rStyle w:val="a6"/>
                <w:rFonts w:cs="Times New Roman"/>
                <w:szCs w:val="24"/>
                <w:rtl/>
              </w:rPr>
              <w:footnoteReference w:id="4"/>
            </w:r>
            <w:r>
              <w:rPr>
                <w:rtl/>
              </w:rPr>
              <w:t xml:space="preserve"> (בפרק זה – הפרשי הצמדה וריבית), עד לתשלומו.</w:t>
            </w:r>
          </w:p>
        </w:tc>
      </w:tr>
      <w:tr w:rsidR="00E2400D" w14:paraId="39F5C1A5" w14:textId="77777777" w:rsidTr="004A6400">
        <w:trPr>
          <w:cantSplit/>
        </w:trPr>
        <w:tc>
          <w:tcPr>
            <w:tcW w:w="1870" w:type="dxa"/>
            <w:tcMar>
              <w:top w:w="91" w:type="dxa"/>
              <w:left w:w="0" w:type="dxa"/>
              <w:bottom w:w="91" w:type="dxa"/>
              <w:right w:w="0" w:type="dxa"/>
            </w:tcMar>
          </w:tcPr>
          <w:p w14:paraId="7E861413" w14:textId="77777777" w:rsidR="00E2400D" w:rsidRDefault="00E2400D" w:rsidP="00457BAC">
            <w:pPr>
              <w:pStyle w:val="TableSideHeading"/>
              <w:rPr>
                <w:rtl/>
              </w:rPr>
            </w:pPr>
            <w:r>
              <w:rPr>
                <w:rtl/>
              </w:rPr>
              <w:t>גבייה</w:t>
            </w:r>
          </w:p>
        </w:tc>
        <w:tc>
          <w:tcPr>
            <w:tcW w:w="624" w:type="dxa"/>
            <w:tcMar>
              <w:top w:w="91" w:type="dxa"/>
              <w:left w:w="0" w:type="dxa"/>
              <w:bottom w:w="91" w:type="dxa"/>
              <w:right w:w="0" w:type="dxa"/>
            </w:tcMar>
          </w:tcPr>
          <w:p w14:paraId="78BD2019" w14:textId="77777777" w:rsidR="00E2400D" w:rsidRDefault="00E2400D" w:rsidP="00457BAC">
            <w:pPr>
              <w:pStyle w:val="TableText"/>
              <w:rPr>
                <w:rtl/>
              </w:rPr>
            </w:pPr>
            <w:r>
              <w:rPr>
                <w:rtl/>
              </w:rPr>
              <w:t>14.</w:t>
            </w:r>
          </w:p>
        </w:tc>
        <w:tc>
          <w:tcPr>
            <w:tcW w:w="7144" w:type="dxa"/>
            <w:gridSpan w:val="2"/>
            <w:tcMar>
              <w:top w:w="91" w:type="dxa"/>
              <w:left w:w="0" w:type="dxa"/>
              <w:bottom w:w="91" w:type="dxa"/>
              <w:right w:w="0" w:type="dxa"/>
            </w:tcMar>
          </w:tcPr>
          <w:p w14:paraId="0A856163" w14:textId="77777777" w:rsidR="00E2400D" w:rsidRDefault="00E2400D" w:rsidP="004A6400">
            <w:pPr>
              <w:pStyle w:val="TableBlock"/>
              <w:rPr>
                <w:rtl/>
              </w:rPr>
            </w:pPr>
            <w:r>
              <w:rPr>
                <w:rtl/>
              </w:rPr>
              <w:t>עיצום כספי ייגבה לאוצר המדינה, ועל גבייתו תחול פקודת המסים (גבייה)‏</w:t>
            </w:r>
            <w:r>
              <w:rPr>
                <w:rStyle w:val="a6"/>
                <w:rFonts w:cs="Times New Roman"/>
                <w:szCs w:val="24"/>
                <w:rtl/>
              </w:rPr>
              <w:footnoteReference w:id="5"/>
            </w:r>
            <w:r>
              <w:rPr>
                <w:rtl/>
              </w:rPr>
              <w:t>.</w:t>
            </w:r>
          </w:p>
        </w:tc>
      </w:tr>
      <w:tr w:rsidR="00E2400D" w14:paraId="4B3CF056" w14:textId="77777777" w:rsidTr="004A6400">
        <w:trPr>
          <w:cantSplit/>
        </w:trPr>
        <w:tc>
          <w:tcPr>
            <w:tcW w:w="1870" w:type="dxa"/>
            <w:tcMar>
              <w:top w:w="91" w:type="dxa"/>
              <w:left w:w="0" w:type="dxa"/>
              <w:bottom w:w="91" w:type="dxa"/>
              <w:right w:w="0" w:type="dxa"/>
            </w:tcMar>
          </w:tcPr>
          <w:p w14:paraId="2412B700" w14:textId="77777777" w:rsidR="00E2400D" w:rsidRDefault="00E2400D" w:rsidP="00457BAC">
            <w:pPr>
              <w:pStyle w:val="TableSideHeading"/>
              <w:rPr>
                <w:rtl/>
              </w:rPr>
            </w:pPr>
            <w:r>
              <w:rPr>
                <w:rtl/>
              </w:rPr>
              <w:t>עיצום כספי בשל הפרה לפי חוק זה ולפי חוק אחר</w:t>
            </w:r>
          </w:p>
        </w:tc>
        <w:tc>
          <w:tcPr>
            <w:tcW w:w="624" w:type="dxa"/>
            <w:tcMar>
              <w:top w:w="91" w:type="dxa"/>
              <w:left w:w="0" w:type="dxa"/>
              <w:bottom w:w="91" w:type="dxa"/>
              <w:right w:w="0" w:type="dxa"/>
            </w:tcMar>
          </w:tcPr>
          <w:p w14:paraId="7D034F97" w14:textId="77777777" w:rsidR="00E2400D" w:rsidRDefault="00E2400D" w:rsidP="00457BAC">
            <w:pPr>
              <w:pStyle w:val="TableText"/>
              <w:rPr>
                <w:rtl/>
              </w:rPr>
            </w:pPr>
            <w:r>
              <w:rPr>
                <w:rtl/>
              </w:rPr>
              <w:t>15.</w:t>
            </w:r>
          </w:p>
        </w:tc>
        <w:tc>
          <w:tcPr>
            <w:tcW w:w="7144" w:type="dxa"/>
            <w:gridSpan w:val="2"/>
            <w:tcMar>
              <w:top w:w="91" w:type="dxa"/>
              <w:left w:w="0" w:type="dxa"/>
              <w:bottom w:w="91" w:type="dxa"/>
              <w:right w:w="0" w:type="dxa"/>
            </w:tcMar>
          </w:tcPr>
          <w:p w14:paraId="031156D6" w14:textId="77777777" w:rsidR="00E2400D" w:rsidRDefault="00E2400D" w:rsidP="004A6400">
            <w:pPr>
              <w:pStyle w:val="TableBlock"/>
              <w:rPr>
                <w:rtl/>
              </w:rPr>
            </w:pPr>
            <w:r>
              <w:rPr>
                <w:rtl/>
              </w:rPr>
              <w:t xml:space="preserve">על מעשה אחד המהווה הפרה של הוראה מההוראות לפי חוק זה המנויות בסעיף 5 ושל הוראה מההוראות לפי חוק אחר, לא יוטל יותר מעיצום כספי אחד. </w:t>
            </w:r>
          </w:p>
        </w:tc>
      </w:tr>
      <w:tr w:rsidR="00E2400D" w14:paraId="148C72DE" w14:textId="77777777" w:rsidTr="004A6400">
        <w:trPr>
          <w:cantSplit/>
        </w:trPr>
        <w:tc>
          <w:tcPr>
            <w:tcW w:w="1870" w:type="dxa"/>
            <w:tcMar>
              <w:top w:w="91" w:type="dxa"/>
              <w:left w:w="0" w:type="dxa"/>
              <w:bottom w:w="91" w:type="dxa"/>
              <w:right w:w="0" w:type="dxa"/>
            </w:tcMar>
          </w:tcPr>
          <w:p w14:paraId="7BDCED9B" w14:textId="77777777" w:rsidR="00E2400D" w:rsidRDefault="00E2400D" w:rsidP="00457BAC">
            <w:pPr>
              <w:pStyle w:val="TableSideHeading"/>
              <w:rPr>
                <w:rtl/>
              </w:rPr>
            </w:pPr>
            <w:r>
              <w:rPr>
                <w:rtl/>
              </w:rPr>
              <w:t xml:space="preserve">ערעור </w:t>
            </w:r>
          </w:p>
        </w:tc>
        <w:tc>
          <w:tcPr>
            <w:tcW w:w="624" w:type="dxa"/>
            <w:tcMar>
              <w:top w:w="91" w:type="dxa"/>
              <w:left w:w="0" w:type="dxa"/>
              <w:bottom w:w="91" w:type="dxa"/>
              <w:right w:w="0" w:type="dxa"/>
            </w:tcMar>
          </w:tcPr>
          <w:p w14:paraId="65944665" w14:textId="77777777" w:rsidR="00E2400D" w:rsidRDefault="00E2400D" w:rsidP="00457BAC">
            <w:pPr>
              <w:pStyle w:val="TableText"/>
              <w:rPr>
                <w:rtl/>
              </w:rPr>
            </w:pPr>
            <w:r>
              <w:rPr>
                <w:rtl/>
              </w:rPr>
              <w:t>16.</w:t>
            </w:r>
          </w:p>
        </w:tc>
        <w:tc>
          <w:tcPr>
            <w:tcW w:w="7144" w:type="dxa"/>
            <w:gridSpan w:val="2"/>
            <w:tcMar>
              <w:top w:w="91" w:type="dxa"/>
              <w:left w:w="0" w:type="dxa"/>
              <w:bottom w:w="91" w:type="dxa"/>
              <w:right w:w="0" w:type="dxa"/>
            </w:tcMar>
          </w:tcPr>
          <w:p w14:paraId="045D90E6" w14:textId="77777777" w:rsidR="00E2400D" w:rsidRDefault="00E2400D" w:rsidP="004A6400">
            <w:pPr>
              <w:pStyle w:val="TableBlock"/>
              <w:rPr>
                <w:rtl/>
              </w:rPr>
            </w:pPr>
            <w:r>
              <w:rPr>
                <w:rtl/>
              </w:rPr>
              <w:t>(א)</w:t>
            </w:r>
            <w:r>
              <w:rPr>
                <w:rtl/>
              </w:rPr>
              <w:tab/>
              <w:t xml:space="preserve">על דרישת תשלום לפי פרק זה ניתן לערער לבית משפט השלום שבו יושב נשיא בית משפט השלום; ערעור כאמור יוגש בתוך 30 ימים מיום שבו נמסרה למפר דרישת התשלום. </w:t>
            </w:r>
          </w:p>
        </w:tc>
      </w:tr>
      <w:tr w:rsidR="00E2400D" w14:paraId="3F094502" w14:textId="77777777" w:rsidTr="004A6400">
        <w:trPr>
          <w:cantSplit/>
        </w:trPr>
        <w:tc>
          <w:tcPr>
            <w:tcW w:w="1870" w:type="dxa"/>
            <w:tcMar>
              <w:top w:w="91" w:type="dxa"/>
              <w:left w:w="0" w:type="dxa"/>
              <w:bottom w:w="91" w:type="dxa"/>
              <w:right w:w="0" w:type="dxa"/>
            </w:tcMar>
          </w:tcPr>
          <w:p w14:paraId="6B1F61AC" w14:textId="77777777" w:rsidR="00E2400D" w:rsidRDefault="00E2400D" w:rsidP="00457BAC">
            <w:pPr>
              <w:pStyle w:val="TableSideHeading"/>
              <w:rPr>
                <w:rtl/>
              </w:rPr>
            </w:pPr>
          </w:p>
        </w:tc>
        <w:tc>
          <w:tcPr>
            <w:tcW w:w="624" w:type="dxa"/>
            <w:tcMar>
              <w:top w:w="91" w:type="dxa"/>
              <w:left w:w="0" w:type="dxa"/>
              <w:bottom w:w="91" w:type="dxa"/>
              <w:right w:w="0" w:type="dxa"/>
            </w:tcMar>
          </w:tcPr>
          <w:p w14:paraId="2DF2F813"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5D23BCA7" w14:textId="77777777" w:rsidR="00E2400D" w:rsidRDefault="00E2400D" w:rsidP="004A6400">
            <w:pPr>
              <w:pStyle w:val="TableBlock"/>
              <w:rPr>
                <w:rtl/>
              </w:rPr>
            </w:pPr>
            <w:r>
              <w:rPr>
                <w:rtl/>
              </w:rPr>
              <w:t>(ב)</w:t>
            </w:r>
            <w:r>
              <w:rPr>
                <w:rtl/>
              </w:rPr>
              <w:tab/>
              <w:t>אין בהגשת ערעור לפי סעיף קטן (א) כדי לעכב את תשלום העיצום הכספי, אלא אם כן הסכים לכך הממונה או שבית המשפט הורה על כך.</w:t>
            </w:r>
          </w:p>
        </w:tc>
      </w:tr>
      <w:tr w:rsidR="00E2400D" w14:paraId="406D0C7E" w14:textId="77777777" w:rsidTr="004A6400">
        <w:trPr>
          <w:cantSplit/>
        </w:trPr>
        <w:tc>
          <w:tcPr>
            <w:tcW w:w="1870" w:type="dxa"/>
            <w:tcMar>
              <w:top w:w="91" w:type="dxa"/>
              <w:left w:w="0" w:type="dxa"/>
              <w:bottom w:w="91" w:type="dxa"/>
              <w:right w:w="0" w:type="dxa"/>
            </w:tcMar>
          </w:tcPr>
          <w:p w14:paraId="61A93E9B" w14:textId="77777777" w:rsidR="00E2400D" w:rsidRDefault="00E2400D" w:rsidP="00457BAC">
            <w:pPr>
              <w:pStyle w:val="TableSideHeading"/>
              <w:rPr>
                <w:rtl/>
              </w:rPr>
            </w:pPr>
          </w:p>
        </w:tc>
        <w:tc>
          <w:tcPr>
            <w:tcW w:w="624" w:type="dxa"/>
            <w:tcMar>
              <w:top w:w="91" w:type="dxa"/>
              <w:left w:w="0" w:type="dxa"/>
              <w:bottom w:w="91" w:type="dxa"/>
              <w:right w:w="0" w:type="dxa"/>
            </w:tcMar>
          </w:tcPr>
          <w:p w14:paraId="34D3BB31"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39C11C72" w14:textId="77777777" w:rsidR="00E2400D" w:rsidRDefault="00E2400D" w:rsidP="004A6400">
            <w:pPr>
              <w:pStyle w:val="TableBlock"/>
              <w:rPr>
                <w:rtl/>
              </w:rPr>
            </w:pPr>
            <w:r>
              <w:rPr>
                <w:rtl/>
              </w:rPr>
              <w:t>(ג)</w:t>
            </w:r>
            <w:r>
              <w:rPr>
                <w:rtl/>
              </w:rPr>
              <w:tab/>
              <w:t>החליט בית המשפט לקבל ערעור שהוגש לפי סעיף קטן (א), לאחר ששולם העיצום הכספי לפי הוראות פרק זה, והורה על החזרת סכום העיצום הכספי ששולם או על הפחתת העיצום הכספי, יוחזר הסכום ששולם או כל חלק ממנו אשר הופחת, בתוספת הפרשי הצמדה וריבית מיום תשלומו, עד יום החזרתו.</w:t>
            </w:r>
          </w:p>
        </w:tc>
      </w:tr>
      <w:tr w:rsidR="00E2400D" w14:paraId="2638FA13" w14:textId="77777777" w:rsidTr="004A6400">
        <w:trPr>
          <w:cantSplit/>
        </w:trPr>
        <w:tc>
          <w:tcPr>
            <w:tcW w:w="1870" w:type="dxa"/>
            <w:tcMar>
              <w:top w:w="91" w:type="dxa"/>
              <w:left w:w="0" w:type="dxa"/>
              <w:bottom w:w="91" w:type="dxa"/>
              <w:right w:w="0" w:type="dxa"/>
            </w:tcMar>
          </w:tcPr>
          <w:p w14:paraId="328517C3" w14:textId="77777777" w:rsidR="00E2400D" w:rsidRDefault="00E2400D" w:rsidP="00457BAC">
            <w:pPr>
              <w:pStyle w:val="TableSideHeading"/>
              <w:rPr>
                <w:rtl/>
              </w:rPr>
            </w:pPr>
            <w:r>
              <w:rPr>
                <w:rtl/>
              </w:rPr>
              <w:t xml:space="preserve">פרסום </w:t>
            </w:r>
          </w:p>
        </w:tc>
        <w:tc>
          <w:tcPr>
            <w:tcW w:w="624" w:type="dxa"/>
            <w:tcMar>
              <w:top w:w="91" w:type="dxa"/>
              <w:left w:w="0" w:type="dxa"/>
              <w:bottom w:w="91" w:type="dxa"/>
              <w:right w:w="0" w:type="dxa"/>
            </w:tcMar>
          </w:tcPr>
          <w:p w14:paraId="36ED7373" w14:textId="77777777" w:rsidR="00E2400D" w:rsidRDefault="00E2400D" w:rsidP="00457BAC">
            <w:pPr>
              <w:pStyle w:val="TableText"/>
              <w:rPr>
                <w:rtl/>
              </w:rPr>
            </w:pPr>
            <w:r>
              <w:rPr>
                <w:rtl/>
              </w:rPr>
              <w:t>17.</w:t>
            </w:r>
          </w:p>
        </w:tc>
        <w:tc>
          <w:tcPr>
            <w:tcW w:w="7144" w:type="dxa"/>
            <w:gridSpan w:val="2"/>
            <w:tcMar>
              <w:top w:w="91" w:type="dxa"/>
              <w:left w:w="0" w:type="dxa"/>
              <w:bottom w:w="91" w:type="dxa"/>
              <w:right w:w="0" w:type="dxa"/>
            </w:tcMar>
          </w:tcPr>
          <w:p w14:paraId="4E72D3ED" w14:textId="77777777" w:rsidR="00E2400D" w:rsidRDefault="00E2400D" w:rsidP="004A6400">
            <w:pPr>
              <w:pStyle w:val="TableBlock"/>
              <w:rPr>
                <w:rtl/>
              </w:rPr>
            </w:pPr>
            <w:r>
              <w:rPr>
                <w:rtl/>
              </w:rPr>
              <w:t>(א)</w:t>
            </w:r>
            <w:r>
              <w:rPr>
                <w:rtl/>
              </w:rPr>
              <w:tab/>
              <w:t xml:space="preserve">הטיל הממונה עיצום כספי לפי פרק זה, יפרסם בציבור את הפרטים שלהלן, בדרך שתבטיח שקיפות לגבי הפעלת שיקול דעתו בקבלת ההחלטה להטיל עיצום כספי: </w:t>
            </w:r>
          </w:p>
        </w:tc>
      </w:tr>
      <w:tr w:rsidR="00E2400D" w14:paraId="68F9E1C2" w14:textId="77777777" w:rsidTr="004A6400">
        <w:trPr>
          <w:cantSplit/>
        </w:trPr>
        <w:tc>
          <w:tcPr>
            <w:tcW w:w="1870" w:type="dxa"/>
            <w:tcMar>
              <w:top w:w="91" w:type="dxa"/>
              <w:left w:w="0" w:type="dxa"/>
              <w:bottom w:w="91" w:type="dxa"/>
              <w:right w:w="0" w:type="dxa"/>
            </w:tcMar>
          </w:tcPr>
          <w:p w14:paraId="72DE6F9C" w14:textId="77777777" w:rsidR="00E2400D" w:rsidRDefault="00E2400D" w:rsidP="00457BAC">
            <w:pPr>
              <w:pStyle w:val="TableSideHeading"/>
              <w:rPr>
                <w:rtl/>
              </w:rPr>
            </w:pPr>
          </w:p>
        </w:tc>
        <w:tc>
          <w:tcPr>
            <w:tcW w:w="624" w:type="dxa"/>
            <w:tcMar>
              <w:top w:w="91" w:type="dxa"/>
              <w:left w:w="0" w:type="dxa"/>
              <w:bottom w:w="91" w:type="dxa"/>
              <w:right w:w="0" w:type="dxa"/>
            </w:tcMar>
          </w:tcPr>
          <w:p w14:paraId="5A6CA32A" w14:textId="77777777" w:rsidR="00E2400D" w:rsidRDefault="00E2400D" w:rsidP="00457BAC">
            <w:pPr>
              <w:pStyle w:val="TableText"/>
              <w:rPr>
                <w:rtl/>
              </w:rPr>
            </w:pPr>
          </w:p>
        </w:tc>
        <w:tc>
          <w:tcPr>
            <w:tcW w:w="624" w:type="dxa"/>
            <w:tcMar>
              <w:top w:w="91" w:type="dxa"/>
              <w:left w:w="0" w:type="dxa"/>
              <w:bottom w:w="91" w:type="dxa"/>
              <w:right w:w="0" w:type="dxa"/>
            </w:tcMar>
          </w:tcPr>
          <w:p w14:paraId="14BC66E4" w14:textId="77777777" w:rsidR="00E2400D" w:rsidRDefault="00E2400D" w:rsidP="00457BAC">
            <w:pPr>
              <w:pStyle w:val="TableText"/>
              <w:rPr>
                <w:rtl/>
              </w:rPr>
            </w:pPr>
          </w:p>
        </w:tc>
        <w:tc>
          <w:tcPr>
            <w:tcW w:w="6520" w:type="dxa"/>
            <w:tcMar>
              <w:top w:w="91" w:type="dxa"/>
              <w:left w:w="0" w:type="dxa"/>
              <w:bottom w:w="91" w:type="dxa"/>
              <w:right w:w="0" w:type="dxa"/>
            </w:tcMar>
          </w:tcPr>
          <w:p w14:paraId="1AC3EA22" w14:textId="77777777" w:rsidR="00E2400D" w:rsidRDefault="00E2400D" w:rsidP="004A6400">
            <w:pPr>
              <w:pStyle w:val="TableBlock"/>
              <w:rPr>
                <w:rtl/>
              </w:rPr>
            </w:pPr>
            <w:r>
              <w:rPr>
                <w:rtl/>
              </w:rPr>
              <w:t>(1)</w:t>
            </w:r>
            <w:r>
              <w:rPr>
                <w:rtl/>
              </w:rPr>
              <w:tab/>
              <w:t>דבר הטלת העיצום הכספי;</w:t>
            </w:r>
          </w:p>
        </w:tc>
      </w:tr>
      <w:tr w:rsidR="00E2400D" w14:paraId="7426771F" w14:textId="77777777" w:rsidTr="004A6400">
        <w:trPr>
          <w:cantSplit/>
        </w:trPr>
        <w:tc>
          <w:tcPr>
            <w:tcW w:w="1870" w:type="dxa"/>
            <w:tcMar>
              <w:top w:w="91" w:type="dxa"/>
              <w:left w:w="0" w:type="dxa"/>
              <w:bottom w:w="91" w:type="dxa"/>
              <w:right w:w="0" w:type="dxa"/>
            </w:tcMar>
          </w:tcPr>
          <w:p w14:paraId="5556AD49" w14:textId="77777777" w:rsidR="00E2400D" w:rsidRDefault="00E2400D" w:rsidP="00457BAC">
            <w:pPr>
              <w:pStyle w:val="TableSideHeading"/>
              <w:rPr>
                <w:rtl/>
              </w:rPr>
            </w:pPr>
          </w:p>
        </w:tc>
        <w:tc>
          <w:tcPr>
            <w:tcW w:w="624" w:type="dxa"/>
            <w:tcMar>
              <w:top w:w="91" w:type="dxa"/>
              <w:left w:w="0" w:type="dxa"/>
              <w:bottom w:w="91" w:type="dxa"/>
              <w:right w:w="0" w:type="dxa"/>
            </w:tcMar>
          </w:tcPr>
          <w:p w14:paraId="7942B33D" w14:textId="77777777" w:rsidR="00E2400D" w:rsidRDefault="00E2400D" w:rsidP="00457BAC">
            <w:pPr>
              <w:pStyle w:val="TableText"/>
              <w:rPr>
                <w:rtl/>
              </w:rPr>
            </w:pPr>
          </w:p>
        </w:tc>
        <w:tc>
          <w:tcPr>
            <w:tcW w:w="624" w:type="dxa"/>
            <w:tcMar>
              <w:top w:w="91" w:type="dxa"/>
              <w:left w:w="0" w:type="dxa"/>
              <w:bottom w:w="91" w:type="dxa"/>
              <w:right w:w="0" w:type="dxa"/>
            </w:tcMar>
          </w:tcPr>
          <w:p w14:paraId="0EE336AE" w14:textId="77777777" w:rsidR="00E2400D" w:rsidRDefault="00E2400D" w:rsidP="00457BAC">
            <w:pPr>
              <w:pStyle w:val="TableText"/>
              <w:rPr>
                <w:rtl/>
              </w:rPr>
            </w:pPr>
          </w:p>
        </w:tc>
        <w:tc>
          <w:tcPr>
            <w:tcW w:w="6520" w:type="dxa"/>
            <w:tcMar>
              <w:top w:w="91" w:type="dxa"/>
              <w:left w:w="0" w:type="dxa"/>
              <w:bottom w:w="91" w:type="dxa"/>
              <w:right w:w="0" w:type="dxa"/>
            </w:tcMar>
          </w:tcPr>
          <w:p w14:paraId="3DB56D14" w14:textId="77777777" w:rsidR="00E2400D" w:rsidRDefault="00E2400D" w:rsidP="004A6400">
            <w:pPr>
              <w:pStyle w:val="TableBlock"/>
              <w:rPr>
                <w:rtl/>
              </w:rPr>
            </w:pPr>
            <w:r>
              <w:rPr>
                <w:rtl/>
              </w:rPr>
              <w:t>(2)</w:t>
            </w:r>
            <w:r>
              <w:rPr>
                <w:rtl/>
              </w:rPr>
              <w:tab/>
              <w:t>מהות ההפרה שבשלה הוטל העיצום הכספי ונסיבות ההפרה;</w:t>
            </w:r>
          </w:p>
        </w:tc>
      </w:tr>
      <w:tr w:rsidR="00E2400D" w14:paraId="039E971B" w14:textId="77777777" w:rsidTr="004A6400">
        <w:trPr>
          <w:cantSplit/>
        </w:trPr>
        <w:tc>
          <w:tcPr>
            <w:tcW w:w="1870" w:type="dxa"/>
            <w:tcMar>
              <w:top w:w="91" w:type="dxa"/>
              <w:left w:w="0" w:type="dxa"/>
              <w:bottom w:w="91" w:type="dxa"/>
              <w:right w:w="0" w:type="dxa"/>
            </w:tcMar>
          </w:tcPr>
          <w:p w14:paraId="02B4DED2" w14:textId="77777777" w:rsidR="00E2400D" w:rsidRDefault="00E2400D" w:rsidP="00457BAC">
            <w:pPr>
              <w:pStyle w:val="TableSideHeading"/>
              <w:rPr>
                <w:rtl/>
              </w:rPr>
            </w:pPr>
          </w:p>
        </w:tc>
        <w:tc>
          <w:tcPr>
            <w:tcW w:w="624" w:type="dxa"/>
            <w:tcMar>
              <w:top w:w="91" w:type="dxa"/>
              <w:left w:w="0" w:type="dxa"/>
              <w:bottom w:w="91" w:type="dxa"/>
              <w:right w:w="0" w:type="dxa"/>
            </w:tcMar>
          </w:tcPr>
          <w:p w14:paraId="6FD4C9D2" w14:textId="77777777" w:rsidR="00E2400D" w:rsidRDefault="00E2400D" w:rsidP="00457BAC">
            <w:pPr>
              <w:pStyle w:val="TableText"/>
              <w:rPr>
                <w:rtl/>
              </w:rPr>
            </w:pPr>
          </w:p>
        </w:tc>
        <w:tc>
          <w:tcPr>
            <w:tcW w:w="624" w:type="dxa"/>
            <w:tcMar>
              <w:top w:w="91" w:type="dxa"/>
              <w:left w:w="0" w:type="dxa"/>
              <w:bottom w:w="91" w:type="dxa"/>
              <w:right w:w="0" w:type="dxa"/>
            </w:tcMar>
          </w:tcPr>
          <w:p w14:paraId="514F6B96" w14:textId="77777777" w:rsidR="00E2400D" w:rsidRDefault="00E2400D" w:rsidP="00457BAC">
            <w:pPr>
              <w:pStyle w:val="TableText"/>
              <w:rPr>
                <w:rtl/>
              </w:rPr>
            </w:pPr>
          </w:p>
        </w:tc>
        <w:tc>
          <w:tcPr>
            <w:tcW w:w="6520" w:type="dxa"/>
            <w:tcMar>
              <w:top w:w="91" w:type="dxa"/>
              <w:left w:w="0" w:type="dxa"/>
              <w:bottom w:w="91" w:type="dxa"/>
              <w:right w:w="0" w:type="dxa"/>
            </w:tcMar>
          </w:tcPr>
          <w:p w14:paraId="6EDF326E" w14:textId="77777777" w:rsidR="00E2400D" w:rsidRDefault="00E2400D" w:rsidP="004A6400">
            <w:pPr>
              <w:pStyle w:val="TableBlock"/>
              <w:rPr>
                <w:rtl/>
              </w:rPr>
            </w:pPr>
            <w:r>
              <w:rPr>
                <w:rtl/>
              </w:rPr>
              <w:t>(3)</w:t>
            </w:r>
            <w:r>
              <w:rPr>
                <w:rtl/>
              </w:rPr>
              <w:tab/>
              <w:t>סכום העיצום הכספי שהוטל;</w:t>
            </w:r>
          </w:p>
        </w:tc>
      </w:tr>
      <w:tr w:rsidR="00E2400D" w14:paraId="65529C36" w14:textId="77777777" w:rsidTr="004A6400">
        <w:trPr>
          <w:cantSplit/>
        </w:trPr>
        <w:tc>
          <w:tcPr>
            <w:tcW w:w="1870" w:type="dxa"/>
            <w:tcMar>
              <w:top w:w="91" w:type="dxa"/>
              <w:left w:w="0" w:type="dxa"/>
              <w:bottom w:w="91" w:type="dxa"/>
              <w:right w:w="0" w:type="dxa"/>
            </w:tcMar>
          </w:tcPr>
          <w:p w14:paraId="7617A512" w14:textId="77777777" w:rsidR="00E2400D" w:rsidRDefault="00E2400D" w:rsidP="00457BAC">
            <w:pPr>
              <w:pStyle w:val="TableSideHeading"/>
              <w:rPr>
                <w:rtl/>
              </w:rPr>
            </w:pPr>
          </w:p>
        </w:tc>
        <w:tc>
          <w:tcPr>
            <w:tcW w:w="624" w:type="dxa"/>
            <w:tcMar>
              <w:top w:w="91" w:type="dxa"/>
              <w:left w:w="0" w:type="dxa"/>
              <w:bottom w:w="91" w:type="dxa"/>
              <w:right w:w="0" w:type="dxa"/>
            </w:tcMar>
          </w:tcPr>
          <w:p w14:paraId="0424A193" w14:textId="77777777" w:rsidR="00E2400D" w:rsidRDefault="00E2400D" w:rsidP="00457BAC">
            <w:pPr>
              <w:pStyle w:val="TableText"/>
              <w:rPr>
                <w:rtl/>
              </w:rPr>
            </w:pPr>
          </w:p>
        </w:tc>
        <w:tc>
          <w:tcPr>
            <w:tcW w:w="624" w:type="dxa"/>
            <w:tcMar>
              <w:top w:w="91" w:type="dxa"/>
              <w:left w:w="0" w:type="dxa"/>
              <w:bottom w:w="91" w:type="dxa"/>
              <w:right w:w="0" w:type="dxa"/>
            </w:tcMar>
          </w:tcPr>
          <w:p w14:paraId="0C572599" w14:textId="77777777" w:rsidR="00E2400D" w:rsidRDefault="00E2400D" w:rsidP="00457BAC">
            <w:pPr>
              <w:pStyle w:val="TableText"/>
              <w:rPr>
                <w:rtl/>
              </w:rPr>
            </w:pPr>
          </w:p>
        </w:tc>
        <w:tc>
          <w:tcPr>
            <w:tcW w:w="6520" w:type="dxa"/>
            <w:tcMar>
              <w:top w:w="91" w:type="dxa"/>
              <w:left w:w="0" w:type="dxa"/>
              <w:bottom w:w="91" w:type="dxa"/>
              <w:right w:w="0" w:type="dxa"/>
            </w:tcMar>
          </w:tcPr>
          <w:p w14:paraId="064A23F8" w14:textId="77777777" w:rsidR="00E2400D" w:rsidRDefault="00E2400D" w:rsidP="004A6400">
            <w:pPr>
              <w:pStyle w:val="TableBlock"/>
              <w:rPr>
                <w:rtl/>
              </w:rPr>
            </w:pPr>
            <w:r>
              <w:rPr>
                <w:rtl/>
              </w:rPr>
              <w:t>(4)</w:t>
            </w:r>
            <w:r>
              <w:rPr>
                <w:rtl/>
              </w:rPr>
              <w:tab/>
              <w:t>אם הופחת העיצום הכספי – הנסיבות שבשלהן הופחת סכום העיצום ושיעורי ההפחתה;</w:t>
            </w:r>
          </w:p>
        </w:tc>
      </w:tr>
      <w:tr w:rsidR="00E2400D" w14:paraId="35EB2071" w14:textId="77777777" w:rsidTr="004A6400">
        <w:trPr>
          <w:cantSplit/>
        </w:trPr>
        <w:tc>
          <w:tcPr>
            <w:tcW w:w="1870" w:type="dxa"/>
            <w:tcMar>
              <w:top w:w="91" w:type="dxa"/>
              <w:left w:w="0" w:type="dxa"/>
              <w:bottom w:w="91" w:type="dxa"/>
              <w:right w:w="0" w:type="dxa"/>
            </w:tcMar>
          </w:tcPr>
          <w:p w14:paraId="2D3FA985" w14:textId="77777777" w:rsidR="00E2400D" w:rsidRDefault="00E2400D" w:rsidP="00457BAC">
            <w:pPr>
              <w:pStyle w:val="TableSideHeading"/>
              <w:rPr>
                <w:rtl/>
              </w:rPr>
            </w:pPr>
          </w:p>
        </w:tc>
        <w:tc>
          <w:tcPr>
            <w:tcW w:w="624" w:type="dxa"/>
            <w:tcMar>
              <w:top w:w="91" w:type="dxa"/>
              <w:left w:w="0" w:type="dxa"/>
              <w:bottom w:w="91" w:type="dxa"/>
              <w:right w:w="0" w:type="dxa"/>
            </w:tcMar>
          </w:tcPr>
          <w:p w14:paraId="7E572E5A" w14:textId="77777777" w:rsidR="00E2400D" w:rsidRDefault="00E2400D" w:rsidP="00457BAC">
            <w:pPr>
              <w:pStyle w:val="TableText"/>
              <w:rPr>
                <w:rtl/>
              </w:rPr>
            </w:pPr>
          </w:p>
        </w:tc>
        <w:tc>
          <w:tcPr>
            <w:tcW w:w="624" w:type="dxa"/>
            <w:tcMar>
              <w:top w:w="91" w:type="dxa"/>
              <w:left w:w="0" w:type="dxa"/>
              <w:bottom w:w="91" w:type="dxa"/>
              <w:right w:w="0" w:type="dxa"/>
            </w:tcMar>
          </w:tcPr>
          <w:p w14:paraId="719A2722" w14:textId="77777777" w:rsidR="00E2400D" w:rsidRDefault="00E2400D" w:rsidP="00457BAC">
            <w:pPr>
              <w:pStyle w:val="TableText"/>
              <w:rPr>
                <w:rtl/>
              </w:rPr>
            </w:pPr>
          </w:p>
        </w:tc>
        <w:tc>
          <w:tcPr>
            <w:tcW w:w="6520" w:type="dxa"/>
            <w:tcMar>
              <w:top w:w="91" w:type="dxa"/>
              <w:left w:w="0" w:type="dxa"/>
              <w:bottom w:w="91" w:type="dxa"/>
              <w:right w:w="0" w:type="dxa"/>
            </w:tcMar>
          </w:tcPr>
          <w:p w14:paraId="41DC27AE" w14:textId="77777777" w:rsidR="00E2400D" w:rsidRDefault="00E2400D" w:rsidP="004A6400">
            <w:pPr>
              <w:pStyle w:val="TableBlock"/>
              <w:rPr>
                <w:rtl/>
              </w:rPr>
            </w:pPr>
            <w:r>
              <w:rPr>
                <w:rtl/>
              </w:rPr>
              <w:t>(5)</w:t>
            </w:r>
            <w:r>
              <w:rPr>
                <w:rtl/>
              </w:rPr>
              <w:tab/>
              <w:t>פרטים על המפר, הנוגעים לעניין;</w:t>
            </w:r>
          </w:p>
        </w:tc>
      </w:tr>
      <w:tr w:rsidR="00E2400D" w14:paraId="403E0AA3" w14:textId="77777777" w:rsidTr="004A6400">
        <w:trPr>
          <w:cantSplit/>
        </w:trPr>
        <w:tc>
          <w:tcPr>
            <w:tcW w:w="1870" w:type="dxa"/>
            <w:tcMar>
              <w:top w:w="91" w:type="dxa"/>
              <w:left w:w="0" w:type="dxa"/>
              <w:bottom w:w="91" w:type="dxa"/>
              <w:right w:w="0" w:type="dxa"/>
            </w:tcMar>
          </w:tcPr>
          <w:p w14:paraId="18486DEA" w14:textId="77777777" w:rsidR="00E2400D" w:rsidRDefault="00E2400D" w:rsidP="00457BAC">
            <w:pPr>
              <w:pStyle w:val="TableSideHeading"/>
              <w:rPr>
                <w:rtl/>
              </w:rPr>
            </w:pPr>
          </w:p>
        </w:tc>
        <w:tc>
          <w:tcPr>
            <w:tcW w:w="624" w:type="dxa"/>
            <w:tcMar>
              <w:top w:w="91" w:type="dxa"/>
              <w:left w:w="0" w:type="dxa"/>
              <w:bottom w:w="91" w:type="dxa"/>
              <w:right w:w="0" w:type="dxa"/>
            </w:tcMar>
          </w:tcPr>
          <w:p w14:paraId="2DAD5BD6" w14:textId="77777777" w:rsidR="00E2400D" w:rsidRDefault="00E2400D" w:rsidP="00457BAC">
            <w:pPr>
              <w:pStyle w:val="TableText"/>
              <w:rPr>
                <w:rtl/>
              </w:rPr>
            </w:pPr>
          </w:p>
        </w:tc>
        <w:tc>
          <w:tcPr>
            <w:tcW w:w="624" w:type="dxa"/>
            <w:tcMar>
              <w:top w:w="91" w:type="dxa"/>
              <w:left w:w="0" w:type="dxa"/>
              <w:bottom w:w="91" w:type="dxa"/>
              <w:right w:w="0" w:type="dxa"/>
            </w:tcMar>
          </w:tcPr>
          <w:p w14:paraId="6EA8F290" w14:textId="77777777" w:rsidR="00E2400D" w:rsidRDefault="00E2400D" w:rsidP="00457BAC">
            <w:pPr>
              <w:pStyle w:val="TableText"/>
              <w:rPr>
                <w:rtl/>
              </w:rPr>
            </w:pPr>
          </w:p>
        </w:tc>
        <w:tc>
          <w:tcPr>
            <w:tcW w:w="6520" w:type="dxa"/>
            <w:tcMar>
              <w:top w:w="91" w:type="dxa"/>
              <w:left w:w="0" w:type="dxa"/>
              <w:bottom w:w="91" w:type="dxa"/>
              <w:right w:w="0" w:type="dxa"/>
            </w:tcMar>
          </w:tcPr>
          <w:p w14:paraId="626E65A3" w14:textId="77777777" w:rsidR="00E2400D" w:rsidRDefault="00E2400D" w:rsidP="004A6400">
            <w:pPr>
              <w:pStyle w:val="TableBlock"/>
              <w:rPr>
                <w:rtl/>
              </w:rPr>
            </w:pPr>
            <w:r>
              <w:rPr>
                <w:rtl/>
              </w:rPr>
              <w:t>(6)</w:t>
            </w:r>
            <w:r>
              <w:rPr>
                <w:rtl/>
              </w:rPr>
              <w:tab/>
              <w:t>שמו של המפר – אם המפר הוא תאגיד.</w:t>
            </w:r>
          </w:p>
        </w:tc>
      </w:tr>
      <w:tr w:rsidR="00E2400D" w14:paraId="464A17A3" w14:textId="77777777" w:rsidTr="004A6400">
        <w:trPr>
          <w:cantSplit/>
        </w:trPr>
        <w:tc>
          <w:tcPr>
            <w:tcW w:w="1870" w:type="dxa"/>
            <w:tcMar>
              <w:top w:w="91" w:type="dxa"/>
              <w:left w:w="0" w:type="dxa"/>
              <w:bottom w:w="91" w:type="dxa"/>
              <w:right w:w="0" w:type="dxa"/>
            </w:tcMar>
          </w:tcPr>
          <w:p w14:paraId="272AE2B0" w14:textId="77777777" w:rsidR="00E2400D" w:rsidRDefault="00E2400D" w:rsidP="00457BAC">
            <w:pPr>
              <w:pStyle w:val="TableSideHeading"/>
              <w:rPr>
                <w:rtl/>
              </w:rPr>
            </w:pPr>
          </w:p>
        </w:tc>
        <w:tc>
          <w:tcPr>
            <w:tcW w:w="624" w:type="dxa"/>
            <w:tcMar>
              <w:top w:w="91" w:type="dxa"/>
              <w:left w:w="0" w:type="dxa"/>
              <w:bottom w:w="91" w:type="dxa"/>
              <w:right w:w="0" w:type="dxa"/>
            </w:tcMar>
          </w:tcPr>
          <w:p w14:paraId="33473AC0"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4EA5B629" w14:textId="77777777" w:rsidR="00E2400D" w:rsidRDefault="00E2400D" w:rsidP="004A6400">
            <w:pPr>
              <w:pStyle w:val="TableBlock"/>
              <w:rPr>
                <w:rtl/>
              </w:rPr>
            </w:pPr>
            <w:r>
              <w:rPr>
                <w:rtl/>
              </w:rPr>
              <w:t>(ב)</w:t>
            </w:r>
            <w:r>
              <w:rPr>
                <w:rtl/>
              </w:rPr>
              <w:tab/>
              <w:t>הוגש ערעור לפי סעיף 16, יפרסם הממונה את דבר הגשת הערעור ואת תוצאותיו.</w:t>
            </w:r>
          </w:p>
        </w:tc>
      </w:tr>
      <w:tr w:rsidR="00E2400D" w14:paraId="272C3318" w14:textId="77777777" w:rsidTr="004A6400">
        <w:trPr>
          <w:cantSplit/>
        </w:trPr>
        <w:tc>
          <w:tcPr>
            <w:tcW w:w="1870" w:type="dxa"/>
            <w:tcMar>
              <w:top w:w="91" w:type="dxa"/>
              <w:left w:w="0" w:type="dxa"/>
              <w:bottom w:w="91" w:type="dxa"/>
              <w:right w:w="0" w:type="dxa"/>
            </w:tcMar>
          </w:tcPr>
          <w:p w14:paraId="2379B2C4" w14:textId="77777777" w:rsidR="00E2400D" w:rsidRDefault="00E2400D" w:rsidP="00457BAC">
            <w:pPr>
              <w:pStyle w:val="TableSideHeading"/>
              <w:rPr>
                <w:rtl/>
              </w:rPr>
            </w:pPr>
          </w:p>
        </w:tc>
        <w:tc>
          <w:tcPr>
            <w:tcW w:w="624" w:type="dxa"/>
            <w:tcMar>
              <w:top w:w="91" w:type="dxa"/>
              <w:left w:w="0" w:type="dxa"/>
              <w:bottom w:w="91" w:type="dxa"/>
              <w:right w:w="0" w:type="dxa"/>
            </w:tcMar>
          </w:tcPr>
          <w:p w14:paraId="0ECBC7EC"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3AC15D7C" w14:textId="77777777" w:rsidR="00E2400D" w:rsidRDefault="00E2400D" w:rsidP="004A6400">
            <w:pPr>
              <w:pStyle w:val="TableBlock"/>
              <w:rPr>
                <w:rtl/>
              </w:rPr>
            </w:pPr>
            <w:r>
              <w:rPr>
                <w:rtl/>
              </w:rPr>
              <w:t>(ג)</w:t>
            </w:r>
            <w:r>
              <w:rPr>
                <w:rtl/>
              </w:rPr>
              <w:tab/>
              <w:t>על אף הוראות סעיף קטן (א)(6), רשאי הממונה לפרסם את שמו של מפר שהוא יחיד, אם סבר שהדבר נחוץ לצורך אזהרת הציבור.</w:t>
            </w:r>
          </w:p>
        </w:tc>
      </w:tr>
      <w:tr w:rsidR="00E2400D" w14:paraId="73946C67" w14:textId="77777777" w:rsidTr="004A6400">
        <w:trPr>
          <w:cantSplit/>
        </w:trPr>
        <w:tc>
          <w:tcPr>
            <w:tcW w:w="1870" w:type="dxa"/>
            <w:tcMar>
              <w:top w:w="91" w:type="dxa"/>
              <w:left w:w="0" w:type="dxa"/>
              <w:bottom w:w="91" w:type="dxa"/>
              <w:right w:w="0" w:type="dxa"/>
            </w:tcMar>
          </w:tcPr>
          <w:p w14:paraId="65B0D969" w14:textId="77777777" w:rsidR="00E2400D" w:rsidRDefault="00E2400D" w:rsidP="00457BAC">
            <w:pPr>
              <w:pStyle w:val="TableSideHeading"/>
              <w:rPr>
                <w:rtl/>
              </w:rPr>
            </w:pPr>
          </w:p>
        </w:tc>
        <w:tc>
          <w:tcPr>
            <w:tcW w:w="624" w:type="dxa"/>
            <w:tcMar>
              <w:top w:w="91" w:type="dxa"/>
              <w:left w:w="0" w:type="dxa"/>
              <w:bottom w:w="91" w:type="dxa"/>
              <w:right w:w="0" w:type="dxa"/>
            </w:tcMar>
          </w:tcPr>
          <w:p w14:paraId="4C918C1A"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06B89E0F" w14:textId="77777777" w:rsidR="00E2400D" w:rsidRDefault="00E2400D" w:rsidP="004A6400">
            <w:pPr>
              <w:pStyle w:val="TableBlock"/>
              <w:rPr>
                <w:rtl/>
              </w:rPr>
            </w:pPr>
            <w:r>
              <w:rPr>
                <w:rtl/>
              </w:rPr>
              <w:t>(ד)</w:t>
            </w:r>
            <w:r>
              <w:rPr>
                <w:rtl/>
              </w:rPr>
              <w:tab/>
              <w:t xml:space="preserve">על אף האמור בסעיף זה, לא יפרסם הממונה פרטים שהם בגדר מידע שרשות ציבורית מנועה מלמסור לפי סעיף 9(א) לחוק חופש המידע, </w:t>
            </w:r>
            <w:proofErr w:type="spellStart"/>
            <w:r>
              <w:rPr>
                <w:rtl/>
              </w:rPr>
              <w:t>התשנ"ח</w:t>
            </w:r>
            <w:proofErr w:type="spellEnd"/>
            <w:r>
              <w:rPr>
                <w:rtl/>
              </w:rPr>
              <w:t>–1998‏</w:t>
            </w:r>
            <w:r>
              <w:rPr>
                <w:rStyle w:val="a6"/>
                <w:rFonts w:cs="Times New Roman"/>
                <w:szCs w:val="24"/>
                <w:rtl/>
              </w:rPr>
              <w:footnoteReference w:id="6"/>
            </w:r>
            <w:r>
              <w:rPr>
                <w:rtl/>
              </w:rPr>
              <w:t xml:space="preserve">, וכן רשאי הוא שלא לפרסם פרטים לפי סעיף זה, שהם בגדר מידע שרשות ציבורית אינה חייבת למסור לפי סעיף 9(ב) לחוק האמור. </w:t>
            </w:r>
          </w:p>
        </w:tc>
      </w:tr>
      <w:tr w:rsidR="00E2400D" w14:paraId="103FD2E9" w14:textId="77777777" w:rsidTr="004A6400">
        <w:trPr>
          <w:cantSplit/>
        </w:trPr>
        <w:tc>
          <w:tcPr>
            <w:tcW w:w="1870" w:type="dxa"/>
            <w:tcMar>
              <w:top w:w="91" w:type="dxa"/>
              <w:left w:w="0" w:type="dxa"/>
              <w:bottom w:w="91" w:type="dxa"/>
              <w:right w:w="0" w:type="dxa"/>
            </w:tcMar>
          </w:tcPr>
          <w:p w14:paraId="200FAC26" w14:textId="77777777" w:rsidR="00E2400D" w:rsidRDefault="00E2400D" w:rsidP="00457BAC">
            <w:pPr>
              <w:pStyle w:val="TableSideHeading"/>
              <w:rPr>
                <w:rtl/>
              </w:rPr>
            </w:pPr>
            <w:r>
              <w:rPr>
                <w:rtl/>
              </w:rPr>
              <w:t>שמירת אחריות פלילית</w:t>
            </w:r>
          </w:p>
        </w:tc>
        <w:tc>
          <w:tcPr>
            <w:tcW w:w="624" w:type="dxa"/>
            <w:tcMar>
              <w:top w:w="91" w:type="dxa"/>
              <w:left w:w="0" w:type="dxa"/>
              <w:bottom w:w="91" w:type="dxa"/>
              <w:right w:w="0" w:type="dxa"/>
            </w:tcMar>
          </w:tcPr>
          <w:p w14:paraId="144BE3AE" w14:textId="77777777" w:rsidR="00E2400D" w:rsidRDefault="00E2400D" w:rsidP="00457BAC">
            <w:pPr>
              <w:pStyle w:val="TableText"/>
              <w:rPr>
                <w:rtl/>
              </w:rPr>
            </w:pPr>
            <w:r>
              <w:rPr>
                <w:rtl/>
              </w:rPr>
              <w:t>18.</w:t>
            </w:r>
          </w:p>
        </w:tc>
        <w:tc>
          <w:tcPr>
            <w:tcW w:w="7144" w:type="dxa"/>
            <w:gridSpan w:val="2"/>
            <w:tcMar>
              <w:top w:w="91" w:type="dxa"/>
              <w:left w:w="0" w:type="dxa"/>
              <w:bottom w:w="91" w:type="dxa"/>
              <w:right w:w="0" w:type="dxa"/>
            </w:tcMar>
          </w:tcPr>
          <w:p w14:paraId="3E6A54B1" w14:textId="77777777" w:rsidR="00E2400D" w:rsidRDefault="00E2400D" w:rsidP="004A6400">
            <w:pPr>
              <w:pStyle w:val="TableBlock"/>
              <w:rPr>
                <w:rtl/>
              </w:rPr>
            </w:pPr>
            <w:r>
              <w:rPr>
                <w:rtl/>
              </w:rPr>
              <w:t>(א)</w:t>
            </w:r>
            <w:r>
              <w:rPr>
                <w:rtl/>
              </w:rPr>
              <w:tab/>
              <w:t>תשלום עיצום כספי לפי פרק זה לא יגרע מאחריותו הפלילית של אדם בשל הפרת הוראה מההוראות לפי חוק זה המנויות בסעיף 5, המהווה עבירה.</w:t>
            </w:r>
          </w:p>
        </w:tc>
      </w:tr>
      <w:tr w:rsidR="00E2400D" w14:paraId="1B496D18" w14:textId="77777777" w:rsidTr="004A6400">
        <w:trPr>
          <w:cantSplit/>
        </w:trPr>
        <w:tc>
          <w:tcPr>
            <w:tcW w:w="1870" w:type="dxa"/>
            <w:tcMar>
              <w:top w:w="91" w:type="dxa"/>
              <w:left w:w="0" w:type="dxa"/>
              <w:bottom w:w="91" w:type="dxa"/>
              <w:right w:w="0" w:type="dxa"/>
            </w:tcMar>
          </w:tcPr>
          <w:p w14:paraId="7B8AE87E" w14:textId="77777777" w:rsidR="00E2400D" w:rsidRDefault="00E2400D" w:rsidP="00457BAC">
            <w:pPr>
              <w:pStyle w:val="TableSideHeading"/>
              <w:rPr>
                <w:rtl/>
              </w:rPr>
            </w:pPr>
          </w:p>
        </w:tc>
        <w:tc>
          <w:tcPr>
            <w:tcW w:w="624" w:type="dxa"/>
            <w:tcMar>
              <w:top w:w="91" w:type="dxa"/>
              <w:left w:w="0" w:type="dxa"/>
              <w:bottom w:w="91" w:type="dxa"/>
              <w:right w:w="0" w:type="dxa"/>
            </w:tcMar>
          </w:tcPr>
          <w:p w14:paraId="1B061E4A"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54C4C1BE" w14:textId="77777777" w:rsidR="00E2400D" w:rsidRDefault="00E2400D" w:rsidP="004A6400">
            <w:pPr>
              <w:pStyle w:val="TableBlock"/>
              <w:rPr>
                <w:rtl/>
              </w:rPr>
            </w:pPr>
            <w:r>
              <w:rPr>
                <w:rtl/>
              </w:rPr>
              <w:t>(ב)</w:t>
            </w:r>
            <w:r>
              <w:rPr>
                <w:rtl/>
              </w:rPr>
              <w:tab/>
              <w:t>שלח הממונה למפר הודעה על כוונת חיוב בשל הפרה המהווה עבירה כאמור בסעיף קטן (א), לא יוגש נגדו כתב אישום בשל אותה הפרה, אלא אם כן התגלו עובדות חדשות, המצדיקות זאת.</w:t>
            </w:r>
          </w:p>
        </w:tc>
      </w:tr>
      <w:tr w:rsidR="00E2400D" w14:paraId="202B6C79" w14:textId="77777777" w:rsidTr="004A6400">
        <w:trPr>
          <w:cantSplit/>
        </w:trPr>
        <w:tc>
          <w:tcPr>
            <w:tcW w:w="1870" w:type="dxa"/>
          </w:tcPr>
          <w:p w14:paraId="6AEAE7BD" w14:textId="77777777" w:rsidR="00E2400D" w:rsidRDefault="00E2400D" w:rsidP="00457BAC">
            <w:pPr>
              <w:pStyle w:val="TableSideHeading"/>
              <w:rPr>
                <w:rtl/>
              </w:rPr>
            </w:pPr>
          </w:p>
        </w:tc>
        <w:tc>
          <w:tcPr>
            <w:tcW w:w="624" w:type="dxa"/>
          </w:tcPr>
          <w:p w14:paraId="50C93C70" w14:textId="77777777" w:rsidR="00E2400D" w:rsidRDefault="00E2400D" w:rsidP="00457BAC">
            <w:pPr>
              <w:pStyle w:val="TableText"/>
              <w:rPr>
                <w:rtl/>
              </w:rPr>
            </w:pPr>
          </w:p>
        </w:tc>
        <w:tc>
          <w:tcPr>
            <w:tcW w:w="7144" w:type="dxa"/>
            <w:gridSpan w:val="2"/>
          </w:tcPr>
          <w:p w14:paraId="53207B6A" w14:textId="77777777" w:rsidR="00E2400D" w:rsidRDefault="00E2400D" w:rsidP="004A6400">
            <w:pPr>
              <w:pStyle w:val="TableBlock"/>
              <w:rPr>
                <w:rtl/>
              </w:rPr>
            </w:pPr>
            <w:r>
              <w:rPr>
                <w:rtl/>
              </w:rPr>
              <w:t>(ג)</w:t>
            </w:r>
            <w:r>
              <w:rPr>
                <w:rtl/>
              </w:rPr>
              <w:tab/>
              <w:t>הוגש נגד אדם כתב אישום בשל הפרה המהווה עבירה כאמור בסעיף קטן (א), לא ינקוט נגדו הממונה הליכים לפי פרק זה בשל אותה הפרה, ואם הוגש כתב אישום בנסיבות האמורות בסעיף קטן (ב) לאחר שהמפר שילם עיצום כספי – יוחזר לו הסכום ששולם, בתוספת הפרשי הצמדה וריבית מיום תשלום הסכום ועד החזרתו.</w:t>
            </w:r>
          </w:p>
        </w:tc>
      </w:tr>
      <w:tr w:rsidR="00E2400D" w14:paraId="2F045FF8" w14:textId="77777777" w:rsidTr="004A6400">
        <w:trPr>
          <w:cantSplit/>
        </w:trPr>
        <w:tc>
          <w:tcPr>
            <w:tcW w:w="1870" w:type="dxa"/>
            <w:tcMar>
              <w:top w:w="91" w:type="dxa"/>
              <w:left w:w="0" w:type="dxa"/>
              <w:bottom w:w="91" w:type="dxa"/>
              <w:right w:w="0" w:type="dxa"/>
            </w:tcMar>
          </w:tcPr>
          <w:p w14:paraId="3CED2511" w14:textId="77777777" w:rsidR="00E2400D" w:rsidRDefault="00E2400D" w:rsidP="00457BAC">
            <w:pPr>
              <w:pStyle w:val="TableSideHeading"/>
              <w:rPr>
                <w:rtl/>
              </w:rPr>
            </w:pPr>
          </w:p>
        </w:tc>
        <w:tc>
          <w:tcPr>
            <w:tcW w:w="624" w:type="dxa"/>
            <w:tcMar>
              <w:top w:w="91" w:type="dxa"/>
              <w:left w:w="0" w:type="dxa"/>
              <w:bottom w:w="91" w:type="dxa"/>
              <w:right w:w="0" w:type="dxa"/>
            </w:tcMar>
          </w:tcPr>
          <w:p w14:paraId="70B3BF1C"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3AB78F61" w14:textId="77777777" w:rsidR="00E2400D" w:rsidRDefault="00E2400D" w:rsidP="004A6400">
            <w:pPr>
              <w:pStyle w:val="TableHead"/>
              <w:rPr>
                <w:rtl/>
              </w:rPr>
            </w:pPr>
            <w:r>
              <w:rPr>
                <w:rtl/>
              </w:rPr>
              <w:t>פרק ד': פיקוח</w:t>
            </w:r>
          </w:p>
        </w:tc>
      </w:tr>
      <w:tr w:rsidR="00E2400D" w:rsidRPr="00C26065" w14:paraId="58EFADBB" w14:textId="77777777" w:rsidTr="004A6400">
        <w:trPr>
          <w:cantSplit/>
        </w:trPr>
        <w:tc>
          <w:tcPr>
            <w:tcW w:w="1870" w:type="dxa"/>
            <w:tcMar>
              <w:top w:w="91" w:type="dxa"/>
              <w:left w:w="0" w:type="dxa"/>
              <w:bottom w:w="91" w:type="dxa"/>
              <w:right w:w="0" w:type="dxa"/>
            </w:tcMar>
          </w:tcPr>
          <w:p w14:paraId="55E27DDE" w14:textId="77777777" w:rsidR="00E2400D" w:rsidRDefault="00E2400D" w:rsidP="00457BAC">
            <w:pPr>
              <w:pStyle w:val="TableSideHeading"/>
              <w:rPr>
                <w:rtl/>
              </w:rPr>
            </w:pPr>
            <w:r>
              <w:rPr>
                <w:rtl/>
              </w:rPr>
              <w:t>מינוי ממונה</w:t>
            </w:r>
          </w:p>
        </w:tc>
        <w:tc>
          <w:tcPr>
            <w:tcW w:w="624" w:type="dxa"/>
            <w:tcMar>
              <w:top w:w="91" w:type="dxa"/>
              <w:left w:w="0" w:type="dxa"/>
              <w:bottom w:w="91" w:type="dxa"/>
              <w:right w:w="0" w:type="dxa"/>
            </w:tcMar>
          </w:tcPr>
          <w:p w14:paraId="6D038024" w14:textId="77777777" w:rsidR="00E2400D" w:rsidRDefault="00E2400D" w:rsidP="00457BAC">
            <w:pPr>
              <w:pStyle w:val="TableText"/>
              <w:rPr>
                <w:rtl/>
              </w:rPr>
            </w:pPr>
            <w:r>
              <w:rPr>
                <w:rtl/>
              </w:rPr>
              <w:t>19.</w:t>
            </w:r>
          </w:p>
        </w:tc>
        <w:tc>
          <w:tcPr>
            <w:tcW w:w="7144" w:type="dxa"/>
            <w:gridSpan w:val="2"/>
            <w:tcMar>
              <w:top w:w="91" w:type="dxa"/>
              <w:left w:w="0" w:type="dxa"/>
              <w:bottom w:w="91" w:type="dxa"/>
              <w:right w:w="0" w:type="dxa"/>
            </w:tcMar>
          </w:tcPr>
          <w:p w14:paraId="3A57E4C2" w14:textId="77777777" w:rsidR="00E2400D" w:rsidRPr="00C26065" w:rsidRDefault="00E2400D" w:rsidP="004A6400">
            <w:pPr>
              <w:pStyle w:val="TableBlock"/>
              <w:rPr>
                <w:rtl/>
              </w:rPr>
            </w:pPr>
            <w:r w:rsidRPr="00C26065">
              <w:rPr>
                <w:rtl/>
              </w:rPr>
              <w:t>(א)</w:t>
            </w:r>
            <w:r w:rsidRPr="00C26065">
              <w:rPr>
                <w:rtl/>
              </w:rPr>
              <w:tab/>
              <w:t>השר ימנה, מבין עובדי משרדו, ממונה לעניין חוק זה.</w:t>
            </w:r>
          </w:p>
        </w:tc>
      </w:tr>
      <w:tr w:rsidR="00E2400D" w:rsidRPr="00C26065" w14:paraId="11432431" w14:textId="77777777" w:rsidTr="004A6400">
        <w:trPr>
          <w:cantSplit/>
        </w:trPr>
        <w:tc>
          <w:tcPr>
            <w:tcW w:w="1870" w:type="dxa"/>
            <w:tcMar>
              <w:top w:w="91" w:type="dxa"/>
              <w:left w:w="0" w:type="dxa"/>
              <w:bottom w:w="91" w:type="dxa"/>
              <w:right w:w="0" w:type="dxa"/>
            </w:tcMar>
          </w:tcPr>
          <w:p w14:paraId="7DE8D52B" w14:textId="77777777" w:rsidR="00E2400D" w:rsidRDefault="00E2400D" w:rsidP="00457BAC">
            <w:pPr>
              <w:pStyle w:val="TableSideHeading"/>
              <w:rPr>
                <w:rtl/>
              </w:rPr>
            </w:pPr>
          </w:p>
        </w:tc>
        <w:tc>
          <w:tcPr>
            <w:tcW w:w="624" w:type="dxa"/>
            <w:tcMar>
              <w:top w:w="91" w:type="dxa"/>
              <w:left w:w="0" w:type="dxa"/>
              <w:bottom w:w="91" w:type="dxa"/>
              <w:right w:w="0" w:type="dxa"/>
            </w:tcMar>
          </w:tcPr>
          <w:p w14:paraId="6846C496"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7DF092F8" w14:textId="77777777" w:rsidR="00E2400D" w:rsidRPr="00C26065" w:rsidRDefault="00E2400D" w:rsidP="004A6400">
            <w:pPr>
              <w:pStyle w:val="TableBlock"/>
              <w:rPr>
                <w:rtl/>
              </w:rPr>
            </w:pPr>
            <w:r w:rsidRPr="00C26065">
              <w:rPr>
                <w:rtl/>
              </w:rPr>
              <w:t>(ב)</w:t>
            </w:r>
            <w:r w:rsidRPr="00C26065">
              <w:rPr>
                <w:rtl/>
              </w:rPr>
              <w:tab/>
              <w:t>הודעה על המינוי כאמור בסעיף קטן (א) תפורסם ברשומות.</w:t>
            </w:r>
          </w:p>
        </w:tc>
      </w:tr>
      <w:tr w:rsidR="00E2400D" w14:paraId="00A7B46A" w14:textId="77777777" w:rsidTr="004A6400">
        <w:trPr>
          <w:cantSplit/>
        </w:trPr>
        <w:tc>
          <w:tcPr>
            <w:tcW w:w="1870" w:type="dxa"/>
            <w:tcMar>
              <w:top w:w="91" w:type="dxa"/>
              <w:left w:w="0" w:type="dxa"/>
              <w:bottom w:w="91" w:type="dxa"/>
              <w:right w:w="0" w:type="dxa"/>
            </w:tcMar>
          </w:tcPr>
          <w:p w14:paraId="57D01516" w14:textId="77777777" w:rsidR="00E2400D" w:rsidRDefault="00E2400D" w:rsidP="00457BAC">
            <w:pPr>
              <w:pStyle w:val="TableSideHeading"/>
              <w:rPr>
                <w:rtl/>
              </w:rPr>
            </w:pPr>
            <w:r>
              <w:rPr>
                <w:rtl/>
              </w:rPr>
              <w:t xml:space="preserve">מינוי מפקחים </w:t>
            </w:r>
          </w:p>
        </w:tc>
        <w:tc>
          <w:tcPr>
            <w:tcW w:w="624" w:type="dxa"/>
            <w:tcMar>
              <w:top w:w="91" w:type="dxa"/>
              <w:left w:w="0" w:type="dxa"/>
              <w:bottom w:w="91" w:type="dxa"/>
              <w:right w:w="0" w:type="dxa"/>
            </w:tcMar>
          </w:tcPr>
          <w:p w14:paraId="64C5CA0D" w14:textId="77777777" w:rsidR="00E2400D" w:rsidRDefault="00E2400D" w:rsidP="00457BAC">
            <w:pPr>
              <w:pStyle w:val="TableText"/>
              <w:rPr>
                <w:rtl/>
              </w:rPr>
            </w:pPr>
            <w:r>
              <w:rPr>
                <w:rtl/>
              </w:rPr>
              <w:t>20.</w:t>
            </w:r>
          </w:p>
        </w:tc>
        <w:tc>
          <w:tcPr>
            <w:tcW w:w="7144" w:type="dxa"/>
            <w:gridSpan w:val="2"/>
            <w:tcMar>
              <w:top w:w="91" w:type="dxa"/>
              <w:left w:w="0" w:type="dxa"/>
              <w:bottom w:w="91" w:type="dxa"/>
              <w:right w:w="0" w:type="dxa"/>
            </w:tcMar>
          </w:tcPr>
          <w:p w14:paraId="12E5457E" w14:textId="77777777" w:rsidR="00E2400D" w:rsidRDefault="00E2400D" w:rsidP="004A6400">
            <w:pPr>
              <w:pStyle w:val="TableBlock"/>
              <w:rPr>
                <w:rtl/>
              </w:rPr>
            </w:pPr>
            <w:r>
              <w:rPr>
                <w:rtl/>
              </w:rPr>
              <w:t>(א)</w:t>
            </w:r>
            <w:r>
              <w:rPr>
                <w:rtl/>
              </w:rPr>
              <w:tab/>
              <w:t xml:space="preserve">השר יסמיך, מבין עובדי משרדו, מפקחים שיפקחו על ביצוע ההוראות לפי חוק זה. </w:t>
            </w:r>
          </w:p>
        </w:tc>
      </w:tr>
      <w:tr w:rsidR="00E2400D" w14:paraId="6B8D95E6" w14:textId="77777777" w:rsidTr="004A6400">
        <w:trPr>
          <w:cantSplit/>
        </w:trPr>
        <w:tc>
          <w:tcPr>
            <w:tcW w:w="1870" w:type="dxa"/>
            <w:tcMar>
              <w:top w:w="91" w:type="dxa"/>
              <w:left w:w="0" w:type="dxa"/>
              <w:bottom w:w="91" w:type="dxa"/>
              <w:right w:w="0" w:type="dxa"/>
            </w:tcMar>
          </w:tcPr>
          <w:p w14:paraId="3CC0FE7B" w14:textId="77777777" w:rsidR="00E2400D" w:rsidRDefault="00E2400D" w:rsidP="00457BAC">
            <w:pPr>
              <w:pStyle w:val="TableSideHeading"/>
              <w:rPr>
                <w:rtl/>
              </w:rPr>
            </w:pPr>
          </w:p>
        </w:tc>
        <w:tc>
          <w:tcPr>
            <w:tcW w:w="624" w:type="dxa"/>
            <w:tcMar>
              <w:top w:w="91" w:type="dxa"/>
              <w:left w:w="0" w:type="dxa"/>
              <w:bottom w:w="91" w:type="dxa"/>
              <w:right w:w="0" w:type="dxa"/>
            </w:tcMar>
          </w:tcPr>
          <w:p w14:paraId="52EF8276"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496CBCA3" w14:textId="77777777" w:rsidR="00E2400D" w:rsidRDefault="00E2400D" w:rsidP="004A6400">
            <w:pPr>
              <w:pStyle w:val="TableBlock"/>
              <w:rPr>
                <w:rtl/>
              </w:rPr>
            </w:pPr>
            <w:r>
              <w:rPr>
                <w:rtl/>
              </w:rPr>
              <w:t>(ב)</w:t>
            </w:r>
            <w:r>
              <w:rPr>
                <w:rtl/>
              </w:rPr>
              <w:tab/>
              <w:t>לא יוסמך מפקח לפי הוראות סעיף קטן (א), אלא אם כן מתקיימים בו כל אלה:</w:t>
            </w:r>
          </w:p>
        </w:tc>
      </w:tr>
      <w:tr w:rsidR="00E2400D" w14:paraId="281D4F69" w14:textId="77777777" w:rsidTr="004A6400">
        <w:trPr>
          <w:cantSplit/>
        </w:trPr>
        <w:tc>
          <w:tcPr>
            <w:tcW w:w="1870" w:type="dxa"/>
            <w:tcMar>
              <w:top w:w="91" w:type="dxa"/>
              <w:left w:w="0" w:type="dxa"/>
              <w:bottom w:w="91" w:type="dxa"/>
              <w:right w:w="0" w:type="dxa"/>
            </w:tcMar>
          </w:tcPr>
          <w:p w14:paraId="31BC8CD8" w14:textId="77777777" w:rsidR="00E2400D" w:rsidRDefault="00E2400D" w:rsidP="00457BAC">
            <w:pPr>
              <w:pStyle w:val="TableSideHeading"/>
              <w:rPr>
                <w:rtl/>
              </w:rPr>
            </w:pPr>
          </w:p>
        </w:tc>
        <w:tc>
          <w:tcPr>
            <w:tcW w:w="624" w:type="dxa"/>
            <w:tcMar>
              <w:top w:w="91" w:type="dxa"/>
              <w:left w:w="0" w:type="dxa"/>
              <w:bottom w:w="91" w:type="dxa"/>
              <w:right w:w="0" w:type="dxa"/>
            </w:tcMar>
          </w:tcPr>
          <w:p w14:paraId="297410B7" w14:textId="77777777" w:rsidR="00E2400D" w:rsidRDefault="00E2400D" w:rsidP="00457BAC">
            <w:pPr>
              <w:pStyle w:val="TableText"/>
              <w:rPr>
                <w:rtl/>
              </w:rPr>
            </w:pPr>
          </w:p>
        </w:tc>
        <w:tc>
          <w:tcPr>
            <w:tcW w:w="624" w:type="dxa"/>
            <w:tcMar>
              <w:top w:w="91" w:type="dxa"/>
              <w:left w:w="0" w:type="dxa"/>
              <w:bottom w:w="91" w:type="dxa"/>
              <w:right w:w="0" w:type="dxa"/>
            </w:tcMar>
          </w:tcPr>
          <w:p w14:paraId="64B1F294" w14:textId="77777777" w:rsidR="00E2400D" w:rsidRDefault="00E2400D" w:rsidP="00457BAC">
            <w:pPr>
              <w:pStyle w:val="TableText"/>
              <w:rPr>
                <w:rtl/>
              </w:rPr>
            </w:pPr>
          </w:p>
        </w:tc>
        <w:tc>
          <w:tcPr>
            <w:tcW w:w="6520" w:type="dxa"/>
            <w:tcMar>
              <w:top w:w="91" w:type="dxa"/>
              <w:left w:w="0" w:type="dxa"/>
              <w:bottom w:w="91" w:type="dxa"/>
              <w:right w:w="0" w:type="dxa"/>
            </w:tcMar>
          </w:tcPr>
          <w:p w14:paraId="19B3F727" w14:textId="77777777" w:rsidR="00E2400D" w:rsidRDefault="00E2400D" w:rsidP="004A6400">
            <w:pPr>
              <w:pStyle w:val="TableBlock"/>
              <w:rPr>
                <w:rtl/>
              </w:rPr>
            </w:pPr>
            <w:r>
              <w:rPr>
                <w:rtl/>
              </w:rPr>
              <w:t>(1)</w:t>
            </w:r>
            <w:r>
              <w:rPr>
                <w:rtl/>
              </w:rPr>
              <w:tab/>
              <w:t>הוא לא הורשע בעבירה שמפאת מהותה, חומרתה או נסיבותיה אין הוא ראוי, לדעת השר, לשמש מפקח;</w:t>
            </w:r>
          </w:p>
        </w:tc>
      </w:tr>
      <w:tr w:rsidR="00E2400D" w14:paraId="003A1BD1" w14:textId="77777777" w:rsidTr="004A6400">
        <w:trPr>
          <w:cantSplit/>
        </w:trPr>
        <w:tc>
          <w:tcPr>
            <w:tcW w:w="1870" w:type="dxa"/>
            <w:tcMar>
              <w:top w:w="91" w:type="dxa"/>
              <w:left w:w="0" w:type="dxa"/>
              <w:bottom w:w="91" w:type="dxa"/>
              <w:right w:w="0" w:type="dxa"/>
            </w:tcMar>
          </w:tcPr>
          <w:p w14:paraId="077C4A7C" w14:textId="77777777" w:rsidR="00E2400D" w:rsidRDefault="00E2400D" w:rsidP="00457BAC">
            <w:pPr>
              <w:pStyle w:val="TableSideHeading"/>
              <w:rPr>
                <w:rtl/>
              </w:rPr>
            </w:pPr>
          </w:p>
        </w:tc>
        <w:tc>
          <w:tcPr>
            <w:tcW w:w="624" w:type="dxa"/>
            <w:tcMar>
              <w:top w:w="91" w:type="dxa"/>
              <w:left w:w="0" w:type="dxa"/>
              <w:bottom w:w="91" w:type="dxa"/>
              <w:right w:w="0" w:type="dxa"/>
            </w:tcMar>
          </w:tcPr>
          <w:p w14:paraId="46423AA2" w14:textId="77777777" w:rsidR="00E2400D" w:rsidRDefault="00E2400D" w:rsidP="00457BAC">
            <w:pPr>
              <w:pStyle w:val="TableText"/>
              <w:rPr>
                <w:rtl/>
              </w:rPr>
            </w:pPr>
          </w:p>
        </w:tc>
        <w:tc>
          <w:tcPr>
            <w:tcW w:w="624" w:type="dxa"/>
            <w:tcMar>
              <w:top w:w="91" w:type="dxa"/>
              <w:left w:w="0" w:type="dxa"/>
              <w:bottom w:w="91" w:type="dxa"/>
              <w:right w:w="0" w:type="dxa"/>
            </w:tcMar>
          </w:tcPr>
          <w:p w14:paraId="75D02C8B" w14:textId="77777777" w:rsidR="00E2400D" w:rsidRDefault="00E2400D" w:rsidP="00457BAC">
            <w:pPr>
              <w:pStyle w:val="TableText"/>
              <w:rPr>
                <w:rtl/>
              </w:rPr>
            </w:pPr>
          </w:p>
        </w:tc>
        <w:tc>
          <w:tcPr>
            <w:tcW w:w="6520" w:type="dxa"/>
            <w:tcMar>
              <w:top w:w="91" w:type="dxa"/>
              <w:left w:w="0" w:type="dxa"/>
              <w:bottom w:w="91" w:type="dxa"/>
              <w:right w:w="0" w:type="dxa"/>
            </w:tcMar>
          </w:tcPr>
          <w:p w14:paraId="4E49CC94" w14:textId="22EDA538" w:rsidR="00E2400D" w:rsidRDefault="00E2400D" w:rsidP="004A6400">
            <w:pPr>
              <w:pStyle w:val="TableBlock"/>
              <w:rPr>
                <w:rtl/>
              </w:rPr>
            </w:pPr>
            <w:r>
              <w:rPr>
                <w:rtl/>
              </w:rPr>
              <w:t>(2)</w:t>
            </w:r>
            <w:r>
              <w:rPr>
                <w:rtl/>
              </w:rPr>
              <w:tab/>
              <w:t>הוא קיבל הכשרה מתאימה בתחום הסמכויות שיהיו נתונות לו לפי פרק זה, כפי שהורה השר;</w:t>
            </w:r>
          </w:p>
        </w:tc>
      </w:tr>
      <w:tr w:rsidR="00E2400D" w14:paraId="1EF2FC3E" w14:textId="77777777" w:rsidTr="004A6400">
        <w:trPr>
          <w:cantSplit/>
        </w:trPr>
        <w:tc>
          <w:tcPr>
            <w:tcW w:w="1870" w:type="dxa"/>
            <w:tcMar>
              <w:top w:w="91" w:type="dxa"/>
              <w:left w:w="0" w:type="dxa"/>
              <w:bottom w:w="91" w:type="dxa"/>
              <w:right w:w="0" w:type="dxa"/>
            </w:tcMar>
          </w:tcPr>
          <w:p w14:paraId="5049D06E" w14:textId="77777777" w:rsidR="00E2400D" w:rsidRDefault="00E2400D" w:rsidP="00457BAC">
            <w:pPr>
              <w:pStyle w:val="TableSideHeading"/>
              <w:rPr>
                <w:rtl/>
              </w:rPr>
            </w:pPr>
          </w:p>
        </w:tc>
        <w:tc>
          <w:tcPr>
            <w:tcW w:w="624" w:type="dxa"/>
            <w:tcMar>
              <w:top w:w="91" w:type="dxa"/>
              <w:left w:w="0" w:type="dxa"/>
              <w:bottom w:w="91" w:type="dxa"/>
              <w:right w:w="0" w:type="dxa"/>
            </w:tcMar>
          </w:tcPr>
          <w:p w14:paraId="3ACDEBF2" w14:textId="77777777" w:rsidR="00E2400D" w:rsidRDefault="00E2400D" w:rsidP="00457BAC">
            <w:pPr>
              <w:pStyle w:val="TableText"/>
              <w:rPr>
                <w:rtl/>
              </w:rPr>
            </w:pPr>
          </w:p>
        </w:tc>
        <w:tc>
          <w:tcPr>
            <w:tcW w:w="624" w:type="dxa"/>
            <w:tcMar>
              <w:top w:w="91" w:type="dxa"/>
              <w:left w:w="0" w:type="dxa"/>
              <w:bottom w:w="91" w:type="dxa"/>
              <w:right w:w="0" w:type="dxa"/>
            </w:tcMar>
          </w:tcPr>
          <w:p w14:paraId="08E17EEE" w14:textId="77777777" w:rsidR="00E2400D" w:rsidRDefault="00E2400D" w:rsidP="00457BAC">
            <w:pPr>
              <w:pStyle w:val="TableText"/>
              <w:rPr>
                <w:rtl/>
              </w:rPr>
            </w:pPr>
          </w:p>
        </w:tc>
        <w:tc>
          <w:tcPr>
            <w:tcW w:w="6520" w:type="dxa"/>
            <w:tcMar>
              <w:top w:w="91" w:type="dxa"/>
              <w:left w:w="0" w:type="dxa"/>
              <w:bottom w:w="91" w:type="dxa"/>
              <w:right w:w="0" w:type="dxa"/>
            </w:tcMar>
          </w:tcPr>
          <w:p w14:paraId="4DCF2609" w14:textId="77777777" w:rsidR="00E2400D" w:rsidRDefault="00E2400D" w:rsidP="004A6400">
            <w:pPr>
              <w:pStyle w:val="TableBlock"/>
              <w:rPr>
                <w:rtl/>
              </w:rPr>
            </w:pPr>
            <w:r>
              <w:rPr>
                <w:rtl/>
              </w:rPr>
              <w:t>(3)</w:t>
            </w:r>
            <w:r>
              <w:rPr>
                <w:rtl/>
              </w:rPr>
              <w:tab/>
              <w:t>הוא עומד בתנאי כשירות נוספים כפי שהורה השר.</w:t>
            </w:r>
          </w:p>
        </w:tc>
      </w:tr>
      <w:tr w:rsidR="00E2400D" w14:paraId="4CD3CB92" w14:textId="77777777" w:rsidTr="004A6400">
        <w:trPr>
          <w:cantSplit/>
        </w:trPr>
        <w:tc>
          <w:tcPr>
            <w:tcW w:w="1870" w:type="dxa"/>
            <w:tcMar>
              <w:top w:w="91" w:type="dxa"/>
              <w:left w:w="0" w:type="dxa"/>
              <w:bottom w:w="91" w:type="dxa"/>
              <w:right w:w="0" w:type="dxa"/>
            </w:tcMar>
          </w:tcPr>
          <w:p w14:paraId="6AC3893F" w14:textId="77777777" w:rsidR="00E2400D" w:rsidRDefault="00E2400D" w:rsidP="00457BAC">
            <w:pPr>
              <w:pStyle w:val="TableSideHeading"/>
              <w:rPr>
                <w:rtl/>
              </w:rPr>
            </w:pPr>
            <w:r>
              <w:rPr>
                <w:rtl/>
              </w:rPr>
              <w:t>סמכויות מפקחים</w:t>
            </w:r>
          </w:p>
        </w:tc>
        <w:tc>
          <w:tcPr>
            <w:tcW w:w="624" w:type="dxa"/>
            <w:tcMar>
              <w:top w:w="91" w:type="dxa"/>
              <w:left w:w="0" w:type="dxa"/>
              <w:bottom w:w="91" w:type="dxa"/>
              <w:right w:w="0" w:type="dxa"/>
            </w:tcMar>
          </w:tcPr>
          <w:p w14:paraId="6A7534F6" w14:textId="77777777" w:rsidR="00E2400D" w:rsidRDefault="00E2400D" w:rsidP="00457BAC">
            <w:pPr>
              <w:pStyle w:val="TableText"/>
              <w:rPr>
                <w:rtl/>
              </w:rPr>
            </w:pPr>
            <w:r>
              <w:rPr>
                <w:rtl/>
              </w:rPr>
              <w:t>21.</w:t>
            </w:r>
          </w:p>
        </w:tc>
        <w:tc>
          <w:tcPr>
            <w:tcW w:w="7144" w:type="dxa"/>
            <w:gridSpan w:val="2"/>
            <w:tcMar>
              <w:top w:w="91" w:type="dxa"/>
              <w:left w:w="0" w:type="dxa"/>
              <w:bottom w:w="91" w:type="dxa"/>
              <w:right w:w="0" w:type="dxa"/>
            </w:tcMar>
          </w:tcPr>
          <w:p w14:paraId="2D7DC3F8" w14:textId="77777777" w:rsidR="00E2400D" w:rsidRDefault="00E2400D" w:rsidP="004A6400">
            <w:pPr>
              <w:pStyle w:val="TableBlock"/>
              <w:rPr>
                <w:rtl/>
              </w:rPr>
            </w:pPr>
            <w:r>
              <w:rPr>
                <w:rtl/>
              </w:rPr>
              <w:t>לשם פיקוח על ביצוע ההוראות לפי חוק זה, רשאי מפקח, לאחר שהזדהה לפי סעיף 22 –</w:t>
            </w:r>
          </w:p>
        </w:tc>
      </w:tr>
      <w:tr w:rsidR="00E2400D" w14:paraId="04F3BE2E" w14:textId="77777777" w:rsidTr="004A6400">
        <w:trPr>
          <w:cantSplit/>
        </w:trPr>
        <w:tc>
          <w:tcPr>
            <w:tcW w:w="1870" w:type="dxa"/>
            <w:tcMar>
              <w:top w:w="91" w:type="dxa"/>
              <w:left w:w="0" w:type="dxa"/>
              <w:bottom w:w="91" w:type="dxa"/>
              <w:right w:w="0" w:type="dxa"/>
            </w:tcMar>
          </w:tcPr>
          <w:p w14:paraId="74358F01" w14:textId="77777777" w:rsidR="00E2400D" w:rsidRDefault="00E2400D" w:rsidP="00457BAC">
            <w:pPr>
              <w:pStyle w:val="TableSideHeading"/>
              <w:rPr>
                <w:rtl/>
              </w:rPr>
            </w:pPr>
          </w:p>
        </w:tc>
        <w:tc>
          <w:tcPr>
            <w:tcW w:w="624" w:type="dxa"/>
            <w:tcMar>
              <w:top w:w="91" w:type="dxa"/>
              <w:left w:w="0" w:type="dxa"/>
              <w:bottom w:w="91" w:type="dxa"/>
              <w:right w:w="0" w:type="dxa"/>
            </w:tcMar>
          </w:tcPr>
          <w:p w14:paraId="45BC19F1"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5C3C00B3" w14:textId="77777777" w:rsidR="00E2400D" w:rsidRDefault="00E2400D" w:rsidP="004A6400">
            <w:pPr>
              <w:pStyle w:val="TableBlock"/>
              <w:rPr>
                <w:rtl/>
              </w:rPr>
            </w:pPr>
            <w:r>
              <w:rPr>
                <w:rtl/>
              </w:rPr>
              <w:t>(1)</w:t>
            </w:r>
            <w:r>
              <w:rPr>
                <w:rtl/>
              </w:rPr>
              <w:tab/>
              <w:t>לדרוש מכל אדם למסור לו את שמו ומענו ולהציג לפניו תעודת זהות או תעודה רשמית אחרת המזהה אותו;</w:t>
            </w:r>
          </w:p>
        </w:tc>
      </w:tr>
      <w:tr w:rsidR="00E2400D" w14:paraId="0BB41842" w14:textId="77777777" w:rsidTr="004A6400">
        <w:trPr>
          <w:cantSplit/>
        </w:trPr>
        <w:tc>
          <w:tcPr>
            <w:tcW w:w="1870" w:type="dxa"/>
            <w:tcMar>
              <w:top w:w="91" w:type="dxa"/>
              <w:left w:w="0" w:type="dxa"/>
              <w:bottom w:w="91" w:type="dxa"/>
              <w:right w:w="0" w:type="dxa"/>
            </w:tcMar>
          </w:tcPr>
          <w:p w14:paraId="15D39473" w14:textId="77777777" w:rsidR="00E2400D" w:rsidRDefault="00E2400D" w:rsidP="00457BAC">
            <w:pPr>
              <w:pStyle w:val="TableSideHeading"/>
              <w:rPr>
                <w:rtl/>
              </w:rPr>
            </w:pPr>
          </w:p>
        </w:tc>
        <w:tc>
          <w:tcPr>
            <w:tcW w:w="624" w:type="dxa"/>
            <w:tcMar>
              <w:top w:w="91" w:type="dxa"/>
              <w:left w:w="0" w:type="dxa"/>
              <w:bottom w:w="91" w:type="dxa"/>
              <w:right w:w="0" w:type="dxa"/>
            </w:tcMar>
          </w:tcPr>
          <w:p w14:paraId="70F2B9EB"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2AD36AC7" w14:textId="11E80839" w:rsidR="00E2400D" w:rsidRDefault="00E2400D" w:rsidP="004A6400">
            <w:pPr>
              <w:pStyle w:val="TableBlock"/>
              <w:rPr>
                <w:rtl/>
              </w:rPr>
            </w:pPr>
            <w:r>
              <w:rPr>
                <w:rtl/>
              </w:rPr>
              <w:t>(2)</w:t>
            </w:r>
            <w:r>
              <w:rPr>
                <w:rtl/>
              </w:rPr>
              <w:tab/>
              <w:t xml:space="preserve">לדרוש מכל אדם הנוגע בדבר למסור לו כל ידיעה או מסמך שיש בהם כדי להבטיח או להקל את ביצוען של ההוראות לפי חוק זה; בפסקה זו, "מסמך" – לרבות פלט, כהגדרתו בחוק המחשבים, </w:t>
            </w:r>
            <w:proofErr w:type="spellStart"/>
            <w:r>
              <w:rPr>
                <w:rtl/>
              </w:rPr>
              <w:t>התשנ"ה</w:t>
            </w:r>
            <w:proofErr w:type="spellEnd"/>
            <w:r>
              <w:rPr>
                <w:rtl/>
              </w:rPr>
              <w:t>–1995‏</w:t>
            </w:r>
            <w:r>
              <w:rPr>
                <w:rStyle w:val="a6"/>
                <w:rFonts w:cs="Times New Roman"/>
                <w:szCs w:val="24"/>
                <w:rtl/>
              </w:rPr>
              <w:footnoteReference w:id="7"/>
            </w:r>
            <w:r>
              <w:rPr>
                <w:rtl/>
              </w:rPr>
              <w:t>;</w:t>
            </w:r>
          </w:p>
        </w:tc>
      </w:tr>
      <w:tr w:rsidR="00E2400D" w14:paraId="22C7FEB6" w14:textId="77777777" w:rsidTr="004A6400">
        <w:trPr>
          <w:cantSplit/>
        </w:trPr>
        <w:tc>
          <w:tcPr>
            <w:tcW w:w="1870" w:type="dxa"/>
            <w:tcMar>
              <w:top w:w="91" w:type="dxa"/>
              <w:left w:w="0" w:type="dxa"/>
              <w:bottom w:w="91" w:type="dxa"/>
              <w:right w:w="0" w:type="dxa"/>
            </w:tcMar>
          </w:tcPr>
          <w:p w14:paraId="171345CA" w14:textId="77777777" w:rsidR="00E2400D" w:rsidRDefault="00E2400D" w:rsidP="00457BAC">
            <w:pPr>
              <w:pStyle w:val="TableSideHeading"/>
              <w:rPr>
                <w:rtl/>
              </w:rPr>
            </w:pPr>
          </w:p>
        </w:tc>
        <w:tc>
          <w:tcPr>
            <w:tcW w:w="624" w:type="dxa"/>
            <w:tcMar>
              <w:top w:w="91" w:type="dxa"/>
              <w:left w:w="0" w:type="dxa"/>
              <w:bottom w:w="91" w:type="dxa"/>
              <w:right w:w="0" w:type="dxa"/>
            </w:tcMar>
          </w:tcPr>
          <w:p w14:paraId="5969177F"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2FB7370F" w14:textId="77777777" w:rsidR="00E2400D" w:rsidRDefault="00E2400D" w:rsidP="004A6400">
            <w:pPr>
              <w:pStyle w:val="TableBlock"/>
              <w:rPr>
                <w:rtl/>
              </w:rPr>
            </w:pPr>
            <w:r>
              <w:rPr>
                <w:rtl/>
              </w:rPr>
              <w:t xml:space="preserve">(3) </w:t>
            </w:r>
            <w:r>
              <w:rPr>
                <w:rtl/>
              </w:rPr>
              <w:tab/>
              <w:t>להיכנס בכל עת סבירה למקום, לרבות לכלי תחבורה כשהוא נייח, ובלבד שלא ייכנס למקום המשמש למגורים, אלא על פי צו של בית משפט;</w:t>
            </w:r>
          </w:p>
        </w:tc>
      </w:tr>
      <w:tr w:rsidR="00E2400D" w14:paraId="2F273AB7" w14:textId="77777777" w:rsidTr="004A6400">
        <w:trPr>
          <w:cantSplit/>
        </w:trPr>
        <w:tc>
          <w:tcPr>
            <w:tcW w:w="1870" w:type="dxa"/>
            <w:tcMar>
              <w:top w:w="91" w:type="dxa"/>
              <w:left w:w="0" w:type="dxa"/>
              <w:bottom w:w="91" w:type="dxa"/>
              <w:right w:w="0" w:type="dxa"/>
            </w:tcMar>
          </w:tcPr>
          <w:p w14:paraId="6D8351CC" w14:textId="77777777" w:rsidR="00E2400D" w:rsidRDefault="00E2400D" w:rsidP="00457BAC">
            <w:pPr>
              <w:pStyle w:val="TableSideHeading"/>
              <w:rPr>
                <w:rtl/>
              </w:rPr>
            </w:pPr>
          </w:p>
        </w:tc>
        <w:tc>
          <w:tcPr>
            <w:tcW w:w="624" w:type="dxa"/>
            <w:tcMar>
              <w:top w:w="91" w:type="dxa"/>
              <w:left w:w="0" w:type="dxa"/>
              <w:bottom w:w="91" w:type="dxa"/>
              <w:right w:w="0" w:type="dxa"/>
            </w:tcMar>
          </w:tcPr>
          <w:p w14:paraId="61E5FC76"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4F1336B9" w14:textId="77777777" w:rsidR="00E2400D" w:rsidRDefault="00E2400D" w:rsidP="004A6400">
            <w:pPr>
              <w:pStyle w:val="TableBlock"/>
              <w:rPr>
                <w:rtl/>
              </w:rPr>
            </w:pPr>
            <w:r>
              <w:rPr>
                <w:rtl/>
              </w:rPr>
              <w:t xml:space="preserve">(4) </w:t>
            </w:r>
            <w:r>
              <w:rPr>
                <w:rtl/>
              </w:rPr>
              <w:tab/>
              <w:t>לערוך מדידות או ליטול דגימות של מזון, לשם בדיקתן, וכן למסור את המדידות והדגימות למעבדה, לשמור אותן או לנהוג בהן בדרך אחרת.</w:t>
            </w:r>
          </w:p>
        </w:tc>
      </w:tr>
      <w:tr w:rsidR="00E2400D" w14:paraId="029BB419" w14:textId="77777777" w:rsidTr="004A6400">
        <w:trPr>
          <w:cantSplit/>
        </w:trPr>
        <w:tc>
          <w:tcPr>
            <w:tcW w:w="1870" w:type="dxa"/>
            <w:tcMar>
              <w:top w:w="91" w:type="dxa"/>
              <w:left w:w="0" w:type="dxa"/>
              <w:bottom w:w="91" w:type="dxa"/>
              <w:right w:w="0" w:type="dxa"/>
            </w:tcMar>
          </w:tcPr>
          <w:p w14:paraId="0F043A5A" w14:textId="77777777" w:rsidR="00E2400D" w:rsidRDefault="00E2400D" w:rsidP="00457BAC">
            <w:pPr>
              <w:pStyle w:val="TableSideHeading"/>
              <w:rPr>
                <w:rtl/>
              </w:rPr>
            </w:pPr>
            <w:r>
              <w:rPr>
                <w:rtl/>
              </w:rPr>
              <w:t>זיהוי מפקחים</w:t>
            </w:r>
          </w:p>
        </w:tc>
        <w:tc>
          <w:tcPr>
            <w:tcW w:w="624" w:type="dxa"/>
            <w:tcMar>
              <w:top w:w="91" w:type="dxa"/>
              <w:left w:w="0" w:type="dxa"/>
              <w:bottom w:w="91" w:type="dxa"/>
              <w:right w:w="0" w:type="dxa"/>
            </w:tcMar>
          </w:tcPr>
          <w:p w14:paraId="303F4731" w14:textId="77777777" w:rsidR="00E2400D" w:rsidRDefault="00E2400D" w:rsidP="00457BAC">
            <w:pPr>
              <w:pStyle w:val="TableText"/>
              <w:rPr>
                <w:rtl/>
              </w:rPr>
            </w:pPr>
            <w:r>
              <w:rPr>
                <w:rtl/>
              </w:rPr>
              <w:t>22.</w:t>
            </w:r>
          </w:p>
        </w:tc>
        <w:tc>
          <w:tcPr>
            <w:tcW w:w="7144" w:type="dxa"/>
            <w:gridSpan w:val="2"/>
            <w:tcMar>
              <w:top w:w="91" w:type="dxa"/>
              <w:left w:w="0" w:type="dxa"/>
              <w:bottom w:w="91" w:type="dxa"/>
              <w:right w:w="0" w:type="dxa"/>
            </w:tcMar>
          </w:tcPr>
          <w:p w14:paraId="069AFAFF" w14:textId="77777777" w:rsidR="00E2400D" w:rsidRDefault="00E2400D" w:rsidP="004A6400">
            <w:pPr>
              <w:pStyle w:val="TableBlock"/>
              <w:rPr>
                <w:rtl/>
              </w:rPr>
            </w:pPr>
            <w:r>
              <w:rPr>
                <w:rtl/>
              </w:rPr>
              <w:t>מפקח לא יעשה שימוש בסמכויות הנתונות לו לפי פרק זה, אלא בעת מילוי תפקידו ובהתקיים שניים אלה:</w:t>
            </w:r>
          </w:p>
        </w:tc>
      </w:tr>
      <w:tr w:rsidR="00E2400D" w14:paraId="7281012F" w14:textId="77777777" w:rsidTr="004A6400">
        <w:trPr>
          <w:cantSplit/>
        </w:trPr>
        <w:tc>
          <w:tcPr>
            <w:tcW w:w="1870" w:type="dxa"/>
            <w:tcMar>
              <w:top w:w="91" w:type="dxa"/>
              <w:left w:w="0" w:type="dxa"/>
              <w:bottom w:w="91" w:type="dxa"/>
              <w:right w:w="0" w:type="dxa"/>
            </w:tcMar>
          </w:tcPr>
          <w:p w14:paraId="2A58E40C" w14:textId="77777777" w:rsidR="00E2400D" w:rsidRDefault="00E2400D" w:rsidP="00457BAC">
            <w:pPr>
              <w:pStyle w:val="TableSideHeading"/>
              <w:rPr>
                <w:rtl/>
              </w:rPr>
            </w:pPr>
          </w:p>
        </w:tc>
        <w:tc>
          <w:tcPr>
            <w:tcW w:w="624" w:type="dxa"/>
            <w:tcMar>
              <w:top w:w="91" w:type="dxa"/>
              <w:left w:w="0" w:type="dxa"/>
              <w:bottom w:w="91" w:type="dxa"/>
              <w:right w:w="0" w:type="dxa"/>
            </w:tcMar>
          </w:tcPr>
          <w:p w14:paraId="2F316659"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1530217A" w14:textId="77777777" w:rsidR="00E2400D" w:rsidRDefault="00E2400D" w:rsidP="004A6400">
            <w:pPr>
              <w:pStyle w:val="TableBlock"/>
              <w:rPr>
                <w:rtl/>
              </w:rPr>
            </w:pPr>
            <w:r>
              <w:rPr>
                <w:rtl/>
              </w:rPr>
              <w:t>(1)</w:t>
            </w:r>
            <w:r>
              <w:rPr>
                <w:rtl/>
              </w:rPr>
              <w:tab/>
              <w:t>הוא עונד באופן גלוי תג המזהה אותו ואת תפקידו;</w:t>
            </w:r>
          </w:p>
        </w:tc>
      </w:tr>
      <w:tr w:rsidR="00E2400D" w14:paraId="62248E5A" w14:textId="77777777" w:rsidTr="004A6400">
        <w:trPr>
          <w:cantSplit/>
        </w:trPr>
        <w:tc>
          <w:tcPr>
            <w:tcW w:w="1870" w:type="dxa"/>
            <w:tcMar>
              <w:top w:w="91" w:type="dxa"/>
              <w:left w:w="0" w:type="dxa"/>
              <w:bottom w:w="91" w:type="dxa"/>
              <w:right w:w="0" w:type="dxa"/>
            </w:tcMar>
          </w:tcPr>
          <w:p w14:paraId="5A176D4C" w14:textId="77777777" w:rsidR="00E2400D" w:rsidRDefault="00E2400D" w:rsidP="00457BAC">
            <w:pPr>
              <w:pStyle w:val="TableSideHeading"/>
              <w:rPr>
                <w:rtl/>
              </w:rPr>
            </w:pPr>
          </w:p>
        </w:tc>
        <w:tc>
          <w:tcPr>
            <w:tcW w:w="624" w:type="dxa"/>
            <w:tcMar>
              <w:top w:w="91" w:type="dxa"/>
              <w:left w:w="0" w:type="dxa"/>
              <w:bottom w:w="91" w:type="dxa"/>
              <w:right w:w="0" w:type="dxa"/>
            </w:tcMar>
          </w:tcPr>
          <w:p w14:paraId="4FC8D4F3" w14:textId="77777777" w:rsidR="00E2400D" w:rsidRDefault="00E2400D" w:rsidP="00457BAC">
            <w:pPr>
              <w:pStyle w:val="TableText"/>
              <w:rPr>
                <w:rtl/>
              </w:rPr>
            </w:pPr>
          </w:p>
        </w:tc>
        <w:tc>
          <w:tcPr>
            <w:tcW w:w="7144" w:type="dxa"/>
            <w:gridSpan w:val="2"/>
            <w:tcMar>
              <w:top w:w="91" w:type="dxa"/>
              <w:left w:w="0" w:type="dxa"/>
              <w:bottom w:w="91" w:type="dxa"/>
              <w:right w:w="0" w:type="dxa"/>
            </w:tcMar>
          </w:tcPr>
          <w:p w14:paraId="669E4E09" w14:textId="77777777" w:rsidR="00E2400D" w:rsidRDefault="00E2400D" w:rsidP="004A6400">
            <w:pPr>
              <w:pStyle w:val="TableBlock"/>
              <w:rPr>
                <w:rtl/>
              </w:rPr>
            </w:pPr>
            <w:r>
              <w:rPr>
                <w:rtl/>
              </w:rPr>
              <w:t>(2)</w:t>
            </w:r>
            <w:r>
              <w:rPr>
                <w:rtl/>
              </w:rPr>
              <w:tab/>
              <w:t>יש בידו תעודה החתומה בידי השר, המעידה על תפקידו ועל סמכויותיו, שאותה יציג על פי דרישה.</w:t>
            </w:r>
          </w:p>
        </w:tc>
      </w:tr>
      <w:tr w:rsidR="004A6400" w14:paraId="08B9D7BE" w14:textId="77777777" w:rsidTr="004A6400">
        <w:trPr>
          <w:cantSplit/>
        </w:trPr>
        <w:tc>
          <w:tcPr>
            <w:tcW w:w="1870" w:type="dxa"/>
            <w:tcMar>
              <w:top w:w="91" w:type="dxa"/>
              <w:left w:w="0" w:type="dxa"/>
              <w:bottom w:w="91" w:type="dxa"/>
              <w:right w:w="0" w:type="dxa"/>
            </w:tcMar>
          </w:tcPr>
          <w:p w14:paraId="2391FD2E" w14:textId="13D16832" w:rsidR="004A6400" w:rsidRDefault="004A6400" w:rsidP="00457BAC">
            <w:pPr>
              <w:pStyle w:val="TableSideHeading"/>
              <w:rPr>
                <w:rtl/>
              </w:rPr>
            </w:pPr>
            <w:r>
              <w:rPr>
                <w:rFonts w:hint="cs"/>
                <w:rtl/>
              </w:rPr>
              <w:t>ביצוע</w:t>
            </w:r>
          </w:p>
        </w:tc>
        <w:tc>
          <w:tcPr>
            <w:tcW w:w="624" w:type="dxa"/>
            <w:tcMar>
              <w:top w:w="91" w:type="dxa"/>
              <w:left w:w="0" w:type="dxa"/>
              <w:bottom w:w="91" w:type="dxa"/>
              <w:right w:w="0" w:type="dxa"/>
            </w:tcMar>
          </w:tcPr>
          <w:p w14:paraId="32AA8D67" w14:textId="6396FF1C" w:rsidR="004A6400" w:rsidRDefault="004A6400" w:rsidP="004A6400">
            <w:pPr>
              <w:pStyle w:val="TableText"/>
              <w:rPr>
                <w:rtl/>
              </w:rPr>
            </w:pPr>
            <w:r>
              <w:rPr>
                <w:rFonts w:hint="cs"/>
                <w:rtl/>
              </w:rPr>
              <w:t>23.</w:t>
            </w:r>
          </w:p>
        </w:tc>
        <w:tc>
          <w:tcPr>
            <w:tcW w:w="7144" w:type="dxa"/>
            <w:gridSpan w:val="2"/>
            <w:tcMar>
              <w:top w:w="91" w:type="dxa"/>
              <w:left w:w="0" w:type="dxa"/>
              <w:bottom w:w="91" w:type="dxa"/>
              <w:right w:w="0" w:type="dxa"/>
            </w:tcMar>
          </w:tcPr>
          <w:p w14:paraId="53FF6B07" w14:textId="651CD4A8" w:rsidR="004A6400" w:rsidRDefault="004A6400" w:rsidP="004A6400">
            <w:pPr>
              <w:pStyle w:val="TableBlock"/>
              <w:rPr>
                <w:rtl/>
              </w:rPr>
            </w:pPr>
            <w:r>
              <w:rPr>
                <w:rFonts w:hint="cs"/>
                <w:rtl/>
              </w:rPr>
              <w:t>השר ממונה על ביצוע חוק זה.</w:t>
            </w:r>
          </w:p>
        </w:tc>
      </w:tr>
      <w:tr w:rsidR="00404EF3" w14:paraId="24F3E2CA" w14:textId="77777777" w:rsidTr="004A6400">
        <w:trPr>
          <w:cantSplit/>
        </w:trPr>
        <w:tc>
          <w:tcPr>
            <w:tcW w:w="1870" w:type="dxa"/>
            <w:tcMar>
              <w:top w:w="91" w:type="dxa"/>
              <w:left w:w="0" w:type="dxa"/>
              <w:bottom w:w="91" w:type="dxa"/>
              <w:right w:w="0" w:type="dxa"/>
            </w:tcMar>
          </w:tcPr>
          <w:p w14:paraId="4E9FE4E7" w14:textId="77777777" w:rsidR="00404EF3" w:rsidRDefault="00404EF3" w:rsidP="00457BAC">
            <w:pPr>
              <w:pStyle w:val="TableSideHeading"/>
              <w:rPr>
                <w:rtl/>
              </w:rPr>
            </w:pPr>
          </w:p>
        </w:tc>
        <w:tc>
          <w:tcPr>
            <w:tcW w:w="624" w:type="dxa"/>
            <w:tcMar>
              <w:top w:w="91" w:type="dxa"/>
              <w:left w:w="0" w:type="dxa"/>
              <w:bottom w:w="91" w:type="dxa"/>
              <w:right w:w="0" w:type="dxa"/>
            </w:tcMar>
          </w:tcPr>
          <w:p w14:paraId="671D489C" w14:textId="77777777" w:rsidR="00404EF3" w:rsidRDefault="00404EF3" w:rsidP="00404EF3">
            <w:pPr>
              <w:pStyle w:val="TableText"/>
              <w:rPr>
                <w:rtl/>
              </w:rPr>
            </w:pPr>
          </w:p>
        </w:tc>
        <w:tc>
          <w:tcPr>
            <w:tcW w:w="7144" w:type="dxa"/>
            <w:gridSpan w:val="2"/>
            <w:tcMar>
              <w:top w:w="91" w:type="dxa"/>
              <w:left w:w="0" w:type="dxa"/>
              <w:bottom w:w="91" w:type="dxa"/>
              <w:right w:w="0" w:type="dxa"/>
            </w:tcMar>
          </w:tcPr>
          <w:p w14:paraId="69776894" w14:textId="36329589" w:rsidR="00404EF3" w:rsidRPr="00B45FA5" w:rsidRDefault="00404EF3" w:rsidP="004A6400">
            <w:pPr>
              <w:pStyle w:val="TableHead"/>
              <w:rPr>
                <w:rtl/>
              </w:rPr>
            </w:pPr>
            <w:r w:rsidRPr="00B45FA5">
              <w:rPr>
                <w:rFonts w:hint="cs"/>
                <w:rtl/>
              </w:rPr>
              <w:t>תוספת</w:t>
            </w:r>
          </w:p>
        </w:tc>
      </w:tr>
      <w:tr w:rsidR="00404EF3" w14:paraId="3A60E430" w14:textId="77777777" w:rsidTr="004A6400">
        <w:trPr>
          <w:cantSplit/>
        </w:trPr>
        <w:tc>
          <w:tcPr>
            <w:tcW w:w="1870" w:type="dxa"/>
            <w:tcMar>
              <w:top w:w="91" w:type="dxa"/>
              <w:left w:w="0" w:type="dxa"/>
              <w:bottom w:w="91" w:type="dxa"/>
              <w:right w:w="0" w:type="dxa"/>
            </w:tcMar>
          </w:tcPr>
          <w:p w14:paraId="4F2DF682" w14:textId="77777777" w:rsidR="00404EF3" w:rsidRDefault="00404EF3" w:rsidP="00457BAC">
            <w:pPr>
              <w:pStyle w:val="TableSideHeading"/>
              <w:rPr>
                <w:rtl/>
              </w:rPr>
            </w:pPr>
          </w:p>
        </w:tc>
        <w:tc>
          <w:tcPr>
            <w:tcW w:w="624" w:type="dxa"/>
            <w:tcMar>
              <w:top w:w="91" w:type="dxa"/>
              <w:left w:w="0" w:type="dxa"/>
              <w:bottom w:w="91" w:type="dxa"/>
              <w:right w:w="0" w:type="dxa"/>
            </w:tcMar>
          </w:tcPr>
          <w:p w14:paraId="3156C905" w14:textId="77777777" w:rsidR="00404EF3" w:rsidRDefault="00404EF3" w:rsidP="00404EF3">
            <w:pPr>
              <w:pStyle w:val="TableText"/>
              <w:rPr>
                <w:rtl/>
              </w:rPr>
            </w:pPr>
          </w:p>
        </w:tc>
        <w:tc>
          <w:tcPr>
            <w:tcW w:w="7143" w:type="dxa"/>
            <w:gridSpan w:val="2"/>
            <w:tcMar>
              <w:top w:w="91" w:type="dxa"/>
              <w:left w:w="0" w:type="dxa"/>
              <w:bottom w:w="91" w:type="dxa"/>
              <w:right w:w="0" w:type="dxa"/>
            </w:tcMar>
          </w:tcPr>
          <w:p w14:paraId="696A9EF4" w14:textId="245A30AC" w:rsidR="00404EF3" w:rsidRPr="004A6400" w:rsidRDefault="00C93BFF" w:rsidP="004A6400">
            <w:pPr>
              <w:pStyle w:val="TableSideHeading"/>
              <w:ind w:right="0"/>
              <w:jc w:val="center"/>
              <w:rPr>
                <w:rtl/>
              </w:rPr>
            </w:pPr>
            <w:r w:rsidRPr="004A6400">
              <w:rPr>
                <w:rFonts w:hint="cs"/>
                <w:rtl/>
              </w:rPr>
              <w:t>(סעיף 5)</w:t>
            </w:r>
          </w:p>
        </w:tc>
      </w:tr>
    </w:tbl>
    <w:p w14:paraId="400C6A80" w14:textId="77777777" w:rsidR="00A60FD5" w:rsidRDefault="00A60FD5" w:rsidP="002D1EE3">
      <w:pPr>
        <w:pStyle w:val="HeadDivreiHesber"/>
        <w:rPr>
          <w:rtl/>
        </w:rPr>
      </w:pPr>
      <w:r>
        <w:rPr>
          <w:rtl/>
        </w:rPr>
        <w:br w:type="page"/>
      </w:r>
    </w:p>
    <w:p w14:paraId="7F6961CA" w14:textId="04620953" w:rsidR="002D1EE3" w:rsidRDefault="002D1EE3" w:rsidP="002D1EE3">
      <w:pPr>
        <w:pStyle w:val="HeadDivreiHesber"/>
        <w:rPr>
          <w:rtl/>
        </w:rPr>
      </w:pPr>
      <w:r w:rsidRPr="0027450A">
        <w:rPr>
          <w:rFonts w:hint="cs"/>
          <w:rtl/>
        </w:rPr>
        <w:lastRenderedPageBreak/>
        <w:t>דברי הסבר</w:t>
      </w:r>
    </w:p>
    <w:p w14:paraId="0565ED06" w14:textId="0D7AB724" w:rsidR="00471909" w:rsidRPr="00864801" w:rsidRDefault="00471909" w:rsidP="00031161">
      <w:pPr>
        <w:pStyle w:val="Hesber"/>
        <w:rPr>
          <w:rtl/>
        </w:rPr>
      </w:pPr>
      <w:r w:rsidRPr="00864801">
        <w:rPr>
          <w:rtl/>
        </w:rPr>
        <w:t>הרגלי התזונה בג</w:t>
      </w:r>
      <w:r w:rsidRPr="00864801">
        <w:rPr>
          <w:rFonts w:hint="cs"/>
          <w:rtl/>
        </w:rPr>
        <w:t>יל הרך הוא נושא בעל חשיבות רבה</w:t>
      </w:r>
      <w:r w:rsidRPr="00864801">
        <w:rPr>
          <w:rtl/>
        </w:rPr>
        <w:t>. המזון תופס</w:t>
      </w:r>
      <w:r w:rsidRPr="00864801">
        <w:rPr>
          <w:rFonts w:hint="cs"/>
          <w:rtl/>
        </w:rPr>
        <w:t xml:space="preserve"> </w:t>
      </w:r>
      <w:r w:rsidRPr="00864801">
        <w:rPr>
          <w:rtl/>
        </w:rPr>
        <w:t xml:space="preserve">חלק מרכזי </w:t>
      </w:r>
      <w:r w:rsidR="00925182">
        <w:rPr>
          <w:rFonts w:hint="cs"/>
          <w:rtl/>
        </w:rPr>
        <w:t>בחיי היומיום</w:t>
      </w:r>
      <w:r w:rsidRPr="00864801">
        <w:rPr>
          <w:rtl/>
        </w:rPr>
        <w:t xml:space="preserve"> </w:t>
      </w:r>
      <w:r w:rsidRPr="00864801">
        <w:rPr>
          <w:rFonts w:hint="cs"/>
          <w:rtl/>
        </w:rPr>
        <w:t xml:space="preserve">בגיל זה </w:t>
      </w:r>
      <w:r w:rsidRPr="00864801">
        <w:rPr>
          <w:rtl/>
        </w:rPr>
        <w:t>ולפיכך</w:t>
      </w:r>
      <w:r w:rsidRPr="00864801">
        <w:rPr>
          <w:rFonts w:hint="cs"/>
          <w:rtl/>
        </w:rPr>
        <w:t xml:space="preserve"> החינוך</w:t>
      </w:r>
      <w:r w:rsidRPr="00864801">
        <w:rPr>
          <w:rtl/>
        </w:rPr>
        <w:t xml:space="preserve"> </w:t>
      </w:r>
      <w:r w:rsidRPr="00864801">
        <w:rPr>
          <w:rFonts w:hint="cs"/>
          <w:rtl/>
        </w:rPr>
        <w:t>לתזונה</w:t>
      </w:r>
      <w:r w:rsidRPr="00864801">
        <w:rPr>
          <w:rtl/>
        </w:rPr>
        <w:t xml:space="preserve"> </w:t>
      </w:r>
      <w:r w:rsidRPr="00864801">
        <w:rPr>
          <w:rFonts w:hint="cs"/>
          <w:rtl/>
        </w:rPr>
        <w:t>נכונה</w:t>
      </w:r>
      <w:r w:rsidRPr="00864801">
        <w:rPr>
          <w:rtl/>
        </w:rPr>
        <w:t xml:space="preserve"> </w:t>
      </w:r>
      <w:r w:rsidRPr="00864801">
        <w:rPr>
          <w:rFonts w:hint="cs"/>
          <w:rtl/>
        </w:rPr>
        <w:t>צריך</w:t>
      </w:r>
      <w:r w:rsidRPr="00864801">
        <w:rPr>
          <w:rtl/>
        </w:rPr>
        <w:t xml:space="preserve"> </w:t>
      </w:r>
      <w:r w:rsidRPr="00864801">
        <w:rPr>
          <w:rFonts w:hint="cs"/>
          <w:rtl/>
        </w:rPr>
        <w:t>להתחיל</w:t>
      </w:r>
      <w:r w:rsidRPr="00864801">
        <w:rPr>
          <w:rtl/>
        </w:rPr>
        <w:t xml:space="preserve"> </w:t>
      </w:r>
      <w:r w:rsidRPr="00864801">
        <w:rPr>
          <w:rFonts w:hint="cs"/>
          <w:rtl/>
        </w:rPr>
        <w:t>בילדות</w:t>
      </w:r>
      <w:r w:rsidRPr="00864801">
        <w:rPr>
          <w:rtl/>
        </w:rPr>
        <w:t xml:space="preserve">. </w:t>
      </w:r>
      <w:r w:rsidR="00925182">
        <w:rPr>
          <w:rFonts w:hint="cs"/>
          <w:rtl/>
        </w:rPr>
        <w:t xml:space="preserve">תקופת </w:t>
      </w:r>
      <w:r w:rsidRPr="00864801">
        <w:rPr>
          <w:rFonts w:hint="cs"/>
          <w:rtl/>
        </w:rPr>
        <w:t>הילדות</w:t>
      </w:r>
      <w:r w:rsidRPr="00864801">
        <w:rPr>
          <w:rtl/>
        </w:rPr>
        <w:t xml:space="preserve"> </w:t>
      </w:r>
      <w:r w:rsidRPr="00864801">
        <w:rPr>
          <w:rFonts w:hint="cs"/>
          <w:rtl/>
        </w:rPr>
        <w:t>היא</w:t>
      </w:r>
      <w:r w:rsidRPr="00864801">
        <w:rPr>
          <w:rtl/>
        </w:rPr>
        <w:t xml:space="preserve"> </w:t>
      </w:r>
      <w:r w:rsidR="00864801">
        <w:rPr>
          <w:rFonts w:hint="cs"/>
          <w:rtl/>
        </w:rPr>
        <w:t>תקופה הרגישה</w:t>
      </w:r>
      <w:r w:rsidRPr="00864801">
        <w:rPr>
          <w:rtl/>
        </w:rPr>
        <w:t xml:space="preserve"> </w:t>
      </w:r>
      <w:r w:rsidRPr="00864801">
        <w:rPr>
          <w:rFonts w:hint="cs"/>
          <w:rtl/>
        </w:rPr>
        <w:t>לשינוי</w:t>
      </w:r>
      <w:r w:rsidRPr="00864801">
        <w:rPr>
          <w:rtl/>
        </w:rPr>
        <w:t xml:space="preserve"> </w:t>
      </w:r>
      <w:r w:rsidRPr="00864801">
        <w:rPr>
          <w:rFonts w:hint="cs"/>
          <w:rtl/>
        </w:rPr>
        <w:t>התנהגות</w:t>
      </w:r>
      <w:r w:rsidRPr="00864801">
        <w:rPr>
          <w:rtl/>
        </w:rPr>
        <w:t xml:space="preserve">, </w:t>
      </w:r>
      <w:r w:rsidRPr="00864801">
        <w:rPr>
          <w:rFonts w:hint="cs"/>
          <w:rtl/>
        </w:rPr>
        <w:t>והשפעה</w:t>
      </w:r>
      <w:r w:rsidRPr="00864801">
        <w:rPr>
          <w:rtl/>
        </w:rPr>
        <w:t xml:space="preserve"> </w:t>
      </w:r>
      <w:r w:rsidRPr="00864801">
        <w:rPr>
          <w:rFonts w:hint="cs"/>
          <w:rtl/>
        </w:rPr>
        <w:t>על</w:t>
      </w:r>
      <w:r w:rsidRPr="00864801">
        <w:rPr>
          <w:rtl/>
        </w:rPr>
        <w:t xml:space="preserve"> </w:t>
      </w:r>
      <w:r w:rsidRPr="00864801">
        <w:rPr>
          <w:rFonts w:hint="cs"/>
          <w:rtl/>
        </w:rPr>
        <w:t>ילדים</w:t>
      </w:r>
      <w:r w:rsidR="00864801">
        <w:rPr>
          <w:rFonts w:hint="cs"/>
          <w:rtl/>
        </w:rPr>
        <w:t xml:space="preserve"> בשלב הזה</w:t>
      </w:r>
      <w:r w:rsidRPr="00864801">
        <w:rPr>
          <w:rtl/>
        </w:rPr>
        <w:t xml:space="preserve"> </w:t>
      </w:r>
      <w:r w:rsidRPr="00864801">
        <w:rPr>
          <w:rFonts w:hint="cs"/>
          <w:rtl/>
        </w:rPr>
        <w:t>תשפיע</w:t>
      </w:r>
      <w:r w:rsidRPr="00864801">
        <w:rPr>
          <w:rtl/>
        </w:rPr>
        <w:t xml:space="preserve"> </w:t>
      </w:r>
      <w:r w:rsidRPr="00864801">
        <w:rPr>
          <w:rFonts w:hint="cs"/>
          <w:rtl/>
        </w:rPr>
        <w:t>על</w:t>
      </w:r>
      <w:r w:rsidRPr="00864801">
        <w:rPr>
          <w:rtl/>
        </w:rPr>
        <w:t xml:space="preserve"> </w:t>
      </w:r>
      <w:r w:rsidRPr="00864801">
        <w:rPr>
          <w:rFonts w:hint="cs"/>
          <w:rtl/>
        </w:rPr>
        <w:t>כל</w:t>
      </w:r>
      <w:r w:rsidRPr="00864801">
        <w:rPr>
          <w:rtl/>
        </w:rPr>
        <w:t xml:space="preserve"> </w:t>
      </w:r>
      <w:r w:rsidRPr="00864801">
        <w:rPr>
          <w:rFonts w:hint="cs"/>
          <w:rtl/>
        </w:rPr>
        <w:t>דור</w:t>
      </w:r>
      <w:r w:rsidRPr="00864801">
        <w:rPr>
          <w:rtl/>
        </w:rPr>
        <w:t xml:space="preserve"> </w:t>
      </w:r>
      <w:r w:rsidRPr="00864801">
        <w:rPr>
          <w:rFonts w:hint="cs"/>
          <w:rtl/>
        </w:rPr>
        <w:t>העתיד</w:t>
      </w:r>
      <w:r w:rsidRPr="00864801">
        <w:rPr>
          <w:rtl/>
        </w:rPr>
        <w:t>.</w:t>
      </w:r>
      <w:r w:rsidRPr="00864801">
        <w:rPr>
          <w:rFonts w:hint="cs"/>
          <w:rtl/>
        </w:rPr>
        <w:t xml:space="preserve"> </w:t>
      </w:r>
      <w:r w:rsidR="00864801">
        <w:rPr>
          <w:rFonts w:hint="cs"/>
          <w:rtl/>
        </w:rPr>
        <w:t xml:space="preserve">עצם </w:t>
      </w:r>
      <w:r w:rsidRPr="00864801">
        <w:rPr>
          <w:rtl/>
        </w:rPr>
        <w:t>העיסוק ב</w:t>
      </w:r>
      <w:r w:rsidR="00864801">
        <w:rPr>
          <w:rFonts w:hint="cs"/>
          <w:rtl/>
        </w:rPr>
        <w:t>איכות ה</w:t>
      </w:r>
      <w:r w:rsidRPr="00864801">
        <w:rPr>
          <w:rtl/>
        </w:rPr>
        <w:t>מזון מאפשר הכוונה ומתן מידע לאורח חיים בריא</w:t>
      </w:r>
      <w:r w:rsidRPr="00864801">
        <w:rPr>
          <w:rFonts w:hint="cs"/>
          <w:rtl/>
        </w:rPr>
        <w:t>, ומונע מחלות עתידיות</w:t>
      </w:r>
      <w:r w:rsidR="00925182">
        <w:rPr>
          <w:rFonts w:hint="cs"/>
          <w:rtl/>
        </w:rPr>
        <w:t xml:space="preserve"> [</w:t>
      </w:r>
      <w:r w:rsidR="00925182" w:rsidRPr="00302F6E">
        <w:rPr>
          <w:rFonts w:hint="cs"/>
          <w:rtl/>
        </w:rPr>
        <w:t>ולדימיר</w:t>
      </w:r>
      <w:r w:rsidR="00925182" w:rsidRPr="00302F6E">
        <w:rPr>
          <w:rtl/>
        </w:rPr>
        <w:t xml:space="preserve"> </w:t>
      </w:r>
      <w:r w:rsidR="00925182" w:rsidRPr="00302F6E">
        <w:rPr>
          <w:rFonts w:hint="cs"/>
          <w:rtl/>
        </w:rPr>
        <w:t>שץ</w:t>
      </w:r>
      <w:r w:rsidR="00925182" w:rsidRPr="00302F6E">
        <w:rPr>
          <w:rtl/>
        </w:rPr>
        <w:t xml:space="preserve">, </w:t>
      </w:r>
      <w:proofErr w:type="spellStart"/>
      <w:r w:rsidR="00925182" w:rsidRPr="00302F6E">
        <w:rPr>
          <w:rFonts w:hint="cs"/>
          <w:rtl/>
        </w:rPr>
        <w:t>סילביו</w:t>
      </w:r>
      <w:proofErr w:type="spellEnd"/>
      <w:r w:rsidR="00925182" w:rsidRPr="00302F6E">
        <w:rPr>
          <w:rtl/>
        </w:rPr>
        <w:t xml:space="preserve"> </w:t>
      </w:r>
      <w:proofErr w:type="spellStart"/>
      <w:r w:rsidR="00925182" w:rsidRPr="00302F6E">
        <w:rPr>
          <w:rFonts w:hint="cs"/>
          <w:rtl/>
        </w:rPr>
        <w:t>קוזקוב</w:t>
      </w:r>
      <w:proofErr w:type="spellEnd"/>
      <w:r w:rsidR="00925182" w:rsidRPr="00302F6E">
        <w:rPr>
          <w:rtl/>
        </w:rPr>
        <w:t xml:space="preserve">, </w:t>
      </w:r>
      <w:r w:rsidR="00925182" w:rsidRPr="00302F6E">
        <w:t xml:space="preserve">V </w:t>
      </w:r>
      <w:proofErr w:type="spellStart"/>
      <w:r w:rsidR="00925182" w:rsidRPr="00302F6E">
        <w:t>Shats</w:t>
      </w:r>
      <w:proofErr w:type="spellEnd"/>
      <w:r w:rsidR="00925182" w:rsidRPr="00302F6E">
        <w:t xml:space="preserve">, S </w:t>
      </w:r>
      <w:proofErr w:type="spellStart"/>
      <w:r w:rsidR="00925182" w:rsidRPr="00302F6E">
        <w:t>Kozacov</w:t>
      </w:r>
      <w:proofErr w:type="spellEnd"/>
      <w:r w:rsidR="00925182" w:rsidRPr="00302F6E">
        <w:rPr>
          <w:rtl/>
        </w:rPr>
        <w:t xml:space="preserve"> </w:t>
      </w:r>
      <w:r w:rsidR="00925182">
        <w:rPr>
          <w:rFonts w:hint="cs"/>
          <w:rtl/>
        </w:rPr>
        <w:t>–</w:t>
      </w:r>
      <w:r w:rsidR="00925182" w:rsidRPr="00302F6E">
        <w:rPr>
          <w:rtl/>
        </w:rPr>
        <w:t xml:space="preserve"> </w:t>
      </w:r>
      <w:r w:rsidR="00925182" w:rsidRPr="00302F6E">
        <w:rPr>
          <w:rFonts w:hint="cs"/>
          <w:rtl/>
        </w:rPr>
        <w:t>גרונטולוגיה</w:t>
      </w:r>
      <w:r w:rsidR="00925182" w:rsidRPr="00302F6E">
        <w:rPr>
          <w:rtl/>
        </w:rPr>
        <w:t>, 1993</w:t>
      </w:r>
      <w:r w:rsidR="00925182" w:rsidRPr="00302F6E">
        <w:rPr>
          <w:cs/>
        </w:rPr>
        <w:t>‎</w:t>
      </w:r>
      <w:r w:rsidR="00925182">
        <w:rPr>
          <w:rFonts w:hint="cs"/>
          <w:rtl/>
        </w:rPr>
        <w:t>].</w:t>
      </w:r>
    </w:p>
    <w:p w14:paraId="18FB6159" w14:textId="2E786012" w:rsidR="004506AF" w:rsidRPr="00864801" w:rsidRDefault="00471909" w:rsidP="00031161">
      <w:pPr>
        <w:pStyle w:val="Hesber"/>
        <w:rPr>
          <w:rtl/>
        </w:rPr>
      </w:pPr>
      <w:r w:rsidRPr="00864801">
        <w:rPr>
          <w:rFonts w:hint="cs"/>
          <w:rtl/>
        </w:rPr>
        <w:t>ילדי ישראל נמצאים במשך שעות רבות במסגרות חינוכיות ובפרט בצהרונים</w:t>
      </w:r>
      <w:r w:rsidRPr="00864801">
        <w:rPr>
          <w:rtl/>
        </w:rPr>
        <w:t xml:space="preserve"> </w:t>
      </w:r>
      <w:r w:rsidR="00925182">
        <w:rPr>
          <w:rFonts w:hint="cs"/>
          <w:rtl/>
        </w:rPr>
        <w:t>בהם מוגשות</w:t>
      </w:r>
      <w:r w:rsidRPr="00864801">
        <w:rPr>
          <w:rtl/>
        </w:rPr>
        <w:t xml:space="preserve"> </w:t>
      </w:r>
      <w:r w:rsidRPr="00864801">
        <w:rPr>
          <w:rFonts w:hint="cs"/>
          <w:rtl/>
        </w:rPr>
        <w:t>ארוחות</w:t>
      </w:r>
      <w:r w:rsidRPr="00864801">
        <w:rPr>
          <w:rtl/>
        </w:rPr>
        <w:t xml:space="preserve">. </w:t>
      </w:r>
      <w:r w:rsidRPr="00864801">
        <w:rPr>
          <w:rFonts w:hint="cs"/>
          <w:rtl/>
        </w:rPr>
        <w:t>הצהרונים</w:t>
      </w:r>
      <w:r w:rsidRPr="00864801">
        <w:rPr>
          <w:rtl/>
        </w:rPr>
        <w:t xml:space="preserve"> </w:t>
      </w:r>
      <w:r w:rsidRPr="00864801">
        <w:rPr>
          <w:rFonts w:hint="cs"/>
          <w:rtl/>
        </w:rPr>
        <w:t>נועדו</w:t>
      </w:r>
      <w:r w:rsidRPr="00864801">
        <w:rPr>
          <w:rtl/>
        </w:rPr>
        <w:t xml:space="preserve"> </w:t>
      </w:r>
      <w:r w:rsidRPr="00864801">
        <w:rPr>
          <w:rFonts w:hint="cs"/>
          <w:rtl/>
        </w:rPr>
        <w:t>לשמש</w:t>
      </w:r>
      <w:r w:rsidRPr="00864801">
        <w:rPr>
          <w:rtl/>
        </w:rPr>
        <w:t xml:space="preserve"> </w:t>
      </w:r>
      <w:r w:rsidRPr="00864801">
        <w:rPr>
          <w:rFonts w:hint="cs"/>
          <w:rtl/>
        </w:rPr>
        <w:t>מסגרת</w:t>
      </w:r>
      <w:r w:rsidRPr="00864801">
        <w:rPr>
          <w:rtl/>
        </w:rPr>
        <w:t xml:space="preserve"> </w:t>
      </w:r>
      <w:r w:rsidRPr="00864801">
        <w:rPr>
          <w:rFonts w:hint="cs"/>
          <w:rtl/>
        </w:rPr>
        <w:t>שהייה</w:t>
      </w:r>
      <w:r w:rsidRPr="00864801">
        <w:rPr>
          <w:rtl/>
        </w:rPr>
        <w:t xml:space="preserve"> </w:t>
      </w:r>
      <w:r w:rsidRPr="00864801">
        <w:rPr>
          <w:rFonts w:hint="cs"/>
          <w:rtl/>
        </w:rPr>
        <w:t>חינוכית</w:t>
      </w:r>
      <w:r w:rsidRPr="00864801">
        <w:rPr>
          <w:rtl/>
        </w:rPr>
        <w:t xml:space="preserve"> </w:t>
      </w:r>
      <w:r w:rsidRPr="00864801">
        <w:rPr>
          <w:rFonts w:hint="cs"/>
          <w:rtl/>
        </w:rPr>
        <w:t>לילדים</w:t>
      </w:r>
      <w:r w:rsidRPr="00864801">
        <w:rPr>
          <w:rtl/>
        </w:rPr>
        <w:t xml:space="preserve"> </w:t>
      </w:r>
      <w:r w:rsidRPr="00864801">
        <w:rPr>
          <w:rFonts w:hint="cs"/>
          <w:rtl/>
        </w:rPr>
        <w:t>מ</w:t>
      </w:r>
      <w:r w:rsidR="00864801">
        <w:rPr>
          <w:rFonts w:hint="cs"/>
          <w:rtl/>
        </w:rPr>
        <w:t>שעת י</w:t>
      </w:r>
      <w:r w:rsidRPr="00864801">
        <w:rPr>
          <w:rFonts w:hint="cs"/>
          <w:rtl/>
        </w:rPr>
        <w:t>צ</w:t>
      </w:r>
      <w:r w:rsidR="00864801">
        <w:rPr>
          <w:rFonts w:hint="cs"/>
          <w:rtl/>
        </w:rPr>
        <w:t>י</w:t>
      </w:r>
      <w:r w:rsidRPr="00864801">
        <w:rPr>
          <w:rFonts w:hint="cs"/>
          <w:rtl/>
        </w:rPr>
        <w:t>אתם</w:t>
      </w:r>
      <w:r w:rsidRPr="00864801">
        <w:rPr>
          <w:rtl/>
        </w:rPr>
        <w:t xml:space="preserve"> </w:t>
      </w:r>
      <w:r w:rsidRPr="00864801">
        <w:rPr>
          <w:rFonts w:hint="cs"/>
          <w:rtl/>
        </w:rPr>
        <w:t>מגני</w:t>
      </w:r>
      <w:r w:rsidRPr="00864801">
        <w:rPr>
          <w:rtl/>
        </w:rPr>
        <w:t xml:space="preserve"> </w:t>
      </w:r>
      <w:r w:rsidRPr="00864801">
        <w:rPr>
          <w:rFonts w:hint="cs"/>
          <w:rtl/>
        </w:rPr>
        <w:t>הילדים</w:t>
      </w:r>
      <w:r w:rsidRPr="00864801">
        <w:rPr>
          <w:rtl/>
        </w:rPr>
        <w:t xml:space="preserve"> </w:t>
      </w:r>
      <w:r w:rsidRPr="00864801">
        <w:rPr>
          <w:rFonts w:hint="cs"/>
          <w:rtl/>
        </w:rPr>
        <w:t>ומבתי</w:t>
      </w:r>
      <w:r w:rsidRPr="00864801">
        <w:rPr>
          <w:rtl/>
        </w:rPr>
        <w:t xml:space="preserve"> </w:t>
      </w:r>
      <w:r w:rsidRPr="00864801">
        <w:rPr>
          <w:rFonts w:hint="cs"/>
          <w:rtl/>
        </w:rPr>
        <w:t>הספר</w:t>
      </w:r>
      <w:r w:rsidRPr="00864801">
        <w:rPr>
          <w:rtl/>
        </w:rPr>
        <w:t xml:space="preserve"> </w:t>
      </w:r>
      <w:r w:rsidRPr="00864801">
        <w:rPr>
          <w:rFonts w:hint="cs"/>
          <w:rtl/>
        </w:rPr>
        <w:t>ועד</w:t>
      </w:r>
      <w:r w:rsidRPr="00864801">
        <w:rPr>
          <w:rtl/>
        </w:rPr>
        <w:t xml:space="preserve"> </w:t>
      </w:r>
      <w:r w:rsidRPr="00864801">
        <w:rPr>
          <w:rFonts w:hint="cs"/>
          <w:rtl/>
        </w:rPr>
        <w:t>לשעות</w:t>
      </w:r>
      <w:r w:rsidRPr="00864801">
        <w:rPr>
          <w:rtl/>
        </w:rPr>
        <w:t xml:space="preserve"> </w:t>
      </w:r>
      <w:r w:rsidRPr="00864801">
        <w:rPr>
          <w:rFonts w:hint="cs"/>
          <w:rtl/>
        </w:rPr>
        <w:t>אחר</w:t>
      </w:r>
      <w:r w:rsidRPr="00864801">
        <w:rPr>
          <w:rtl/>
        </w:rPr>
        <w:t xml:space="preserve"> </w:t>
      </w:r>
      <w:r w:rsidRPr="00864801">
        <w:rPr>
          <w:rFonts w:hint="cs"/>
          <w:rtl/>
        </w:rPr>
        <w:t>הצהריים, בזמן שהוריהם נמצאים במקומות העבודה</w:t>
      </w:r>
      <w:r w:rsidRPr="00864801">
        <w:rPr>
          <w:rtl/>
        </w:rPr>
        <w:t xml:space="preserve">. </w:t>
      </w:r>
      <w:r w:rsidRPr="00864801">
        <w:rPr>
          <w:rFonts w:hint="cs"/>
          <w:rtl/>
        </w:rPr>
        <w:t>ילדים</w:t>
      </w:r>
      <w:r w:rsidRPr="00864801">
        <w:rPr>
          <w:rtl/>
        </w:rPr>
        <w:t xml:space="preserve"> </w:t>
      </w:r>
      <w:r w:rsidRPr="00F5297F">
        <w:rPr>
          <w:rFonts w:hint="cs"/>
          <w:rtl/>
        </w:rPr>
        <w:t>שוהים</w:t>
      </w:r>
      <w:r w:rsidRPr="00F5297F">
        <w:rPr>
          <w:rtl/>
        </w:rPr>
        <w:t xml:space="preserve"> </w:t>
      </w:r>
      <w:r w:rsidRPr="00F5297F">
        <w:rPr>
          <w:rFonts w:hint="cs"/>
          <w:rtl/>
        </w:rPr>
        <w:t>בצהרון</w:t>
      </w:r>
      <w:r w:rsidRPr="00F5297F">
        <w:rPr>
          <w:rtl/>
        </w:rPr>
        <w:t xml:space="preserve"> </w:t>
      </w:r>
      <w:r w:rsidRPr="00F5297F">
        <w:rPr>
          <w:rFonts w:hint="cs"/>
          <w:rtl/>
        </w:rPr>
        <w:t>כחמש</w:t>
      </w:r>
      <w:r w:rsidRPr="00F5297F">
        <w:rPr>
          <w:rtl/>
        </w:rPr>
        <w:t>-</w:t>
      </w:r>
      <w:r w:rsidRPr="00FA4DE1">
        <w:rPr>
          <w:rFonts w:hint="cs"/>
          <w:rtl/>
        </w:rPr>
        <w:t>עשרה</w:t>
      </w:r>
      <w:r w:rsidRPr="00FA4DE1">
        <w:rPr>
          <w:rtl/>
        </w:rPr>
        <w:t xml:space="preserve"> </w:t>
      </w:r>
      <w:r w:rsidRPr="00FA4DE1">
        <w:rPr>
          <w:rFonts w:hint="cs"/>
          <w:rtl/>
        </w:rPr>
        <w:t>שעות</w:t>
      </w:r>
      <w:r w:rsidRPr="00FA4DE1">
        <w:rPr>
          <w:rtl/>
        </w:rPr>
        <w:t xml:space="preserve"> </w:t>
      </w:r>
      <w:r w:rsidRPr="00FA4DE1">
        <w:rPr>
          <w:rFonts w:hint="cs"/>
          <w:rtl/>
        </w:rPr>
        <w:t>שבועיות</w:t>
      </w:r>
      <w:r w:rsidRPr="00C417D4">
        <w:rPr>
          <w:rtl/>
        </w:rPr>
        <w:t xml:space="preserve"> </w:t>
      </w:r>
      <w:r w:rsidR="00925182">
        <w:rPr>
          <w:rFonts w:hint="cs"/>
          <w:rtl/>
        </w:rPr>
        <w:t>ו</w:t>
      </w:r>
      <w:r w:rsidRPr="002D547C">
        <w:rPr>
          <w:rFonts w:hint="cs"/>
          <w:rtl/>
        </w:rPr>
        <w:t>אוכלים</w:t>
      </w:r>
      <w:r w:rsidR="00925182">
        <w:rPr>
          <w:rFonts w:hint="cs"/>
          <w:rtl/>
        </w:rPr>
        <w:t xml:space="preserve"> שם</w:t>
      </w:r>
      <w:r w:rsidRPr="002D547C">
        <w:rPr>
          <w:rFonts w:hint="cs"/>
          <w:rtl/>
        </w:rPr>
        <w:t xml:space="preserve"> את הארוחה החמה </w:t>
      </w:r>
      <w:r w:rsidR="00925182" w:rsidRPr="002D547C">
        <w:rPr>
          <w:rFonts w:hint="cs"/>
          <w:rtl/>
        </w:rPr>
        <w:t>ה</w:t>
      </w:r>
      <w:r w:rsidR="00925182">
        <w:rPr>
          <w:rFonts w:hint="cs"/>
          <w:rtl/>
        </w:rPr>
        <w:t>עיקרית במהלך היום</w:t>
      </w:r>
      <w:r w:rsidR="00864801">
        <w:rPr>
          <w:rFonts w:hint="cs"/>
          <w:rtl/>
        </w:rPr>
        <w:t>.</w:t>
      </w:r>
      <w:r w:rsidRPr="00864801">
        <w:rPr>
          <w:rFonts w:hint="cs"/>
          <w:rtl/>
        </w:rPr>
        <w:t xml:space="preserve"> לכן</w:t>
      </w:r>
      <w:r w:rsidR="00864801">
        <w:rPr>
          <w:rFonts w:hint="cs"/>
          <w:rtl/>
        </w:rPr>
        <w:t>,</w:t>
      </w:r>
      <w:r w:rsidRPr="00864801">
        <w:rPr>
          <w:rtl/>
        </w:rPr>
        <w:t xml:space="preserve"> </w:t>
      </w:r>
      <w:r w:rsidRPr="00864801">
        <w:rPr>
          <w:rFonts w:hint="cs"/>
          <w:rtl/>
        </w:rPr>
        <w:t>ראוי</w:t>
      </w:r>
      <w:r w:rsidRPr="00864801">
        <w:rPr>
          <w:rtl/>
        </w:rPr>
        <w:t xml:space="preserve"> </w:t>
      </w:r>
      <w:r w:rsidRPr="00864801">
        <w:rPr>
          <w:rFonts w:hint="cs"/>
          <w:rtl/>
        </w:rPr>
        <w:t>כי</w:t>
      </w:r>
      <w:r w:rsidRPr="00864801">
        <w:rPr>
          <w:rtl/>
        </w:rPr>
        <w:t xml:space="preserve"> </w:t>
      </w:r>
      <w:r w:rsidRPr="00864801">
        <w:rPr>
          <w:rFonts w:hint="cs"/>
          <w:rtl/>
        </w:rPr>
        <w:t>לילדי</w:t>
      </w:r>
      <w:r w:rsidR="00671B05">
        <w:rPr>
          <w:rFonts w:hint="cs"/>
          <w:rtl/>
        </w:rPr>
        <w:t>ם</w:t>
      </w:r>
      <w:r w:rsidRPr="00864801">
        <w:rPr>
          <w:rtl/>
        </w:rPr>
        <w:t xml:space="preserve"> </w:t>
      </w:r>
      <w:r w:rsidR="00671B05">
        <w:rPr>
          <w:rFonts w:hint="cs"/>
          <w:rtl/>
        </w:rPr>
        <w:t>השוהים ב</w:t>
      </w:r>
      <w:r w:rsidRPr="00864801">
        <w:rPr>
          <w:rFonts w:hint="cs"/>
          <w:rtl/>
        </w:rPr>
        <w:t>צהרון</w:t>
      </w:r>
      <w:r w:rsidRPr="00864801">
        <w:rPr>
          <w:rtl/>
        </w:rPr>
        <w:t xml:space="preserve"> </w:t>
      </w:r>
      <w:r w:rsidRPr="00864801">
        <w:rPr>
          <w:rFonts w:hint="cs"/>
          <w:rtl/>
        </w:rPr>
        <w:t>תובטח</w:t>
      </w:r>
      <w:r w:rsidRPr="00864801">
        <w:rPr>
          <w:rtl/>
        </w:rPr>
        <w:t xml:space="preserve"> </w:t>
      </w:r>
      <w:r w:rsidRPr="00864801">
        <w:rPr>
          <w:rFonts w:hint="cs"/>
          <w:rtl/>
        </w:rPr>
        <w:t>תזונה בריאה וראויה,</w:t>
      </w:r>
      <w:r w:rsidRPr="00F5297F">
        <w:rPr>
          <w:rtl/>
        </w:rPr>
        <w:t xml:space="preserve"> </w:t>
      </w:r>
      <w:r w:rsidRPr="00F5297F">
        <w:rPr>
          <w:rFonts w:hint="cs"/>
          <w:rtl/>
        </w:rPr>
        <w:t>שתספק להם מזון</w:t>
      </w:r>
      <w:r w:rsidRPr="00F5297F">
        <w:rPr>
          <w:rtl/>
        </w:rPr>
        <w:t xml:space="preserve"> </w:t>
      </w:r>
      <w:r w:rsidRPr="00F5297F">
        <w:rPr>
          <w:rFonts w:hint="cs"/>
          <w:rtl/>
        </w:rPr>
        <w:t>מגוון</w:t>
      </w:r>
      <w:r w:rsidRPr="00F5297F">
        <w:rPr>
          <w:rtl/>
        </w:rPr>
        <w:t xml:space="preserve"> </w:t>
      </w:r>
      <w:r w:rsidRPr="00FA4DE1">
        <w:rPr>
          <w:rFonts w:hint="cs"/>
          <w:rtl/>
        </w:rPr>
        <w:t xml:space="preserve">ומאוזן </w:t>
      </w:r>
      <w:r w:rsidR="00864801">
        <w:rPr>
          <w:rFonts w:hint="cs"/>
          <w:rtl/>
        </w:rPr>
        <w:t>ש</w:t>
      </w:r>
      <w:r w:rsidRPr="00864801">
        <w:rPr>
          <w:rFonts w:hint="cs"/>
          <w:rtl/>
        </w:rPr>
        <w:t>יתרום</w:t>
      </w:r>
      <w:r w:rsidRPr="00864801">
        <w:rPr>
          <w:rtl/>
        </w:rPr>
        <w:t xml:space="preserve"> </w:t>
      </w:r>
      <w:r w:rsidRPr="00864801">
        <w:rPr>
          <w:rFonts w:hint="cs"/>
          <w:rtl/>
        </w:rPr>
        <w:t>לאיכות</w:t>
      </w:r>
      <w:r w:rsidRPr="00864801">
        <w:rPr>
          <w:rtl/>
        </w:rPr>
        <w:t xml:space="preserve"> </w:t>
      </w:r>
      <w:r w:rsidRPr="00864801">
        <w:rPr>
          <w:rFonts w:hint="cs"/>
          <w:rtl/>
        </w:rPr>
        <w:t>חיי</w:t>
      </w:r>
      <w:r w:rsidRPr="00F5297F">
        <w:rPr>
          <w:rFonts w:hint="cs"/>
          <w:rtl/>
        </w:rPr>
        <w:t>הם.</w:t>
      </w:r>
    </w:p>
    <w:p w14:paraId="661D6F1C" w14:textId="0392D1A0" w:rsidR="00471909" w:rsidRPr="00864801" w:rsidRDefault="00671B05" w:rsidP="00031161">
      <w:pPr>
        <w:pStyle w:val="Hesber"/>
        <w:ind w:firstLine="0"/>
        <w:rPr>
          <w:rtl/>
        </w:rPr>
      </w:pPr>
      <w:r>
        <w:rPr>
          <w:rFonts w:hint="cs"/>
          <w:rtl/>
        </w:rPr>
        <w:t>ה</w:t>
      </w:r>
      <w:r w:rsidRPr="00864801">
        <w:rPr>
          <w:rFonts w:hint="cs"/>
          <w:rtl/>
        </w:rPr>
        <w:t xml:space="preserve">חוק </w:t>
      </w:r>
      <w:r w:rsidR="00471909" w:rsidRPr="00864801">
        <w:rPr>
          <w:rFonts w:hint="cs"/>
          <w:rtl/>
        </w:rPr>
        <w:t>לפיקוח על איכות המזון ו</w:t>
      </w:r>
      <w:r>
        <w:rPr>
          <w:rFonts w:hint="cs"/>
          <w:rtl/>
        </w:rPr>
        <w:t>ל</w:t>
      </w:r>
      <w:r w:rsidR="00471909" w:rsidRPr="00864801">
        <w:rPr>
          <w:rFonts w:hint="cs"/>
          <w:rtl/>
        </w:rPr>
        <w:t xml:space="preserve">תזונה נכונה במוסדות חינוך, </w:t>
      </w:r>
      <w:proofErr w:type="spellStart"/>
      <w:r w:rsidR="00471909" w:rsidRPr="00864801">
        <w:rPr>
          <w:rFonts w:hint="cs"/>
          <w:rtl/>
        </w:rPr>
        <w:t>התשע"ד</w:t>
      </w:r>
      <w:proofErr w:type="spellEnd"/>
      <w:r w:rsidR="00864801">
        <w:rPr>
          <w:rFonts w:hint="eastAsia"/>
          <w:rtl/>
        </w:rPr>
        <w:t>–</w:t>
      </w:r>
      <w:r w:rsidR="00471909" w:rsidRPr="00864801">
        <w:rPr>
          <w:rFonts w:hint="cs"/>
          <w:rtl/>
        </w:rPr>
        <w:t>2014</w:t>
      </w:r>
      <w:r w:rsidR="00F5297F">
        <w:rPr>
          <w:rStyle w:val="a6"/>
          <w:rtl/>
        </w:rPr>
        <w:footnoteReference w:id="8"/>
      </w:r>
      <w:r w:rsidR="00471909" w:rsidRPr="00864801">
        <w:rPr>
          <w:rFonts w:hint="cs"/>
          <w:rtl/>
        </w:rPr>
        <w:t xml:space="preserve">, </w:t>
      </w:r>
      <w:r>
        <w:rPr>
          <w:rFonts w:hint="cs"/>
          <w:rtl/>
        </w:rPr>
        <w:t>קובע</w:t>
      </w:r>
      <w:r w:rsidRPr="00864801">
        <w:rPr>
          <w:rFonts w:hint="cs"/>
          <w:rtl/>
        </w:rPr>
        <w:t xml:space="preserve"> </w:t>
      </w:r>
      <w:r w:rsidR="00471909" w:rsidRPr="00864801">
        <w:rPr>
          <w:rFonts w:hint="cs"/>
          <w:rtl/>
        </w:rPr>
        <w:t>כי יש</w:t>
      </w:r>
      <w:r w:rsidR="00471909" w:rsidRPr="00864801">
        <w:rPr>
          <w:rtl/>
        </w:rPr>
        <w:t xml:space="preserve"> </w:t>
      </w:r>
      <w:r w:rsidR="00471909" w:rsidRPr="00864801">
        <w:rPr>
          <w:rFonts w:hint="cs"/>
          <w:rtl/>
        </w:rPr>
        <w:t>להבטיח</w:t>
      </w:r>
      <w:r w:rsidR="00471909" w:rsidRPr="00864801">
        <w:rPr>
          <w:rtl/>
        </w:rPr>
        <w:t xml:space="preserve"> </w:t>
      </w:r>
      <w:r w:rsidR="00471909" w:rsidRPr="00864801">
        <w:rPr>
          <w:rFonts w:hint="cs"/>
          <w:rtl/>
        </w:rPr>
        <w:t>כי</w:t>
      </w:r>
      <w:r w:rsidR="00471909" w:rsidRPr="00864801">
        <w:rPr>
          <w:rtl/>
        </w:rPr>
        <w:t xml:space="preserve"> </w:t>
      </w:r>
      <w:r w:rsidR="00471909" w:rsidRPr="00864801">
        <w:rPr>
          <w:rFonts w:hint="cs"/>
          <w:rtl/>
        </w:rPr>
        <w:t>אספקה</w:t>
      </w:r>
      <w:r w:rsidR="00471909" w:rsidRPr="00864801">
        <w:rPr>
          <w:rtl/>
        </w:rPr>
        <w:t xml:space="preserve"> </w:t>
      </w:r>
      <w:r w:rsidR="00471909" w:rsidRPr="00864801">
        <w:rPr>
          <w:rFonts w:hint="cs"/>
          <w:rtl/>
        </w:rPr>
        <w:t>ומכירה</w:t>
      </w:r>
      <w:r w:rsidR="00471909" w:rsidRPr="00864801">
        <w:rPr>
          <w:rtl/>
        </w:rPr>
        <w:t xml:space="preserve"> </w:t>
      </w:r>
      <w:r w:rsidR="00471909" w:rsidRPr="00864801">
        <w:rPr>
          <w:rFonts w:hint="cs"/>
          <w:rtl/>
        </w:rPr>
        <w:t>של</w:t>
      </w:r>
      <w:r w:rsidR="00471909" w:rsidRPr="00864801">
        <w:rPr>
          <w:rtl/>
        </w:rPr>
        <w:t xml:space="preserve"> </w:t>
      </w:r>
      <w:r w:rsidR="00471909" w:rsidRPr="00864801">
        <w:rPr>
          <w:rFonts w:hint="cs"/>
          <w:rtl/>
        </w:rPr>
        <w:t>מזון</w:t>
      </w:r>
      <w:r w:rsidR="00471909" w:rsidRPr="00864801">
        <w:rPr>
          <w:rtl/>
        </w:rPr>
        <w:t xml:space="preserve"> </w:t>
      </w:r>
      <w:r w:rsidR="00471909" w:rsidRPr="00864801">
        <w:rPr>
          <w:rFonts w:hint="cs"/>
          <w:rtl/>
        </w:rPr>
        <w:t>בתחום</w:t>
      </w:r>
      <w:r w:rsidR="00471909" w:rsidRPr="00F5297F">
        <w:rPr>
          <w:rtl/>
        </w:rPr>
        <w:t xml:space="preserve"> </w:t>
      </w:r>
      <w:r w:rsidR="00471909" w:rsidRPr="00F5297F">
        <w:rPr>
          <w:rFonts w:hint="cs"/>
          <w:rtl/>
        </w:rPr>
        <w:t>מוסד</w:t>
      </w:r>
      <w:r w:rsidR="00471909" w:rsidRPr="00F5297F">
        <w:rPr>
          <w:rtl/>
        </w:rPr>
        <w:t xml:space="preserve"> </w:t>
      </w:r>
      <w:r w:rsidR="00471909" w:rsidRPr="00F5297F">
        <w:rPr>
          <w:rFonts w:hint="cs"/>
          <w:rtl/>
        </w:rPr>
        <w:t>חינוך</w:t>
      </w:r>
      <w:r w:rsidR="00471909" w:rsidRPr="00F5297F">
        <w:rPr>
          <w:rtl/>
        </w:rPr>
        <w:t xml:space="preserve">, </w:t>
      </w:r>
      <w:r w:rsidR="00FA4DE1">
        <w:rPr>
          <w:rFonts w:hint="cs"/>
          <w:rtl/>
        </w:rPr>
        <w:t xml:space="preserve">תתבצע </w:t>
      </w:r>
      <w:r w:rsidR="00471909" w:rsidRPr="00F5297F">
        <w:rPr>
          <w:rFonts w:hint="cs"/>
          <w:rtl/>
        </w:rPr>
        <w:t>בהתאם</w:t>
      </w:r>
      <w:r w:rsidR="00471909" w:rsidRPr="00F5297F">
        <w:rPr>
          <w:rtl/>
        </w:rPr>
        <w:t xml:space="preserve"> </w:t>
      </w:r>
      <w:r w:rsidR="00471909" w:rsidRPr="00F5297F">
        <w:rPr>
          <w:rFonts w:hint="cs"/>
          <w:rtl/>
        </w:rPr>
        <w:t>לכללים</w:t>
      </w:r>
      <w:r w:rsidR="00471909" w:rsidRPr="00F5297F">
        <w:rPr>
          <w:rtl/>
        </w:rPr>
        <w:t xml:space="preserve"> </w:t>
      </w:r>
      <w:r w:rsidR="00471909" w:rsidRPr="00F5297F">
        <w:rPr>
          <w:rFonts w:hint="cs"/>
          <w:rtl/>
        </w:rPr>
        <w:t>שיקבע</w:t>
      </w:r>
      <w:r w:rsidR="00471909" w:rsidRPr="00F5297F">
        <w:rPr>
          <w:rtl/>
        </w:rPr>
        <w:t xml:space="preserve"> </w:t>
      </w:r>
      <w:r w:rsidR="00471909" w:rsidRPr="00F5297F">
        <w:rPr>
          <w:rFonts w:hint="cs"/>
          <w:rtl/>
        </w:rPr>
        <w:t>שר</w:t>
      </w:r>
      <w:r w:rsidR="00471909" w:rsidRPr="00F5297F">
        <w:rPr>
          <w:rtl/>
        </w:rPr>
        <w:t xml:space="preserve"> </w:t>
      </w:r>
      <w:r w:rsidR="00471909" w:rsidRPr="00F5297F">
        <w:rPr>
          <w:rFonts w:hint="cs"/>
          <w:rtl/>
        </w:rPr>
        <w:t>החינוך</w:t>
      </w:r>
      <w:r w:rsidR="00471909" w:rsidRPr="00F5297F">
        <w:rPr>
          <w:rtl/>
        </w:rPr>
        <w:t xml:space="preserve"> </w:t>
      </w:r>
      <w:r w:rsidR="00471909" w:rsidRPr="00F5297F">
        <w:rPr>
          <w:rFonts w:hint="cs"/>
          <w:rtl/>
        </w:rPr>
        <w:t>ולפי</w:t>
      </w:r>
      <w:r w:rsidR="00471909" w:rsidRPr="00F5297F">
        <w:rPr>
          <w:rtl/>
        </w:rPr>
        <w:t xml:space="preserve"> </w:t>
      </w:r>
      <w:r w:rsidR="00471909" w:rsidRPr="00F5297F">
        <w:rPr>
          <w:rFonts w:hint="cs"/>
          <w:rtl/>
        </w:rPr>
        <w:t>המלצות</w:t>
      </w:r>
      <w:r w:rsidR="00471909" w:rsidRPr="00F5297F">
        <w:rPr>
          <w:rtl/>
        </w:rPr>
        <w:t xml:space="preserve"> </w:t>
      </w:r>
      <w:r w:rsidR="00471909" w:rsidRPr="00F5297F">
        <w:rPr>
          <w:rFonts w:hint="cs"/>
          <w:rtl/>
        </w:rPr>
        <w:t>תזונתיות</w:t>
      </w:r>
      <w:r w:rsidR="00471909" w:rsidRPr="00F5297F">
        <w:rPr>
          <w:rtl/>
        </w:rPr>
        <w:t xml:space="preserve"> </w:t>
      </w:r>
      <w:r w:rsidR="00471909" w:rsidRPr="00F5297F">
        <w:rPr>
          <w:rFonts w:hint="cs"/>
          <w:rtl/>
        </w:rPr>
        <w:t>מקצועיות</w:t>
      </w:r>
      <w:r w:rsidR="00471909" w:rsidRPr="00F5297F">
        <w:rPr>
          <w:rtl/>
        </w:rPr>
        <w:t xml:space="preserve">, </w:t>
      </w:r>
      <w:r w:rsidR="00471909" w:rsidRPr="00F5297F">
        <w:rPr>
          <w:rFonts w:hint="cs"/>
          <w:rtl/>
        </w:rPr>
        <w:t>ובכך</w:t>
      </w:r>
      <w:r w:rsidR="00471909" w:rsidRPr="00F5297F">
        <w:rPr>
          <w:rtl/>
        </w:rPr>
        <w:t xml:space="preserve"> </w:t>
      </w:r>
      <w:r w:rsidR="00471909" w:rsidRPr="00F5297F">
        <w:rPr>
          <w:rFonts w:hint="cs"/>
          <w:rtl/>
        </w:rPr>
        <w:t>להביא לשיפור</w:t>
      </w:r>
      <w:r w:rsidR="00471909" w:rsidRPr="00FA4DE1">
        <w:rPr>
          <w:rtl/>
        </w:rPr>
        <w:t xml:space="preserve"> </w:t>
      </w:r>
      <w:r w:rsidR="00471909" w:rsidRPr="00FA4DE1">
        <w:rPr>
          <w:rFonts w:hint="cs"/>
          <w:rtl/>
        </w:rPr>
        <w:t>אורחות</w:t>
      </w:r>
      <w:r w:rsidR="00471909" w:rsidRPr="00FA4DE1">
        <w:rPr>
          <w:rtl/>
        </w:rPr>
        <w:t xml:space="preserve"> </w:t>
      </w:r>
      <w:r w:rsidR="00471909" w:rsidRPr="00FA4DE1">
        <w:rPr>
          <w:rFonts w:hint="cs"/>
          <w:rtl/>
        </w:rPr>
        <w:t>החיים</w:t>
      </w:r>
      <w:r w:rsidR="00471909" w:rsidRPr="00FA4DE1">
        <w:rPr>
          <w:rtl/>
        </w:rPr>
        <w:t xml:space="preserve"> </w:t>
      </w:r>
      <w:r w:rsidR="00471909" w:rsidRPr="00FA4DE1">
        <w:rPr>
          <w:rFonts w:hint="cs"/>
          <w:rtl/>
        </w:rPr>
        <w:t>של</w:t>
      </w:r>
      <w:r w:rsidR="00471909" w:rsidRPr="00FA4DE1">
        <w:rPr>
          <w:rtl/>
        </w:rPr>
        <w:t xml:space="preserve"> </w:t>
      </w:r>
      <w:r w:rsidR="00471909" w:rsidRPr="00FA4DE1">
        <w:rPr>
          <w:rFonts w:hint="cs"/>
          <w:rtl/>
        </w:rPr>
        <w:t>התלמידים</w:t>
      </w:r>
      <w:r w:rsidR="00471909" w:rsidRPr="00FA4DE1">
        <w:rPr>
          <w:rtl/>
        </w:rPr>
        <w:t xml:space="preserve"> </w:t>
      </w:r>
      <w:r w:rsidR="00471909" w:rsidRPr="00FA4DE1">
        <w:rPr>
          <w:rFonts w:hint="cs"/>
          <w:rtl/>
        </w:rPr>
        <w:t>והמורים</w:t>
      </w:r>
      <w:r w:rsidR="00471909" w:rsidRPr="00FA4DE1">
        <w:rPr>
          <w:rtl/>
        </w:rPr>
        <w:t xml:space="preserve"> </w:t>
      </w:r>
      <w:r w:rsidR="00471909" w:rsidRPr="00FA4DE1">
        <w:rPr>
          <w:rFonts w:hint="cs"/>
          <w:rtl/>
        </w:rPr>
        <w:t>בדגש</w:t>
      </w:r>
      <w:r w:rsidR="00471909" w:rsidRPr="00FA4DE1">
        <w:rPr>
          <w:rtl/>
        </w:rPr>
        <w:t xml:space="preserve"> </w:t>
      </w:r>
      <w:r w:rsidR="00471909" w:rsidRPr="00FA4DE1">
        <w:rPr>
          <w:rFonts w:hint="cs"/>
          <w:rtl/>
        </w:rPr>
        <w:t>על</w:t>
      </w:r>
      <w:r w:rsidR="00471909" w:rsidRPr="00FA4DE1">
        <w:rPr>
          <w:rtl/>
        </w:rPr>
        <w:t xml:space="preserve"> </w:t>
      </w:r>
      <w:r w:rsidR="00471909" w:rsidRPr="00FA4DE1">
        <w:rPr>
          <w:rFonts w:hint="cs"/>
          <w:rtl/>
        </w:rPr>
        <w:t>תזונה</w:t>
      </w:r>
      <w:r w:rsidR="00471909" w:rsidRPr="00FA4DE1">
        <w:rPr>
          <w:rtl/>
        </w:rPr>
        <w:t xml:space="preserve"> </w:t>
      </w:r>
      <w:r w:rsidR="00471909" w:rsidRPr="00FA4DE1">
        <w:rPr>
          <w:rFonts w:hint="cs"/>
          <w:rtl/>
        </w:rPr>
        <w:t>נכונה</w:t>
      </w:r>
      <w:r w:rsidR="00471909" w:rsidRPr="00031161">
        <w:rPr>
          <w:rtl/>
        </w:rPr>
        <w:t xml:space="preserve">. </w:t>
      </w:r>
      <w:r w:rsidR="00471909" w:rsidRPr="00864801">
        <w:rPr>
          <w:rFonts w:hint="cs"/>
          <w:rtl/>
        </w:rPr>
        <w:t>החוק</w:t>
      </w:r>
      <w:r w:rsidR="00471909" w:rsidRPr="00864801">
        <w:rPr>
          <w:rtl/>
        </w:rPr>
        <w:t xml:space="preserve"> </w:t>
      </w:r>
      <w:r w:rsidR="00471909" w:rsidRPr="00864801">
        <w:rPr>
          <w:rFonts w:hint="cs"/>
          <w:rtl/>
        </w:rPr>
        <w:t>קובע</w:t>
      </w:r>
      <w:r w:rsidR="00471909" w:rsidRPr="00864801">
        <w:rPr>
          <w:rtl/>
        </w:rPr>
        <w:t xml:space="preserve"> </w:t>
      </w:r>
      <w:r w:rsidR="00471909" w:rsidRPr="00864801">
        <w:rPr>
          <w:rFonts w:hint="cs"/>
          <w:rtl/>
        </w:rPr>
        <w:t>גם</w:t>
      </w:r>
      <w:r w:rsidR="00471909" w:rsidRPr="00864801">
        <w:rPr>
          <w:rtl/>
        </w:rPr>
        <w:t xml:space="preserve"> </w:t>
      </w:r>
      <w:r w:rsidR="00471909" w:rsidRPr="00864801">
        <w:rPr>
          <w:rFonts w:hint="cs"/>
          <w:rtl/>
        </w:rPr>
        <w:t>כי</w:t>
      </w:r>
      <w:r w:rsidR="00471909" w:rsidRPr="00864801">
        <w:rPr>
          <w:rtl/>
        </w:rPr>
        <w:t xml:space="preserve"> </w:t>
      </w:r>
      <w:r w:rsidR="00471909" w:rsidRPr="00864801">
        <w:rPr>
          <w:rFonts w:hint="cs"/>
          <w:rtl/>
        </w:rPr>
        <w:t>על</w:t>
      </w:r>
      <w:r w:rsidR="00471909" w:rsidRPr="00864801">
        <w:rPr>
          <w:rtl/>
        </w:rPr>
        <w:t xml:space="preserve"> </w:t>
      </w:r>
      <w:r w:rsidR="00471909" w:rsidRPr="00864801">
        <w:rPr>
          <w:rFonts w:hint="cs"/>
          <w:rtl/>
        </w:rPr>
        <w:t>ספק</w:t>
      </w:r>
      <w:r w:rsidR="00471909" w:rsidRPr="00864801">
        <w:rPr>
          <w:rtl/>
        </w:rPr>
        <w:t xml:space="preserve"> </w:t>
      </w:r>
      <w:r w:rsidR="00471909" w:rsidRPr="00864801">
        <w:rPr>
          <w:rFonts w:hint="cs"/>
          <w:rtl/>
        </w:rPr>
        <w:t>המזון</w:t>
      </w:r>
      <w:r w:rsidR="00471909" w:rsidRPr="00864801">
        <w:rPr>
          <w:rtl/>
        </w:rPr>
        <w:t xml:space="preserve"> </w:t>
      </w:r>
      <w:r w:rsidR="00471909" w:rsidRPr="00864801">
        <w:rPr>
          <w:rFonts w:hint="cs"/>
          <w:rtl/>
        </w:rPr>
        <w:t>מוטלת</w:t>
      </w:r>
      <w:r w:rsidR="00471909" w:rsidRPr="00864801">
        <w:rPr>
          <w:rtl/>
        </w:rPr>
        <w:t xml:space="preserve"> </w:t>
      </w:r>
      <w:r w:rsidR="00471909" w:rsidRPr="00864801">
        <w:rPr>
          <w:rFonts w:hint="cs"/>
          <w:rtl/>
        </w:rPr>
        <w:t>החובה</w:t>
      </w:r>
      <w:r w:rsidR="00471909" w:rsidRPr="00F5297F">
        <w:rPr>
          <w:rtl/>
        </w:rPr>
        <w:t xml:space="preserve"> </w:t>
      </w:r>
      <w:r w:rsidR="00471909" w:rsidRPr="00F5297F">
        <w:rPr>
          <w:rFonts w:hint="cs"/>
          <w:rtl/>
        </w:rPr>
        <w:t>לפרט</w:t>
      </w:r>
      <w:r w:rsidR="00471909" w:rsidRPr="00F5297F">
        <w:rPr>
          <w:rtl/>
        </w:rPr>
        <w:t xml:space="preserve"> </w:t>
      </w:r>
      <w:r w:rsidR="00471909" w:rsidRPr="00F5297F">
        <w:rPr>
          <w:rFonts w:hint="cs"/>
          <w:rtl/>
        </w:rPr>
        <w:t>את</w:t>
      </w:r>
      <w:r w:rsidR="00471909" w:rsidRPr="00F5297F">
        <w:rPr>
          <w:rtl/>
        </w:rPr>
        <w:t xml:space="preserve"> </w:t>
      </w:r>
      <w:r w:rsidR="00471909" w:rsidRPr="00F5297F">
        <w:rPr>
          <w:rFonts w:hint="cs"/>
          <w:rtl/>
        </w:rPr>
        <w:t>הרכב</w:t>
      </w:r>
      <w:r w:rsidR="00471909" w:rsidRPr="00F5297F">
        <w:rPr>
          <w:rtl/>
        </w:rPr>
        <w:t xml:space="preserve"> </w:t>
      </w:r>
      <w:r w:rsidR="00471909" w:rsidRPr="00F5297F">
        <w:rPr>
          <w:rFonts w:hint="cs"/>
          <w:rtl/>
        </w:rPr>
        <w:t>המזון</w:t>
      </w:r>
      <w:r w:rsidR="00471909" w:rsidRPr="00F5297F">
        <w:rPr>
          <w:rtl/>
        </w:rPr>
        <w:t xml:space="preserve"> </w:t>
      </w:r>
      <w:r w:rsidR="00471909" w:rsidRPr="00F5297F">
        <w:rPr>
          <w:rFonts w:hint="cs"/>
          <w:rtl/>
        </w:rPr>
        <w:t>ואת</w:t>
      </w:r>
      <w:r w:rsidR="00471909" w:rsidRPr="00F5297F">
        <w:rPr>
          <w:rtl/>
        </w:rPr>
        <w:t xml:space="preserve"> </w:t>
      </w:r>
      <w:r w:rsidR="00471909" w:rsidRPr="00F5297F">
        <w:rPr>
          <w:rFonts w:hint="cs"/>
          <w:rtl/>
        </w:rPr>
        <w:t>ערכו</w:t>
      </w:r>
      <w:r w:rsidR="00471909" w:rsidRPr="00F5297F">
        <w:rPr>
          <w:rtl/>
        </w:rPr>
        <w:t xml:space="preserve"> </w:t>
      </w:r>
      <w:r w:rsidR="00471909" w:rsidRPr="00F5297F">
        <w:rPr>
          <w:rFonts w:hint="cs"/>
          <w:rtl/>
        </w:rPr>
        <w:t>התזונתי</w:t>
      </w:r>
      <w:r w:rsidR="00471909" w:rsidRPr="00F5297F">
        <w:rPr>
          <w:rtl/>
        </w:rPr>
        <w:t xml:space="preserve"> </w:t>
      </w:r>
      <w:r w:rsidR="00471909" w:rsidRPr="00F5297F">
        <w:rPr>
          <w:rFonts w:hint="cs"/>
          <w:rtl/>
        </w:rPr>
        <w:t>בהתאם</w:t>
      </w:r>
      <w:r w:rsidR="00471909" w:rsidRPr="00F5297F">
        <w:rPr>
          <w:rtl/>
        </w:rPr>
        <w:t xml:space="preserve"> </w:t>
      </w:r>
      <w:r w:rsidR="00471909" w:rsidRPr="00FA4DE1">
        <w:rPr>
          <w:rFonts w:hint="cs"/>
          <w:rtl/>
        </w:rPr>
        <w:t>להוראות</w:t>
      </w:r>
      <w:r w:rsidR="00471909" w:rsidRPr="00FA4DE1">
        <w:rPr>
          <w:rtl/>
        </w:rPr>
        <w:t xml:space="preserve"> </w:t>
      </w:r>
      <w:r w:rsidR="00471909" w:rsidRPr="00FA4DE1">
        <w:rPr>
          <w:rFonts w:hint="cs"/>
          <w:rtl/>
        </w:rPr>
        <w:t>ה</w:t>
      </w:r>
      <w:r>
        <w:rPr>
          <w:rFonts w:hint="cs"/>
          <w:rtl/>
        </w:rPr>
        <w:t>אמורות</w:t>
      </w:r>
      <w:r w:rsidR="00471909" w:rsidRPr="00FA4DE1">
        <w:rPr>
          <w:rtl/>
        </w:rPr>
        <w:t xml:space="preserve"> </w:t>
      </w:r>
      <w:r w:rsidR="00471909" w:rsidRPr="00FA4DE1">
        <w:rPr>
          <w:rFonts w:hint="cs"/>
          <w:rtl/>
        </w:rPr>
        <w:t>וכי</w:t>
      </w:r>
      <w:r w:rsidR="00471909" w:rsidRPr="00FA4DE1">
        <w:rPr>
          <w:rtl/>
        </w:rPr>
        <w:t xml:space="preserve"> </w:t>
      </w:r>
      <w:r w:rsidR="00471909" w:rsidRPr="00FA4DE1">
        <w:rPr>
          <w:rFonts w:hint="cs"/>
          <w:rtl/>
        </w:rPr>
        <w:t>על</w:t>
      </w:r>
      <w:r w:rsidR="00471909" w:rsidRPr="00FA4DE1">
        <w:rPr>
          <w:rtl/>
        </w:rPr>
        <w:t xml:space="preserve"> </w:t>
      </w:r>
      <w:r w:rsidR="00471909" w:rsidRPr="00FA4DE1">
        <w:rPr>
          <w:rFonts w:hint="cs"/>
          <w:rtl/>
        </w:rPr>
        <w:t>מנהל</w:t>
      </w:r>
      <w:r w:rsidR="00471909" w:rsidRPr="00FA4DE1">
        <w:rPr>
          <w:rtl/>
        </w:rPr>
        <w:t xml:space="preserve"> </w:t>
      </w:r>
      <w:r w:rsidR="00471909" w:rsidRPr="00FA4DE1">
        <w:rPr>
          <w:rFonts w:hint="cs"/>
          <w:rtl/>
        </w:rPr>
        <w:t>מוסד</w:t>
      </w:r>
      <w:r w:rsidR="00471909" w:rsidRPr="00FA4DE1">
        <w:rPr>
          <w:rtl/>
        </w:rPr>
        <w:t xml:space="preserve"> </w:t>
      </w:r>
      <w:r w:rsidR="00471909" w:rsidRPr="00FA4DE1">
        <w:rPr>
          <w:rFonts w:hint="cs"/>
          <w:rtl/>
        </w:rPr>
        <w:t>חינוך</w:t>
      </w:r>
      <w:r w:rsidR="00471909" w:rsidRPr="00FA4DE1">
        <w:rPr>
          <w:rtl/>
        </w:rPr>
        <w:t xml:space="preserve"> </w:t>
      </w:r>
      <w:r w:rsidR="00471909" w:rsidRPr="00FA4DE1">
        <w:rPr>
          <w:rFonts w:hint="cs"/>
          <w:rtl/>
        </w:rPr>
        <w:t>מוטלת</w:t>
      </w:r>
      <w:r w:rsidR="00471909" w:rsidRPr="00FA4DE1">
        <w:rPr>
          <w:rtl/>
        </w:rPr>
        <w:t xml:space="preserve"> </w:t>
      </w:r>
      <w:r w:rsidR="00471909" w:rsidRPr="00FA4DE1">
        <w:rPr>
          <w:rFonts w:hint="cs"/>
          <w:rtl/>
        </w:rPr>
        <w:t>החובה</w:t>
      </w:r>
      <w:r w:rsidR="00471909" w:rsidRPr="00FA4DE1">
        <w:rPr>
          <w:rtl/>
        </w:rPr>
        <w:t xml:space="preserve"> </w:t>
      </w:r>
      <w:r w:rsidR="00471909" w:rsidRPr="00FA4DE1">
        <w:rPr>
          <w:rFonts w:hint="cs"/>
          <w:rtl/>
        </w:rPr>
        <w:t>למנוע</w:t>
      </w:r>
      <w:r w:rsidR="00471909" w:rsidRPr="00FA4DE1">
        <w:rPr>
          <w:rtl/>
        </w:rPr>
        <w:t xml:space="preserve"> </w:t>
      </w:r>
      <w:r w:rsidR="00471909" w:rsidRPr="00FA4DE1">
        <w:rPr>
          <w:rFonts w:hint="cs"/>
          <w:rtl/>
        </w:rPr>
        <w:t>מספק</w:t>
      </w:r>
      <w:r w:rsidR="00471909" w:rsidRPr="00FA4DE1">
        <w:rPr>
          <w:rtl/>
        </w:rPr>
        <w:t xml:space="preserve"> </w:t>
      </w:r>
      <w:r w:rsidR="00471909" w:rsidRPr="00FA4DE1">
        <w:rPr>
          <w:rFonts w:hint="cs"/>
          <w:rtl/>
        </w:rPr>
        <w:t>מזון</w:t>
      </w:r>
      <w:r w:rsidR="00471909" w:rsidRPr="00FA4DE1">
        <w:rPr>
          <w:rtl/>
        </w:rPr>
        <w:t xml:space="preserve"> </w:t>
      </w:r>
      <w:r w:rsidR="00471909" w:rsidRPr="00FA4DE1">
        <w:rPr>
          <w:rFonts w:hint="cs"/>
          <w:rtl/>
        </w:rPr>
        <w:t>למכור</w:t>
      </w:r>
      <w:r w:rsidR="00471909" w:rsidRPr="00FA4DE1">
        <w:rPr>
          <w:rtl/>
        </w:rPr>
        <w:t xml:space="preserve"> </w:t>
      </w:r>
      <w:r w:rsidR="00471909" w:rsidRPr="00FA4DE1">
        <w:rPr>
          <w:rFonts w:hint="cs"/>
          <w:rtl/>
        </w:rPr>
        <w:t>או</w:t>
      </w:r>
      <w:r w:rsidR="00471909" w:rsidRPr="00FA4DE1">
        <w:rPr>
          <w:rtl/>
        </w:rPr>
        <w:t xml:space="preserve"> </w:t>
      </w:r>
      <w:r w:rsidR="00471909" w:rsidRPr="00FA4DE1">
        <w:rPr>
          <w:rFonts w:hint="cs"/>
          <w:rtl/>
        </w:rPr>
        <w:t>לספק</w:t>
      </w:r>
      <w:r w:rsidR="00471909" w:rsidRPr="00FA4DE1">
        <w:rPr>
          <w:rtl/>
        </w:rPr>
        <w:t xml:space="preserve"> </w:t>
      </w:r>
      <w:r w:rsidR="00471909" w:rsidRPr="00FA4DE1">
        <w:rPr>
          <w:rFonts w:hint="cs"/>
          <w:rtl/>
        </w:rPr>
        <w:t>מזון</w:t>
      </w:r>
      <w:r w:rsidR="00471909" w:rsidRPr="00FA4DE1">
        <w:rPr>
          <w:rtl/>
        </w:rPr>
        <w:t xml:space="preserve"> </w:t>
      </w:r>
      <w:r w:rsidR="00471909" w:rsidRPr="00FA4DE1">
        <w:rPr>
          <w:rFonts w:hint="cs"/>
          <w:rtl/>
        </w:rPr>
        <w:t>בלא</w:t>
      </w:r>
      <w:r w:rsidR="00471909" w:rsidRPr="00FA4DE1">
        <w:rPr>
          <w:rtl/>
        </w:rPr>
        <w:t xml:space="preserve"> </w:t>
      </w:r>
      <w:r w:rsidR="00471909" w:rsidRPr="00C417D4">
        <w:rPr>
          <w:rFonts w:hint="cs"/>
          <w:rtl/>
        </w:rPr>
        <w:t>הצהרה</w:t>
      </w:r>
      <w:r w:rsidR="00471909" w:rsidRPr="00C417D4">
        <w:rPr>
          <w:rtl/>
        </w:rPr>
        <w:t xml:space="preserve"> </w:t>
      </w:r>
      <w:r w:rsidR="00471909" w:rsidRPr="00C417D4">
        <w:rPr>
          <w:rFonts w:hint="cs"/>
          <w:rtl/>
        </w:rPr>
        <w:t>שהמזון</w:t>
      </w:r>
      <w:r w:rsidR="00471909" w:rsidRPr="002D547C">
        <w:rPr>
          <w:rtl/>
        </w:rPr>
        <w:t xml:space="preserve"> </w:t>
      </w:r>
      <w:r w:rsidR="00471909" w:rsidRPr="002B0629">
        <w:rPr>
          <w:rFonts w:hint="cs"/>
          <w:rtl/>
        </w:rPr>
        <w:t>עומד</w:t>
      </w:r>
      <w:r w:rsidR="00471909" w:rsidRPr="002B0629">
        <w:rPr>
          <w:rtl/>
        </w:rPr>
        <w:t xml:space="preserve"> </w:t>
      </w:r>
      <w:r w:rsidR="00471909" w:rsidRPr="002B0629">
        <w:rPr>
          <w:rFonts w:hint="cs"/>
          <w:rtl/>
        </w:rPr>
        <w:t>בתנאים</w:t>
      </w:r>
      <w:r w:rsidR="00471909" w:rsidRPr="002B0629">
        <w:rPr>
          <w:rtl/>
        </w:rPr>
        <w:t xml:space="preserve"> </w:t>
      </w:r>
      <w:r w:rsidR="00471909" w:rsidRPr="002B0629">
        <w:rPr>
          <w:rFonts w:hint="cs"/>
          <w:rtl/>
        </w:rPr>
        <w:t>ובלא</w:t>
      </w:r>
      <w:r w:rsidR="00471909" w:rsidRPr="002B0629">
        <w:rPr>
          <w:rtl/>
        </w:rPr>
        <w:t xml:space="preserve"> </w:t>
      </w:r>
      <w:r w:rsidR="00471909" w:rsidRPr="002B0629">
        <w:rPr>
          <w:rFonts w:hint="cs"/>
          <w:rtl/>
        </w:rPr>
        <w:t>שפורסם</w:t>
      </w:r>
      <w:r w:rsidR="00471909" w:rsidRPr="002B0629">
        <w:rPr>
          <w:rtl/>
        </w:rPr>
        <w:t xml:space="preserve"> </w:t>
      </w:r>
      <w:r w:rsidR="00471909" w:rsidRPr="002B0629">
        <w:rPr>
          <w:rFonts w:hint="cs"/>
          <w:rtl/>
        </w:rPr>
        <w:t>הרכבו</w:t>
      </w:r>
      <w:r w:rsidR="00471909" w:rsidRPr="002B0629">
        <w:rPr>
          <w:rtl/>
        </w:rPr>
        <w:t xml:space="preserve"> </w:t>
      </w:r>
      <w:r w:rsidR="00471909" w:rsidRPr="002B0629">
        <w:rPr>
          <w:rFonts w:hint="cs"/>
          <w:rtl/>
        </w:rPr>
        <w:t>התזונתי</w:t>
      </w:r>
      <w:r w:rsidR="00471909" w:rsidRPr="002B0629">
        <w:rPr>
          <w:rtl/>
        </w:rPr>
        <w:t xml:space="preserve"> </w:t>
      </w:r>
      <w:r w:rsidR="00471909" w:rsidRPr="002B0629">
        <w:rPr>
          <w:rFonts w:hint="cs"/>
          <w:rtl/>
        </w:rPr>
        <w:t>כנדרש</w:t>
      </w:r>
      <w:r w:rsidR="00471909" w:rsidRPr="002B0629">
        <w:rPr>
          <w:rtl/>
        </w:rPr>
        <w:t xml:space="preserve">. </w:t>
      </w:r>
      <w:r w:rsidR="00471909" w:rsidRPr="002B0629">
        <w:rPr>
          <w:rFonts w:hint="cs"/>
          <w:rtl/>
        </w:rPr>
        <w:t>על</w:t>
      </w:r>
      <w:r w:rsidR="00471909" w:rsidRPr="002B0629">
        <w:rPr>
          <w:rtl/>
        </w:rPr>
        <w:t xml:space="preserve"> </w:t>
      </w:r>
      <w:r w:rsidR="00471909" w:rsidRPr="002B0629">
        <w:rPr>
          <w:rFonts w:hint="cs"/>
          <w:rtl/>
        </w:rPr>
        <w:t>מנהל</w:t>
      </w:r>
      <w:r w:rsidR="00471909" w:rsidRPr="002B0629">
        <w:rPr>
          <w:rtl/>
        </w:rPr>
        <w:t xml:space="preserve"> </w:t>
      </w:r>
      <w:r w:rsidR="00471909" w:rsidRPr="002B0629">
        <w:rPr>
          <w:rFonts w:hint="cs"/>
          <w:rtl/>
        </w:rPr>
        <w:t>מוסד</w:t>
      </w:r>
      <w:r w:rsidR="00471909" w:rsidRPr="002B0629">
        <w:rPr>
          <w:rtl/>
        </w:rPr>
        <w:t xml:space="preserve"> </w:t>
      </w:r>
      <w:r w:rsidR="00471909" w:rsidRPr="002B0629">
        <w:rPr>
          <w:rFonts w:hint="cs"/>
          <w:rtl/>
        </w:rPr>
        <w:t>חינוך</w:t>
      </w:r>
      <w:r w:rsidR="00471909" w:rsidRPr="002B0629">
        <w:rPr>
          <w:rtl/>
        </w:rPr>
        <w:t xml:space="preserve"> </w:t>
      </w:r>
      <w:r w:rsidR="00471909" w:rsidRPr="002B0629">
        <w:rPr>
          <w:rFonts w:hint="cs"/>
          <w:rtl/>
        </w:rPr>
        <w:t>מוטלת</w:t>
      </w:r>
      <w:r w:rsidR="00471909" w:rsidRPr="002B0629">
        <w:rPr>
          <w:rtl/>
        </w:rPr>
        <w:t xml:space="preserve"> </w:t>
      </w:r>
      <w:r w:rsidR="00471909" w:rsidRPr="002B0629">
        <w:rPr>
          <w:rFonts w:hint="cs"/>
          <w:rtl/>
        </w:rPr>
        <w:t>גם</w:t>
      </w:r>
      <w:r w:rsidR="00471909" w:rsidRPr="002B0629">
        <w:rPr>
          <w:rtl/>
        </w:rPr>
        <w:t xml:space="preserve"> </w:t>
      </w:r>
      <w:r w:rsidR="00471909" w:rsidRPr="00CC0DBF">
        <w:rPr>
          <w:rFonts w:hint="cs"/>
          <w:rtl/>
        </w:rPr>
        <w:t>החובה</w:t>
      </w:r>
      <w:r w:rsidR="00471909" w:rsidRPr="0032280D">
        <w:rPr>
          <w:rtl/>
        </w:rPr>
        <w:t xml:space="preserve"> להביא לידיעת התלמידים והוריהם בתחילת כל שנת לימודים את ההוראות והתנאים לאספקת או מכירת מזון ואת אופן הפרסום של ההרכב התזונתי במוסד החינוך. </w:t>
      </w:r>
    </w:p>
    <w:p w14:paraId="63ED8707" w14:textId="69E433E3" w:rsidR="00471909" w:rsidRPr="00864801" w:rsidRDefault="00471909" w:rsidP="00031161">
      <w:pPr>
        <w:pStyle w:val="Hesber"/>
        <w:rPr>
          <w:rtl/>
        </w:rPr>
      </w:pPr>
      <w:r w:rsidRPr="00864801">
        <w:rPr>
          <w:rFonts w:hint="cs"/>
          <w:rtl/>
        </w:rPr>
        <w:t>חוק חשוב זה אמנם חל לפי סעיף 1 על "מוסד לימוד"</w:t>
      </w:r>
      <w:r w:rsidR="00FA4DE1">
        <w:rPr>
          <w:rFonts w:hint="cs"/>
          <w:rtl/>
        </w:rPr>
        <w:t>, שהוא כל אחד</w:t>
      </w:r>
      <w:r w:rsidRPr="00864801">
        <w:rPr>
          <w:rFonts w:hint="cs"/>
          <w:rtl/>
        </w:rPr>
        <w:t xml:space="preserve"> </w:t>
      </w:r>
      <w:r w:rsidR="00FA4DE1">
        <w:rPr>
          <w:rFonts w:hint="cs"/>
          <w:rtl/>
        </w:rPr>
        <w:t>מ</w:t>
      </w:r>
      <w:r w:rsidRPr="00864801">
        <w:rPr>
          <w:rFonts w:hint="cs"/>
          <w:rtl/>
        </w:rPr>
        <w:t>מוסדות החינוך הפורמליים כהגדרתם בחוק לימוד חובה</w:t>
      </w:r>
      <w:r w:rsidR="00FA4DE1">
        <w:rPr>
          <w:rFonts w:hint="cs"/>
          <w:rtl/>
        </w:rPr>
        <w:t>,</w:t>
      </w:r>
      <w:r w:rsidRPr="00864801">
        <w:rPr>
          <w:rFonts w:hint="cs"/>
          <w:rtl/>
        </w:rPr>
        <w:t xml:space="preserve"> אך אינו חל על צהרונים</w:t>
      </w:r>
      <w:r w:rsidR="00FA4DE1">
        <w:rPr>
          <w:rFonts w:hint="cs"/>
          <w:rtl/>
        </w:rPr>
        <w:t>.</w:t>
      </w:r>
      <w:r w:rsidR="00FA4DE1" w:rsidRPr="00864801">
        <w:rPr>
          <w:rFonts w:hint="cs"/>
          <w:rtl/>
        </w:rPr>
        <w:t xml:space="preserve"> </w:t>
      </w:r>
      <w:r w:rsidRPr="00864801">
        <w:rPr>
          <w:rFonts w:hint="cs"/>
          <w:rtl/>
        </w:rPr>
        <w:t>מצב זה מביא לכך שילדים רבים אשר צורכים את הארוחה החמה העיקרית שלהם במסגרת הצהרון</w:t>
      </w:r>
      <w:r w:rsidR="00FA4DE1">
        <w:rPr>
          <w:rFonts w:hint="cs"/>
          <w:rtl/>
        </w:rPr>
        <w:t>,</w:t>
      </w:r>
      <w:r w:rsidRPr="00864801">
        <w:rPr>
          <w:rFonts w:hint="cs"/>
          <w:rtl/>
        </w:rPr>
        <w:t xml:space="preserve"> מקבלים מזון שאינו בפיקוח משרד הבריאות, וברוב המקרים אינו מכיל את המרכיבים התזונתיים ההכרחיים לילד בשלבים אלו של </w:t>
      </w:r>
      <w:r w:rsidR="00FA4DE1" w:rsidRPr="00864801">
        <w:rPr>
          <w:rFonts w:hint="cs"/>
          <w:rtl/>
        </w:rPr>
        <w:t>התפתחות</w:t>
      </w:r>
      <w:r w:rsidR="00FA4DE1">
        <w:rPr>
          <w:rFonts w:hint="cs"/>
          <w:rtl/>
        </w:rPr>
        <w:t>ם</w:t>
      </w:r>
      <w:r w:rsidRPr="00864801">
        <w:rPr>
          <w:rFonts w:hint="cs"/>
          <w:rtl/>
        </w:rPr>
        <w:t>.</w:t>
      </w:r>
    </w:p>
    <w:p w14:paraId="2A61F5BB" w14:textId="128E6D68" w:rsidR="00471909" w:rsidRDefault="00471909" w:rsidP="00031161">
      <w:pPr>
        <w:pStyle w:val="Hesber"/>
        <w:rPr>
          <w:rtl/>
        </w:rPr>
      </w:pPr>
      <w:r w:rsidRPr="00864801">
        <w:rPr>
          <w:rFonts w:hint="cs"/>
          <w:rtl/>
        </w:rPr>
        <w:t xml:space="preserve">הצעת </w:t>
      </w:r>
      <w:r w:rsidR="00FA4DE1">
        <w:rPr>
          <w:rFonts w:hint="cs"/>
          <w:rtl/>
        </w:rPr>
        <w:t>החוק</w:t>
      </w:r>
      <w:r w:rsidRPr="00864801">
        <w:rPr>
          <w:rFonts w:hint="cs"/>
          <w:rtl/>
        </w:rPr>
        <w:t xml:space="preserve"> </w:t>
      </w:r>
      <w:r w:rsidR="00FA4DE1">
        <w:rPr>
          <w:rFonts w:hint="cs"/>
          <w:rtl/>
        </w:rPr>
        <w:t>מטרתה</w:t>
      </w:r>
      <w:r w:rsidR="00FA4DE1" w:rsidRPr="00864801">
        <w:rPr>
          <w:rtl/>
        </w:rPr>
        <w:t xml:space="preserve"> </w:t>
      </w:r>
      <w:r w:rsidRPr="00864801">
        <w:rPr>
          <w:rFonts w:hint="cs"/>
          <w:rtl/>
        </w:rPr>
        <w:t xml:space="preserve">להבטיח שגם בצהרונים </w:t>
      </w:r>
      <w:r w:rsidR="00FA4DE1">
        <w:rPr>
          <w:rFonts w:hint="cs"/>
          <w:rtl/>
        </w:rPr>
        <w:t>יוטמעו</w:t>
      </w:r>
      <w:r w:rsidRPr="00864801">
        <w:rPr>
          <w:rtl/>
        </w:rPr>
        <w:t xml:space="preserve"> </w:t>
      </w:r>
      <w:r w:rsidRPr="00864801">
        <w:rPr>
          <w:rFonts w:hint="cs"/>
          <w:rtl/>
        </w:rPr>
        <w:t>סטנדרטים</w:t>
      </w:r>
      <w:r w:rsidRPr="00864801">
        <w:rPr>
          <w:rtl/>
        </w:rPr>
        <w:t xml:space="preserve"> </w:t>
      </w:r>
      <w:r w:rsidRPr="00864801">
        <w:rPr>
          <w:rFonts w:hint="cs"/>
          <w:rtl/>
        </w:rPr>
        <w:t>גבוהים</w:t>
      </w:r>
      <w:r w:rsidRPr="00864801">
        <w:rPr>
          <w:rtl/>
        </w:rPr>
        <w:t xml:space="preserve"> </w:t>
      </w:r>
      <w:r w:rsidRPr="00864801">
        <w:rPr>
          <w:rFonts w:hint="cs"/>
          <w:rtl/>
        </w:rPr>
        <w:t>של</w:t>
      </w:r>
      <w:r w:rsidRPr="00864801">
        <w:rPr>
          <w:rtl/>
        </w:rPr>
        <w:t xml:space="preserve"> </w:t>
      </w:r>
      <w:r w:rsidRPr="00F5297F">
        <w:rPr>
          <w:rFonts w:hint="cs"/>
          <w:rtl/>
        </w:rPr>
        <w:t>מזון</w:t>
      </w:r>
      <w:r w:rsidRPr="00F5297F">
        <w:rPr>
          <w:rtl/>
        </w:rPr>
        <w:t xml:space="preserve"> </w:t>
      </w:r>
      <w:r w:rsidRPr="00F5297F">
        <w:rPr>
          <w:rFonts w:hint="cs"/>
          <w:rtl/>
        </w:rPr>
        <w:t>ותזונה</w:t>
      </w:r>
      <w:r w:rsidR="00FA4DE1">
        <w:rPr>
          <w:rFonts w:hint="cs"/>
          <w:rtl/>
        </w:rPr>
        <w:t>,</w:t>
      </w:r>
      <w:r w:rsidRPr="00F5297F">
        <w:rPr>
          <w:rtl/>
        </w:rPr>
        <w:t xml:space="preserve"> </w:t>
      </w:r>
      <w:r w:rsidRPr="00F5297F">
        <w:rPr>
          <w:rFonts w:hint="cs"/>
          <w:rtl/>
        </w:rPr>
        <w:t>הכוללים שמירה ופיקוח</w:t>
      </w:r>
      <w:r w:rsidRPr="00F5297F">
        <w:rPr>
          <w:rtl/>
        </w:rPr>
        <w:t xml:space="preserve"> </w:t>
      </w:r>
      <w:r w:rsidRPr="00F5297F">
        <w:rPr>
          <w:rFonts w:hint="cs"/>
          <w:rtl/>
        </w:rPr>
        <w:t>על איכות</w:t>
      </w:r>
      <w:r w:rsidRPr="00F5297F">
        <w:rPr>
          <w:rtl/>
        </w:rPr>
        <w:t xml:space="preserve"> </w:t>
      </w:r>
      <w:r w:rsidRPr="00F5297F">
        <w:rPr>
          <w:rFonts w:hint="cs"/>
          <w:rtl/>
        </w:rPr>
        <w:t>וכמות</w:t>
      </w:r>
      <w:r w:rsidRPr="00F5297F">
        <w:rPr>
          <w:rtl/>
        </w:rPr>
        <w:t xml:space="preserve"> </w:t>
      </w:r>
      <w:r w:rsidRPr="00F5297F">
        <w:rPr>
          <w:rFonts w:hint="cs"/>
          <w:rtl/>
        </w:rPr>
        <w:t>המזון וקידום</w:t>
      </w:r>
      <w:r w:rsidRPr="00F5297F">
        <w:rPr>
          <w:rtl/>
        </w:rPr>
        <w:t xml:space="preserve"> </w:t>
      </w:r>
      <w:r w:rsidRPr="00F5297F">
        <w:rPr>
          <w:rFonts w:hint="cs"/>
          <w:rtl/>
        </w:rPr>
        <w:t>חינוך</w:t>
      </w:r>
      <w:r w:rsidRPr="00F5297F">
        <w:rPr>
          <w:rtl/>
        </w:rPr>
        <w:t xml:space="preserve"> </w:t>
      </w:r>
      <w:r w:rsidRPr="00F5297F">
        <w:rPr>
          <w:rFonts w:hint="cs"/>
          <w:rtl/>
        </w:rPr>
        <w:t>תזונתי</w:t>
      </w:r>
      <w:r w:rsidRPr="00F5297F">
        <w:rPr>
          <w:rtl/>
        </w:rPr>
        <w:t xml:space="preserve"> </w:t>
      </w:r>
      <w:r w:rsidRPr="00F5297F">
        <w:rPr>
          <w:rFonts w:hint="cs"/>
          <w:rtl/>
        </w:rPr>
        <w:t>מלווה</w:t>
      </w:r>
      <w:r w:rsidRPr="00F5297F">
        <w:rPr>
          <w:rtl/>
        </w:rPr>
        <w:t xml:space="preserve"> </w:t>
      </w:r>
      <w:r w:rsidRPr="00F5297F">
        <w:rPr>
          <w:rFonts w:hint="cs"/>
          <w:rtl/>
        </w:rPr>
        <w:t>למסגרת</w:t>
      </w:r>
      <w:r w:rsidRPr="00F5297F">
        <w:rPr>
          <w:rtl/>
        </w:rPr>
        <w:t xml:space="preserve"> </w:t>
      </w:r>
      <w:r w:rsidRPr="00F5297F">
        <w:rPr>
          <w:rFonts w:hint="cs"/>
          <w:rtl/>
        </w:rPr>
        <w:t>ההזנה</w:t>
      </w:r>
      <w:r w:rsidRPr="00F5297F">
        <w:rPr>
          <w:rtl/>
        </w:rPr>
        <w:t xml:space="preserve">. </w:t>
      </w:r>
      <w:r w:rsidRPr="00FA4DE1">
        <w:rPr>
          <w:rFonts w:hint="cs"/>
          <w:rtl/>
        </w:rPr>
        <w:t>על</w:t>
      </w:r>
      <w:r w:rsidRPr="00FA4DE1">
        <w:rPr>
          <w:rtl/>
        </w:rPr>
        <w:t xml:space="preserve"> </w:t>
      </w:r>
      <w:r w:rsidRPr="00FA4DE1">
        <w:rPr>
          <w:rFonts w:hint="cs"/>
          <w:rtl/>
        </w:rPr>
        <w:t>החינוך</w:t>
      </w:r>
      <w:r w:rsidRPr="00FA4DE1">
        <w:rPr>
          <w:rtl/>
        </w:rPr>
        <w:t xml:space="preserve"> </w:t>
      </w:r>
      <w:r w:rsidRPr="00FA4DE1">
        <w:rPr>
          <w:rFonts w:hint="cs"/>
          <w:rtl/>
        </w:rPr>
        <w:t>התזונתי</w:t>
      </w:r>
      <w:r w:rsidRPr="00FA4DE1">
        <w:rPr>
          <w:rtl/>
        </w:rPr>
        <w:t xml:space="preserve"> </w:t>
      </w:r>
      <w:r w:rsidRPr="00FA4DE1">
        <w:rPr>
          <w:rFonts w:hint="cs"/>
          <w:rtl/>
        </w:rPr>
        <w:t>לעמוד</w:t>
      </w:r>
      <w:r w:rsidRPr="00FA4DE1">
        <w:rPr>
          <w:rtl/>
        </w:rPr>
        <w:t xml:space="preserve"> </w:t>
      </w:r>
      <w:r w:rsidRPr="00FA4DE1">
        <w:rPr>
          <w:rFonts w:hint="cs"/>
          <w:rtl/>
        </w:rPr>
        <w:t>בעקרונות</w:t>
      </w:r>
      <w:r w:rsidRPr="00FA4DE1">
        <w:rPr>
          <w:rtl/>
        </w:rPr>
        <w:t xml:space="preserve"> </w:t>
      </w:r>
      <w:r w:rsidRPr="00FA4DE1">
        <w:rPr>
          <w:rFonts w:hint="cs"/>
          <w:rtl/>
        </w:rPr>
        <w:t>התזונה</w:t>
      </w:r>
      <w:r w:rsidRPr="00FA4DE1">
        <w:rPr>
          <w:rtl/>
        </w:rPr>
        <w:t xml:space="preserve"> </w:t>
      </w:r>
      <w:r w:rsidRPr="00FA4DE1">
        <w:rPr>
          <w:rFonts w:hint="cs"/>
          <w:rtl/>
        </w:rPr>
        <w:t>הבריאה כפי שינחה משרד הבריאות</w:t>
      </w:r>
      <w:r w:rsidR="00FA4DE1">
        <w:rPr>
          <w:rFonts w:hint="cs"/>
          <w:rtl/>
        </w:rPr>
        <w:t>.</w:t>
      </w:r>
    </w:p>
    <w:p w14:paraId="1210D05B" w14:textId="20D0F045" w:rsidR="00750F5D" w:rsidRDefault="00750F5D" w:rsidP="00031161">
      <w:pPr>
        <w:pStyle w:val="Hesber"/>
        <w:rPr>
          <w:rtl/>
        </w:rPr>
      </w:pPr>
    </w:p>
    <w:p w14:paraId="43C71CD5" w14:textId="77777777" w:rsidR="00750F5D" w:rsidRPr="00557D2C" w:rsidRDefault="00750F5D" w:rsidP="00750F5D">
      <w:pPr>
        <w:pStyle w:val="Hesber"/>
        <w:rPr>
          <w:rtl/>
        </w:rPr>
      </w:pPr>
      <w:r w:rsidRPr="00557D2C">
        <w:rPr>
          <w:rtl/>
        </w:rPr>
        <w:t>---------------------------------</w:t>
      </w:r>
    </w:p>
    <w:p w14:paraId="48A9EBD3" w14:textId="77777777" w:rsidR="00750F5D" w:rsidRPr="00557D2C" w:rsidRDefault="00750F5D" w:rsidP="00750F5D">
      <w:pPr>
        <w:pStyle w:val="Hesber"/>
        <w:rPr>
          <w:rtl/>
        </w:rPr>
      </w:pPr>
      <w:r w:rsidRPr="00557D2C">
        <w:rPr>
          <w:rtl/>
        </w:rPr>
        <w:t>הוגשה ליו"ר הכנסת והסגנים</w:t>
      </w:r>
    </w:p>
    <w:p w14:paraId="39C8CC54" w14:textId="77777777" w:rsidR="00750F5D" w:rsidRPr="00557D2C" w:rsidRDefault="00750F5D" w:rsidP="00750F5D">
      <w:pPr>
        <w:pStyle w:val="Hesber"/>
        <w:rPr>
          <w:rtl/>
        </w:rPr>
      </w:pPr>
      <w:r w:rsidRPr="00557D2C">
        <w:rPr>
          <w:rtl/>
        </w:rPr>
        <w:t>והונחה על שולחן הכנסת ביום</w:t>
      </w:r>
    </w:p>
    <w:p w14:paraId="675381B6" w14:textId="77777777" w:rsidR="00750F5D" w:rsidRPr="007D273A" w:rsidRDefault="00750F5D" w:rsidP="00750F5D">
      <w:pPr>
        <w:pStyle w:val="Hesber"/>
        <w:rPr>
          <w:rtl/>
        </w:rPr>
      </w:pPr>
      <w:r>
        <w:rPr>
          <w:rFonts w:hint="cs"/>
          <w:rtl/>
        </w:rPr>
        <w:t xml:space="preserve">כ' באדר ב' </w:t>
      </w:r>
      <w:proofErr w:type="spellStart"/>
      <w:r>
        <w:rPr>
          <w:rFonts w:hint="cs"/>
          <w:rtl/>
        </w:rPr>
        <w:t>התשע"ו</w:t>
      </w:r>
      <w:proofErr w:type="spellEnd"/>
      <w:r w:rsidRPr="00557D2C">
        <w:rPr>
          <w:rFonts w:hint="cs"/>
          <w:rtl/>
        </w:rPr>
        <w:t xml:space="preserve"> </w:t>
      </w:r>
      <w:r w:rsidRPr="00557D2C">
        <w:rPr>
          <w:rtl/>
        </w:rPr>
        <w:t>–</w:t>
      </w:r>
      <w:r>
        <w:rPr>
          <w:rFonts w:hint="cs"/>
          <w:rtl/>
        </w:rPr>
        <w:t xml:space="preserve"> 30.3.16</w:t>
      </w:r>
    </w:p>
    <w:p w14:paraId="651CE6D9" w14:textId="77777777" w:rsidR="00750F5D" w:rsidRPr="00FA4DE1" w:rsidRDefault="00750F5D" w:rsidP="00031161">
      <w:pPr>
        <w:pStyle w:val="Hesber"/>
        <w:rPr>
          <w:rtl/>
        </w:rPr>
      </w:pPr>
    </w:p>
    <w:p w14:paraId="0B1CC6C7" w14:textId="77777777" w:rsidR="00471909" w:rsidRPr="00C417D4" w:rsidRDefault="00471909" w:rsidP="00031161">
      <w:pPr>
        <w:pStyle w:val="Hesber"/>
      </w:pPr>
    </w:p>
    <w:p w14:paraId="7F6961CB" w14:textId="77777777" w:rsidR="00E13C27" w:rsidRDefault="00E13C27" w:rsidP="00E13C27">
      <w:pPr>
        <w:pStyle w:val="Hesber"/>
        <w:rPr>
          <w:rtl/>
        </w:rPr>
      </w:pPr>
    </w:p>
    <w:p w14:paraId="2D47D6E7" w14:textId="4335D3A7" w:rsidR="002B0629" w:rsidRPr="00471909" w:rsidRDefault="002B0629" w:rsidP="00925182">
      <w:pPr>
        <w:pStyle w:val="Hesber"/>
        <w:ind w:firstLine="0"/>
        <w:rPr>
          <w:rtl/>
        </w:rPr>
      </w:pPr>
    </w:p>
    <w:sectPr w:rsidR="002B0629" w:rsidRPr="0047190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5F593" w14:textId="77777777" w:rsidR="00063166" w:rsidRDefault="00063166">
      <w:r>
        <w:separator/>
      </w:r>
    </w:p>
  </w:endnote>
  <w:endnote w:type="continuationSeparator" w:id="0">
    <w:p w14:paraId="7035F40E" w14:textId="77777777" w:rsidR="00063166" w:rsidRDefault="00063166">
      <w:r>
        <w:continuationSeparator/>
      </w:r>
    </w:p>
  </w:endnote>
  <w:endnote w:type="continuationNotice" w:id="1">
    <w:p w14:paraId="2404E8AC" w14:textId="77777777" w:rsidR="00063166" w:rsidRDefault="0006316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FA10AE">
      <w:rPr>
        <w:rStyle w:val="ab"/>
        <w:noProof/>
        <w:rtl/>
      </w:rPr>
      <w:t>8</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FFF9E" w14:textId="77777777" w:rsidR="00063166" w:rsidRDefault="00063166">
      <w:r>
        <w:separator/>
      </w:r>
    </w:p>
  </w:footnote>
  <w:footnote w:type="continuationSeparator" w:id="0">
    <w:p w14:paraId="424053D3" w14:textId="77777777" w:rsidR="00063166" w:rsidRDefault="00063166">
      <w:r>
        <w:continuationSeparator/>
      </w:r>
    </w:p>
  </w:footnote>
  <w:footnote w:type="continuationNotice" w:id="1">
    <w:p w14:paraId="00E86D15" w14:textId="77777777" w:rsidR="00063166" w:rsidRDefault="00063166"/>
  </w:footnote>
  <w:footnote w:id="2">
    <w:p w14:paraId="5C712A93" w14:textId="77777777" w:rsidR="0050532E" w:rsidRDefault="0050532E"/>
  </w:footnote>
  <w:footnote w:id="3">
    <w:p w14:paraId="28D15A89" w14:textId="31B1788B" w:rsidR="00E51CD3" w:rsidRDefault="00E51CD3">
      <w:pPr>
        <w:pStyle w:val="a4"/>
        <w:rPr>
          <w:rtl/>
        </w:rPr>
      </w:pPr>
      <w:r>
        <w:rPr>
          <w:rStyle w:val="a6"/>
        </w:rPr>
        <w:footnoteRef/>
      </w:r>
      <w:r>
        <w:rPr>
          <w:rtl/>
        </w:rPr>
        <w:t xml:space="preserve"> </w:t>
      </w:r>
      <w:r>
        <w:rPr>
          <w:rtl/>
        </w:rPr>
        <w:t>דיני מדינת ישראל</w:t>
      </w:r>
      <w:r>
        <w:rPr>
          <w:rFonts w:hint="cs"/>
          <w:rtl/>
        </w:rPr>
        <w:t xml:space="preserve">, </w:t>
      </w:r>
      <w:r>
        <w:rPr>
          <w:rtl/>
        </w:rPr>
        <w:t>נוסח חדש</w:t>
      </w:r>
      <w:r>
        <w:rPr>
          <w:rFonts w:hint="cs"/>
          <w:rtl/>
        </w:rPr>
        <w:t xml:space="preserve"> 36,</w:t>
      </w:r>
      <w:r>
        <w:rPr>
          <w:rtl/>
        </w:rPr>
        <w:t xml:space="preserve"> </w:t>
      </w:r>
      <w:r w:rsidRPr="00E51CD3">
        <w:rPr>
          <w:rtl/>
        </w:rPr>
        <w:t>עמ' 749</w:t>
      </w:r>
      <w:r>
        <w:rPr>
          <w:rFonts w:hint="cs"/>
          <w:rtl/>
        </w:rPr>
        <w:t>.</w:t>
      </w:r>
    </w:p>
  </w:footnote>
  <w:footnote w:id="4">
    <w:p w14:paraId="5CE2D434" w14:textId="77777777" w:rsidR="00E2400D" w:rsidRDefault="00E2400D" w:rsidP="00E2400D">
      <w:pPr>
        <w:pStyle w:val="a4"/>
      </w:pPr>
      <w:r>
        <w:rPr>
          <w:rStyle w:val="a6"/>
        </w:rPr>
        <w:footnoteRef/>
      </w:r>
      <w:r>
        <w:rPr>
          <w:rtl/>
        </w:rPr>
        <w:t xml:space="preserve"> </w:t>
      </w:r>
      <w:r>
        <w:rPr>
          <w:rtl/>
        </w:rPr>
        <w:t xml:space="preserve">ס"ח </w:t>
      </w:r>
      <w:proofErr w:type="spellStart"/>
      <w:r>
        <w:rPr>
          <w:rtl/>
        </w:rPr>
        <w:t>התשכ"א</w:t>
      </w:r>
      <w:proofErr w:type="spellEnd"/>
      <w:r>
        <w:rPr>
          <w:rtl/>
        </w:rPr>
        <w:t>, עמ' 192.</w:t>
      </w:r>
    </w:p>
  </w:footnote>
  <w:footnote w:id="5">
    <w:p w14:paraId="04F3B758" w14:textId="77777777" w:rsidR="00E2400D" w:rsidRDefault="00E2400D" w:rsidP="00E2400D">
      <w:pPr>
        <w:pStyle w:val="a4"/>
      </w:pPr>
      <w:r>
        <w:rPr>
          <w:rStyle w:val="a6"/>
        </w:rPr>
        <w:footnoteRef/>
      </w:r>
      <w:r>
        <w:rPr>
          <w:rtl/>
        </w:rPr>
        <w:t xml:space="preserve"> </w:t>
      </w:r>
      <w:r>
        <w:rPr>
          <w:rtl/>
        </w:rPr>
        <w:t>חוקי א"י, כרך ב', עמ' (ע) 1374, (א) 1399.</w:t>
      </w:r>
    </w:p>
  </w:footnote>
  <w:footnote w:id="6">
    <w:p w14:paraId="14CD6664" w14:textId="77777777" w:rsidR="00E2400D" w:rsidRDefault="00E2400D" w:rsidP="00E2400D">
      <w:pPr>
        <w:pStyle w:val="a4"/>
      </w:pPr>
      <w:r>
        <w:rPr>
          <w:rStyle w:val="a6"/>
        </w:rPr>
        <w:footnoteRef/>
      </w:r>
      <w:r>
        <w:rPr>
          <w:rtl/>
        </w:rPr>
        <w:t xml:space="preserve"> </w:t>
      </w:r>
      <w:r>
        <w:rPr>
          <w:rtl/>
        </w:rPr>
        <w:t xml:space="preserve">ס"ח </w:t>
      </w:r>
      <w:proofErr w:type="spellStart"/>
      <w:r>
        <w:rPr>
          <w:rtl/>
        </w:rPr>
        <w:t>התשנ"ח</w:t>
      </w:r>
      <w:proofErr w:type="spellEnd"/>
      <w:r>
        <w:rPr>
          <w:rtl/>
        </w:rPr>
        <w:t>, עמ' 226.</w:t>
      </w:r>
    </w:p>
  </w:footnote>
  <w:footnote w:id="7">
    <w:p w14:paraId="26DDBF61" w14:textId="77777777" w:rsidR="00E2400D" w:rsidRDefault="00E2400D" w:rsidP="00E2400D">
      <w:pPr>
        <w:pStyle w:val="a4"/>
      </w:pPr>
      <w:r>
        <w:rPr>
          <w:rStyle w:val="a6"/>
        </w:rPr>
        <w:footnoteRef/>
      </w:r>
      <w:r>
        <w:rPr>
          <w:rtl/>
        </w:rPr>
        <w:t xml:space="preserve"> </w:t>
      </w:r>
      <w:r>
        <w:rPr>
          <w:rtl/>
        </w:rPr>
        <w:t xml:space="preserve">ס"ח </w:t>
      </w:r>
      <w:proofErr w:type="spellStart"/>
      <w:r>
        <w:rPr>
          <w:rtl/>
        </w:rPr>
        <w:t>התשנ"ה</w:t>
      </w:r>
      <w:proofErr w:type="spellEnd"/>
      <w:r>
        <w:rPr>
          <w:rtl/>
        </w:rPr>
        <w:t>, עמ' 366.</w:t>
      </w:r>
    </w:p>
  </w:footnote>
  <w:footnote w:id="8">
    <w:p w14:paraId="037563D7" w14:textId="77777777" w:rsidR="00925182" w:rsidRDefault="00925182">
      <w:pPr>
        <w:widowControl/>
        <w:autoSpaceDE/>
        <w:autoSpaceDN/>
        <w:bidi w:val="0"/>
        <w:adjustRightInd/>
        <w:spacing w:before="0" w:line="240" w:lineRule="auto"/>
        <w:ind w:firstLine="0"/>
        <w:jc w:val="left"/>
        <w:textAlignment w:val="auto"/>
        <w:rPr>
          <w:rFonts w:ascii="Times New Roman" w:hAnsi="Times New Roman" w:cs="Times New Roman"/>
          <w:color w:val="auto"/>
          <w:spacing w:val="0"/>
          <w:sz w:val="20"/>
          <w:szCs w:val="20"/>
          <w:lang w:eastAsia="en-US"/>
        </w:rPr>
      </w:pPr>
      <w:r>
        <w:rPr>
          <w:rtl/>
        </w:rPr>
        <w:t xml:space="preserve"> </w:t>
      </w:r>
      <w:r w:rsidRPr="00302F6E">
        <w:rPr>
          <w:rFonts w:hint="cs"/>
          <w:rtl/>
        </w:rPr>
        <w:t>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31161"/>
    <w:rsid w:val="00063166"/>
    <w:rsid w:val="00063A3E"/>
    <w:rsid w:val="00072CAC"/>
    <w:rsid w:val="0007681A"/>
    <w:rsid w:val="000A542E"/>
    <w:rsid w:val="00102B6B"/>
    <w:rsid w:val="001052D4"/>
    <w:rsid w:val="0010644B"/>
    <w:rsid w:val="001207F8"/>
    <w:rsid w:val="00121924"/>
    <w:rsid w:val="001279A8"/>
    <w:rsid w:val="0013356C"/>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3E45"/>
    <w:rsid w:val="002A487D"/>
    <w:rsid w:val="002B0629"/>
    <w:rsid w:val="002C2E29"/>
    <w:rsid w:val="002C3041"/>
    <w:rsid w:val="002D1EE3"/>
    <w:rsid w:val="002D547C"/>
    <w:rsid w:val="002F1D80"/>
    <w:rsid w:val="0032280D"/>
    <w:rsid w:val="003232A2"/>
    <w:rsid w:val="00325C14"/>
    <w:rsid w:val="0036422C"/>
    <w:rsid w:val="003710F6"/>
    <w:rsid w:val="00386E88"/>
    <w:rsid w:val="00396585"/>
    <w:rsid w:val="003D6562"/>
    <w:rsid w:val="003D6E38"/>
    <w:rsid w:val="003D74A0"/>
    <w:rsid w:val="004033D8"/>
    <w:rsid w:val="00404EF3"/>
    <w:rsid w:val="004073F0"/>
    <w:rsid w:val="00412A7D"/>
    <w:rsid w:val="00416B4D"/>
    <w:rsid w:val="00417CFC"/>
    <w:rsid w:val="00417F87"/>
    <w:rsid w:val="004506AF"/>
    <w:rsid w:val="00471909"/>
    <w:rsid w:val="004A06DC"/>
    <w:rsid w:val="004A6400"/>
    <w:rsid w:val="004B24ED"/>
    <w:rsid w:val="004B6625"/>
    <w:rsid w:val="004D2D82"/>
    <w:rsid w:val="004D3876"/>
    <w:rsid w:val="004E4552"/>
    <w:rsid w:val="004E6CDF"/>
    <w:rsid w:val="0050532E"/>
    <w:rsid w:val="00553C9D"/>
    <w:rsid w:val="00562A66"/>
    <w:rsid w:val="00590B95"/>
    <w:rsid w:val="005B064E"/>
    <w:rsid w:val="005D51AE"/>
    <w:rsid w:val="005E6711"/>
    <w:rsid w:val="0062674B"/>
    <w:rsid w:val="006363B2"/>
    <w:rsid w:val="0064109F"/>
    <w:rsid w:val="00644940"/>
    <w:rsid w:val="00671B05"/>
    <w:rsid w:val="00672442"/>
    <w:rsid w:val="006818A9"/>
    <w:rsid w:val="006A2D81"/>
    <w:rsid w:val="006C1D0D"/>
    <w:rsid w:val="0070601E"/>
    <w:rsid w:val="007121D9"/>
    <w:rsid w:val="00712C72"/>
    <w:rsid w:val="00735FE9"/>
    <w:rsid w:val="00750F5D"/>
    <w:rsid w:val="00763CAA"/>
    <w:rsid w:val="00765F66"/>
    <w:rsid w:val="0078664F"/>
    <w:rsid w:val="007C3FA6"/>
    <w:rsid w:val="007D585A"/>
    <w:rsid w:val="007D5A12"/>
    <w:rsid w:val="007E59F9"/>
    <w:rsid w:val="00810BCD"/>
    <w:rsid w:val="00812C98"/>
    <w:rsid w:val="00814D92"/>
    <w:rsid w:val="0083181D"/>
    <w:rsid w:val="008365A1"/>
    <w:rsid w:val="00843EB2"/>
    <w:rsid w:val="00864801"/>
    <w:rsid w:val="00865572"/>
    <w:rsid w:val="00874BBC"/>
    <w:rsid w:val="00876B22"/>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4720"/>
    <w:rsid w:val="00925182"/>
    <w:rsid w:val="00930EFE"/>
    <w:rsid w:val="00943386"/>
    <w:rsid w:val="009456B6"/>
    <w:rsid w:val="00957589"/>
    <w:rsid w:val="00966D06"/>
    <w:rsid w:val="009779C8"/>
    <w:rsid w:val="00982412"/>
    <w:rsid w:val="00983A8D"/>
    <w:rsid w:val="009A0DB8"/>
    <w:rsid w:val="009A7257"/>
    <w:rsid w:val="009D6E0A"/>
    <w:rsid w:val="009E1E33"/>
    <w:rsid w:val="00A14672"/>
    <w:rsid w:val="00A26BD6"/>
    <w:rsid w:val="00A443CF"/>
    <w:rsid w:val="00A60FD5"/>
    <w:rsid w:val="00A6611D"/>
    <w:rsid w:val="00A82CB7"/>
    <w:rsid w:val="00A942C1"/>
    <w:rsid w:val="00AA2F03"/>
    <w:rsid w:val="00AC36F7"/>
    <w:rsid w:val="00AC63A4"/>
    <w:rsid w:val="00AD239E"/>
    <w:rsid w:val="00B10265"/>
    <w:rsid w:val="00B16A99"/>
    <w:rsid w:val="00B21211"/>
    <w:rsid w:val="00B35784"/>
    <w:rsid w:val="00B45FA5"/>
    <w:rsid w:val="00B733A7"/>
    <w:rsid w:val="00B75C91"/>
    <w:rsid w:val="00B975AD"/>
    <w:rsid w:val="00BC45FB"/>
    <w:rsid w:val="00BF148D"/>
    <w:rsid w:val="00C13D3A"/>
    <w:rsid w:val="00C23B1A"/>
    <w:rsid w:val="00C310EB"/>
    <w:rsid w:val="00C417D4"/>
    <w:rsid w:val="00C7418C"/>
    <w:rsid w:val="00C9176A"/>
    <w:rsid w:val="00C93BFF"/>
    <w:rsid w:val="00CC0DBF"/>
    <w:rsid w:val="00CF1AA2"/>
    <w:rsid w:val="00D17774"/>
    <w:rsid w:val="00D63620"/>
    <w:rsid w:val="00D8410D"/>
    <w:rsid w:val="00D867D7"/>
    <w:rsid w:val="00DB7060"/>
    <w:rsid w:val="00DE3153"/>
    <w:rsid w:val="00E06736"/>
    <w:rsid w:val="00E13C27"/>
    <w:rsid w:val="00E2400D"/>
    <w:rsid w:val="00E301E0"/>
    <w:rsid w:val="00E33BBD"/>
    <w:rsid w:val="00E374F2"/>
    <w:rsid w:val="00E45103"/>
    <w:rsid w:val="00E51CD3"/>
    <w:rsid w:val="00E55A60"/>
    <w:rsid w:val="00E62778"/>
    <w:rsid w:val="00E63D38"/>
    <w:rsid w:val="00E665B9"/>
    <w:rsid w:val="00EA01E6"/>
    <w:rsid w:val="00EA3DE8"/>
    <w:rsid w:val="00EA758F"/>
    <w:rsid w:val="00ED4A6F"/>
    <w:rsid w:val="00EF3A3A"/>
    <w:rsid w:val="00F5297F"/>
    <w:rsid w:val="00F628D6"/>
    <w:rsid w:val="00F67051"/>
    <w:rsid w:val="00F722D0"/>
    <w:rsid w:val="00F86A1E"/>
    <w:rsid w:val="00FA10AE"/>
    <w:rsid w:val="00FA4DE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968B105-FA45-4DFF-8141-4BBD4AC1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400"/>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4A6400"/>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4A6400"/>
    <w:rPr>
      <w:sz w:val="36"/>
      <w:szCs w:val="52"/>
    </w:rPr>
  </w:style>
  <w:style w:type="paragraph" w:customStyle="1" w:styleId="Cover3-Haknesset">
    <w:name w:val="Cover 3-Haknesset"/>
    <w:basedOn w:val="Cover1-Reshumot"/>
    <w:rsid w:val="004A6400"/>
    <w:rPr>
      <w:b/>
      <w:bCs/>
      <w:spacing w:val="60"/>
    </w:rPr>
  </w:style>
  <w:style w:type="paragraph" w:customStyle="1" w:styleId="Cover4-Date">
    <w:name w:val="Cover 4-Date"/>
    <w:basedOn w:val="a"/>
    <w:rsid w:val="004A6400"/>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4A6400"/>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4A6400"/>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4A6400"/>
    <w:pPr>
      <w:spacing w:before="120" w:after="120"/>
    </w:pPr>
    <w:rPr>
      <w:color w:val="FF0000"/>
      <w:w w:val="80"/>
    </w:rPr>
  </w:style>
  <w:style w:type="paragraph" w:styleId="a3">
    <w:name w:val="endnote text"/>
    <w:basedOn w:val="a"/>
    <w:semiHidden/>
    <w:rsid w:val="004A6400"/>
    <w:pPr>
      <w:ind w:left="227" w:hanging="227"/>
    </w:pPr>
    <w:rPr>
      <w:sz w:val="14"/>
      <w:szCs w:val="22"/>
    </w:rPr>
  </w:style>
  <w:style w:type="paragraph" w:customStyle="1" w:styleId="TableText">
    <w:name w:val="Table Text"/>
    <w:basedOn w:val="a"/>
    <w:rsid w:val="004A6400"/>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4A6400"/>
  </w:style>
  <w:style w:type="paragraph" w:customStyle="1" w:styleId="TableBlock">
    <w:name w:val="Table Block"/>
    <w:basedOn w:val="TableText"/>
    <w:rsid w:val="004A6400"/>
    <w:pPr>
      <w:ind w:right="0"/>
      <w:jc w:val="both"/>
    </w:pPr>
  </w:style>
  <w:style w:type="paragraph" w:customStyle="1" w:styleId="TableHead">
    <w:name w:val="Table Head"/>
    <w:basedOn w:val="TableText"/>
    <w:rsid w:val="004A6400"/>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4A6400"/>
  </w:style>
  <w:style w:type="paragraph" w:customStyle="1" w:styleId="Hesber">
    <w:name w:val="Hesber"/>
    <w:basedOn w:val="a"/>
    <w:rsid w:val="004A6400"/>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4A6400"/>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4A6400"/>
    <w:rPr>
      <w:vertAlign w:val="superscript"/>
    </w:rPr>
  </w:style>
  <w:style w:type="paragraph" w:customStyle="1" w:styleId="HesberHeading">
    <w:name w:val="Hesber Heading"/>
    <w:basedOn w:val="Hesber"/>
    <w:rsid w:val="004A6400"/>
    <w:pPr>
      <w:tabs>
        <w:tab w:val="left" w:pos="624"/>
        <w:tab w:val="left" w:pos="1247"/>
      </w:tabs>
      <w:ind w:firstLine="0"/>
    </w:pPr>
    <w:rPr>
      <w:b/>
      <w:bCs/>
    </w:rPr>
  </w:style>
  <w:style w:type="paragraph" w:customStyle="1" w:styleId="HesberWriters">
    <w:name w:val="Hesber Writers"/>
    <w:basedOn w:val="Hesber"/>
    <w:rsid w:val="004A6400"/>
    <w:pPr>
      <w:spacing w:before="120" w:after="6000"/>
      <w:ind w:left="1418" w:firstLine="0"/>
      <w:jc w:val="right"/>
    </w:pPr>
    <w:rPr>
      <w:b/>
      <w:bCs/>
    </w:rPr>
  </w:style>
  <w:style w:type="paragraph" w:customStyle="1" w:styleId="Hesber1st">
    <w:name w:val="Hesber 1st"/>
    <w:basedOn w:val="Hesber"/>
    <w:rsid w:val="004A6400"/>
    <w:pPr>
      <w:tabs>
        <w:tab w:val="left" w:pos="680"/>
        <w:tab w:val="left" w:pos="1020"/>
      </w:tabs>
      <w:ind w:firstLine="0"/>
    </w:pPr>
  </w:style>
  <w:style w:type="character" w:styleId="a7">
    <w:name w:val="endnote reference"/>
    <w:basedOn w:val="a0"/>
    <w:semiHidden/>
    <w:rsid w:val="004A6400"/>
    <w:rPr>
      <w:vertAlign w:val="superscript"/>
    </w:rPr>
  </w:style>
  <w:style w:type="paragraph" w:customStyle="1" w:styleId="TableBlockOutdent">
    <w:name w:val="Table BlockOutdent"/>
    <w:basedOn w:val="TableBlock"/>
    <w:rsid w:val="004A6400"/>
    <w:pPr>
      <w:ind w:left="624" w:hanging="624"/>
    </w:pPr>
  </w:style>
  <w:style w:type="paragraph" w:styleId="a8">
    <w:name w:val="header"/>
    <w:basedOn w:val="a"/>
    <w:rsid w:val="004A6400"/>
    <w:pPr>
      <w:tabs>
        <w:tab w:val="center" w:pos="4153"/>
        <w:tab w:val="right" w:pos="8306"/>
      </w:tabs>
    </w:pPr>
  </w:style>
  <w:style w:type="paragraph" w:styleId="a9">
    <w:name w:val="footer"/>
    <w:basedOn w:val="a"/>
    <w:rsid w:val="004A6400"/>
    <w:pPr>
      <w:tabs>
        <w:tab w:val="center" w:pos="4153"/>
        <w:tab w:val="right" w:pos="8306"/>
      </w:tabs>
    </w:pPr>
  </w:style>
  <w:style w:type="paragraph" w:customStyle="1" w:styleId="HeadDivreiHesber">
    <w:name w:val="Head DivreiHesber"/>
    <w:basedOn w:val="a"/>
    <w:rsid w:val="004A6400"/>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4A6400"/>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4A6400"/>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471909"/>
    <w:rPr>
      <w:rFonts w:ascii="Arial" w:eastAsia="Arial Unicode MS" w:hAnsi="Arial" w:cs="David"/>
      <w:snapToGrid w:val="0"/>
      <w:color w:val="000000"/>
      <w:sz w:val="14"/>
      <w:lang w:eastAsia="ja-JP"/>
    </w:rPr>
  </w:style>
  <w:style w:type="character" w:styleId="ae">
    <w:name w:val="annotation reference"/>
    <w:basedOn w:val="a0"/>
    <w:semiHidden/>
    <w:unhideWhenUsed/>
    <w:rsid w:val="00C417D4"/>
    <w:rPr>
      <w:sz w:val="16"/>
      <w:szCs w:val="16"/>
    </w:rPr>
  </w:style>
  <w:style w:type="paragraph" w:styleId="af">
    <w:name w:val="annotation text"/>
    <w:basedOn w:val="a"/>
    <w:link w:val="af0"/>
    <w:semiHidden/>
    <w:unhideWhenUsed/>
    <w:rsid w:val="00C417D4"/>
    <w:pPr>
      <w:spacing w:line="240" w:lineRule="auto"/>
    </w:pPr>
    <w:rPr>
      <w:sz w:val="20"/>
      <w:szCs w:val="20"/>
    </w:rPr>
  </w:style>
  <w:style w:type="character" w:customStyle="1" w:styleId="af0">
    <w:name w:val="טקסט הערה תו"/>
    <w:basedOn w:val="a0"/>
    <w:link w:val="af"/>
    <w:semiHidden/>
    <w:rsid w:val="00C417D4"/>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C417D4"/>
    <w:rPr>
      <w:b/>
      <w:bCs/>
    </w:rPr>
  </w:style>
  <w:style w:type="character" w:customStyle="1" w:styleId="af2">
    <w:name w:val="נושא הערה תו"/>
    <w:basedOn w:val="af0"/>
    <w:link w:val="af1"/>
    <w:semiHidden/>
    <w:rsid w:val="00C417D4"/>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83D7B-CB8E-437C-962E-BDFAA6FFE6B3}"/>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EAD4A9C8-E667-4605-8AFF-BFBE78350B4B}"/>
</file>

<file path=docProps/app.xml><?xml version="1.0" encoding="utf-8"?>
<Properties xmlns="http://schemas.openxmlformats.org/officeDocument/2006/extended-properties" xmlns:vt="http://schemas.openxmlformats.org/officeDocument/2006/docPropsVTypes">
  <Template>Normal</Template>
  <TotalTime>7</TotalTime>
  <Pages>1</Pages>
  <Words>2062</Words>
  <Characters>10311</Characters>
  <Application>Microsoft Office Word</Application>
  <DocSecurity>0</DocSecurity>
  <Lines>85</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אתי שבתאי</cp:lastModifiedBy>
  <cp:revision>3</cp:revision>
  <cp:lastPrinted>2016-03-29T14:47:00Z</cp:lastPrinted>
  <dcterms:created xsi:type="dcterms:W3CDTF">2016-07-20T10:02:00Z</dcterms:created>
  <dcterms:modified xsi:type="dcterms:W3CDTF">2016-07-20T10:02:00Z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2006229</vt:r8>
  </property>
</Properties>
</file>