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RDefault="00952F74" w:rsidP="00511CC1">
      <w:pPr>
        <w:pageBreakBefore/>
        <w:jc w:val="center"/>
        <w:rPr>
          <w:rFonts w:ascii="Tahoma" w:hAnsi="Tahoma" w:cs="David"/>
          <w:rtl/>
        </w:rPr>
      </w:pPr>
      <w:r>
        <w:rPr>
          <w:rFonts w:ascii="Tahoma" w:hAnsi="Tahoma" w:cs="David" w:hint="cs"/>
          <w:rtl/>
        </w:rPr>
        <w:drawing>
          <wp:inline distT="0" distB="0" distL="0" distR="0" wp14:anchorId="4B0CDD72" wp14:editId="4B0CDD73">
            <wp:extent cx="523875" cy="647700"/>
            <wp:effectExtent l="0" t="0" r="9525" b="0"/>
            <wp:docPr id="2" name="תמונה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p>
    <w:p w:rsidR="00952F74" w:rsidRDefault="00952F74" w:rsidP="00952F74">
      <w:pPr>
        <w:jc w:val="center"/>
        <w:rPr>
          <w:rFonts w:ascii="Tahoma" w:hAnsi="Tahoma" w:cs="David"/>
          <w:bCs/>
          <w:color w:val="000080"/>
          <w:rtl/>
        </w:rPr>
      </w:pPr>
      <w:r>
        <w:rPr>
          <w:rFonts w:ascii="Tahoma" w:hAnsi="Tahoma" w:cs="David" w:hint="eastAsia"/>
          <w:bCs/>
          <w:color w:val="000080"/>
          <w:rtl/>
        </w:rPr>
        <w:t>הכנסת</w:t>
      </w:r>
    </w:p>
    <w:p w:rsidR="00952F74" w:rsidRDefault="00952F74" w:rsidP="00952F74">
      <w:pPr>
        <w:jc w:val="right"/>
        <w:rPr>
          <w:rFonts w:ascii="Tahoma" w:hAnsi="Tahoma" w:cs="David"/>
          <w:bCs/>
          <w:color w:val="000080"/>
          <w:rtl/>
        </w:rPr>
      </w:pPr>
    </w:p>
    <w:p w:rsidR="00952F74" w:rsidRDefault="00952F74" w:rsidP="00952F74">
      <w:pPr>
        <w:rPr>
          <w:rFonts w:ascii="Tahoma" w:hAnsi="Tahoma" w:cs="David"/>
          <w:rtl/>
        </w:rPr>
      </w:pPr>
    </w:p>
    <w:p w:rsidR="00952F74" w:rsidRPr="000E1E30" w:rsidRDefault="00952F74" w:rsidP="00952F74">
      <w:pPr>
        <w:jc w:val="right"/>
        <w:rPr>
          <w:rFonts w:ascii="Tahoma" w:hAnsi="Tahoma" w:cs="David"/>
          <w:noProof w:val="0"/>
          <w:rtl/>
          <w:lang w:eastAsia="he-IL"/>
        </w:rPr>
      </w:pPr>
      <w:bookmarkStart w:id="0" w:name="Heb_Date"/>
      <w:r>
        <w:rPr>
          <w:rFonts w:ascii="Tahoma" w:hAnsi="Tahoma" w:cs="David" w:hint="cs"/>
          <w:noProof w:val="0"/>
          <w:sz w:val="24"/>
          <w:szCs w:val="24"/>
          <w:rtl/>
          <w:lang w:eastAsia="he-IL"/>
        </w:rPr>
        <w:t>י"ב בחשוון התשע"ו</w:t>
      </w:r>
      <w:bookmarkEnd w:id="0"/>
    </w:p>
    <w:p w:rsidR="00952F74" w:rsidRPr="000E1E30" w:rsidRDefault="00952F74" w:rsidP="00952F74">
      <w:pPr>
        <w:jc w:val="right"/>
        <w:rPr>
          <w:rFonts w:ascii="Tahoma" w:hAnsi="Tahoma" w:cs="David"/>
          <w:noProof w:val="0"/>
          <w:rtl/>
          <w:lang w:eastAsia="he-IL"/>
        </w:rPr>
      </w:pPr>
      <w:bookmarkStart w:id="1" w:name="Eng_Date"/>
      <w:r>
        <w:rPr>
          <w:rFonts w:ascii="Tahoma" w:hAnsi="Tahoma" w:cs="David" w:hint="cs"/>
          <w:noProof w:val="0"/>
          <w:sz w:val="24"/>
          <w:szCs w:val="24"/>
          <w:rtl/>
          <w:lang w:eastAsia="he-IL"/>
        </w:rPr>
        <w:t>25 באוקטובר, 2015</w:t>
      </w:r>
      <w:bookmarkEnd w:id="1"/>
      <w:r w:rsidRPr="000E1E30">
        <w:rPr>
          <w:rFonts w:ascii="Tahoma" w:hAnsi="Tahoma" w:cs="David" w:hint="cs"/>
          <w:noProof w:val="0"/>
          <w:rtl/>
          <w:lang w:eastAsia="he-IL"/>
        </w:rPr>
        <w:t xml:space="preserve"> </w:t>
      </w:r>
    </w:p>
    <w:p w:rsidR="00952F74" w:rsidRPr="001C664C" w:rsidRDefault="00952F74" w:rsidP="00952F74">
      <w:pPr>
        <w:bidi w:val="0"/>
        <w:rPr>
          <w:rFonts w:ascii="Tahoma" w:hAnsi="Tahoma" w:cs="David"/>
          <w:b/>
          <w:bCs/>
          <w:sz w:val="24"/>
          <w:szCs w:val="24"/>
          <w:u w:val="single"/>
        </w:rPr>
      </w:pPr>
      <w:bookmarkStart w:id="2" w:name="AGN_Num"/>
      <w:r>
        <w:rPr>
          <w:rFonts w:ascii="Tahoma" w:hAnsi="Tahoma" w:cs="David" w:hint="cs"/>
          <w:b/>
          <w:bCs/>
          <w:sz w:val="24"/>
          <w:szCs w:val="24"/>
          <w:u w:val="single"/>
          <w:rtl/>
        </w:rPr>
        <w:t>1309</w:t>
      </w:r>
      <w:bookmarkEnd w:id="2"/>
      <w:r w:rsidRPr="001C664C">
        <w:rPr>
          <w:rFonts w:ascii="Tahoma" w:hAnsi="Tahoma" w:cs="David"/>
          <w:b/>
          <w:bCs/>
          <w:sz w:val="24"/>
          <w:szCs w:val="24"/>
          <w:u w:val="single"/>
        </w:rPr>
        <w:t xml:space="preserve"> </w:t>
      </w:r>
    </w:p>
    <w:p w:rsidR="00952F74"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r w:rsidRPr="00466F42">
        <w:rPr>
          <w:rFonts w:ascii="Tahoma" w:hAnsi="Tahoma" w:cs="David" w:hint="cs"/>
          <w:sz w:val="24"/>
          <w:szCs w:val="24"/>
          <w:rtl/>
        </w:rPr>
        <w:t>לכבוד</w:t>
      </w:r>
    </w:p>
    <w:p w:rsidR="00952F74" w:rsidRPr="00466F42"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r w:rsidRPr="00466F42">
        <w:rPr>
          <w:rFonts w:ascii="Tahoma" w:hAnsi="Tahoma" w:cs="David" w:hint="cs"/>
          <w:sz w:val="24"/>
          <w:szCs w:val="24"/>
          <w:rtl/>
        </w:rPr>
        <w:t xml:space="preserve">יו"ר הכנסת, ח"כ </w:t>
      </w:r>
      <w:bookmarkStart w:id="3" w:name="AGN_Yor_Name"/>
      <w:r>
        <w:rPr>
          <w:rFonts w:ascii="Tahoma" w:hAnsi="Tahoma" w:cs="David" w:hint="cs"/>
          <w:sz w:val="24"/>
          <w:szCs w:val="24"/>
          <w:rtl/>
        </w:rPr>
        <w:t>יולי יואל אדלשטיין</w:t>
      </w:r>
      <w:bookmarkEnd w:id="3"/>
    </w:p>
    <w:p w:rsidR="00952F74" w:rsidRPr="00466F42" w:rsidRDefault="00952F74" w:rsidP="00952F74">
      <w:pPr>
        <w:rPr>
          <w:rFonts w:ascii="Tahoma" w:hAnsi="Tahoma" w:cs="David"/>
          <w:sz w:val="24"/>
          <w:szCs w:val="24"/>
          <w:rtl/>
        </w:rPr>
      </w:pPr>
    </w:p>
    <w:p w:rsidR="00952F74" w:rsidRDefault="00952F74" w:rsidP="00952F74">
      <w:pPr>
        <w:rPr>
          <w:rFonts w:ascii="Tahoma" w:hAnsi="Tahoma" w:cs="David"/>
          <w:sz w:val="24"/>
          <w:szCs w:val="24"/>
          <w:rtl/>
        </w:rPr>
      </w:pPr>
      <w:bookmarkStart w:id="4" w:name="AGN_Yor_Gender"/>
      <w:r>
        <w:rPr>
          <w:rFonts w:ascii="Tahoma" w:hAnsi="Tahoma" w:cs="David" w:hint="cs"/>
          <w:sz w:val="24"/>
          <w:szCs w:val="24"/>
          <w:rtl/>
        </w:rPr>
        <w:t>אדוני היושב ראש</w:t>
      </w:r>
      <w:bookmarkEnd w:id="4"/>
      <w:r w:rsidRPr="00466F42">
        <w:rPr>
          <w:rFonts w:ascii="Tahoma" w:hAnsi="Tahoma" w:cs="David" w:hint="cs"/>
          <w:sz w:val="24"/>
          <w:szCs w:val="24"/>
          <w:rtl/>
        </w:rPr>
        <w:t>,</w:t>
      </w:r>
    </w:p>
    <w:p w:rsidR="00952F74"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r w:rsidRPr="00466F42">
        <w:rPr>
          <w:rFonts w:ascii="Tahoma" w:hAnsi="Tahoma" w:cs="David" w:hint="cs"/>
          <w:sz w:val="24"/>
          <w:szCs w:val="24"/>
          <w:rtl/>
        </w:rPr>
        <w:t>אבקש להעלות על סדר יומה של הכנסת הצעה</w:t>
      </w:r>
      <w:r>
        <w:rPr>
          <w:rFonts w:ascii="Tahoma" w:hAnsi="Tahoma" w:cs="David" w:hint="cs"/>
          <w:sz w:val="24"/>
          <w:szCs w:val="24"/>
          <w:rtl/>
        </w:rPr>
        <w:t xml:space="preserve"> </w:t>
      </w:r>
      <w:bookmarkStart w:id="5" w:name="AGN_Type"/>
      <w:r>
        <w:rPr>
          <w:rFonts w:ascii="Tahoma" w:hAnsi="Tahoma" w:cs="David" w:hint="cs"/>
          <w:sz w:val="24"/>
          <w:szCs w:val="24"/>
          <w:rtl/>
        </w:rPr>
        <w:t>דיון מהיר</w:t>
      </w:r>
      <w:bookmarkEnd w:id="5"/>
      <w:r w:rsidRPr="00466F42">
        <w:rPr>
          <w:rFonts w:ascii="Tahoma" w:hAnsi="Tahoma" w:cs="David" w:hint="cs"/>
          <w:sz w:val="24"/>
          <w:szCs w:val="24"/>
          <w:rtl/>
        </w:rPr>
        <w:t xml:space="preserve"> בנושא:</w:t>
      </w:r>
    </w:p>
    <w:p w:rsidR="00952F74" w:rsidRDefault="00952F74" w:rsidP="00952F74">
      <w:pPr>
        <w:rPr>
          <w:rFonts w:ascii="Tahoma" w:hAnsi="Tahoma" w:cs="David"/>
          <w:sz w:val="24"/>
          <w:szCs w:val="24"/>
          <w:u w:val="single"/>
          <w:rtl/>
        </w:rPr>
      </w:pPr>
      <w:bookmarkStart w:id="6" w:name="AGN_Subject"/>
      <w:r>
        <w:rPr>
          <w:rFonts w:ascii="Tahoma" w:hAnsi="Tahoma" w:cs="David" w:hint="cs"/>
          <w:sz w:val="24"/>
          <w:szCs w:val="24"/>
          <w:u w:val="single"/>
          <w:rtl/>
        </w:rPr>
        <w:t>מצוקות רפואיות של נשים במערכת הבריאות הציבורית</w:t>
      </w:r>
      <w:bookmarkEnd w:id="6"/>
    </w:p>
    <w:p w:rsidR="00952F74" w:rsidRDefault="00952F74" w:rsidP="00952F74">
      <w:pPr>
        <w:rPr>
          <w:rFonts w:ascii="Tahoma" w:hAnsi="Tahoma" w:cs="David"/>
          <w:sz w:val="24"/>
          <w:szCs w:val="24"/>
          <w:u w:val="single"/>
          <w:rtl/>
        </w:rPr>
      </w:pPr>
    </w:p>
    <w:p w:rsidR="00952F74" w:rsidRPr="0001120F" w:rsidRDefault="00952F74" w:rsidP="00952F74">
      <w:pPr>
        <w:rPr>
          <w:rFonts w:ascii="Tahoma" w:hAnsi="Tahoma" w:cs="David"/>
          <w:sz w:val="24"/>
          <w:szCs w:val="24"/>
          <w:u w:val="single"/>
          <w:rtl/>
        </w:rPr>
      </w:pPr>
    </w:p>
    <w:p w:rsidR="00952F74" w:rsidRDefault="00952F74" w:rsidP="00952F74">
      <w:pPr>
        <w:rPr>
          <w:rFonts w:ascii="Tahoma" w:hAnsi="Tahoma" w:cs="David"/>
          <w:sz w:val="24"/>
          <w:szCs w:val="24"/>
          <w:u w:val="single"/>
          <w:rtl/>
        </w:rPr>
      </w:pPr>
      <w:r w:rsidRPr="00035C14">
        <w:rPr>
          <w:rFonts w:ascii="Tahoma" w:hAnsi="Tahoma" w:cs="David" w:hint="cs"/>
          <w:sz w:val="24"/>
          <w:szCs w:val="24"/>
          <w:u w:val="single"/>
          <w:rtl/>
        </w:rPr>
        <w:t>דברי הסבר</w:t>
      </w:r>
      <w:r w:rsidRPr="00035C14">
        <w:rPr>
          <w:rFonts w:ascii="Tahoma" w:hAnsi="Tahoma" w:cs="David" w:hint="cs"/>
          <w:sz w:val="24"/>
          <w:szCs w:val="24"/>
          <w:rtl/>
        </w:rPr>
        <w:t>:</w:t>
      </w:r>
    </w:p>
    <w:p w:rsidR="00952F74" w:rsidRPr="00035C14" w:rsidRDefault="00952F74" w:rsidP="00952F74">
      <w:pPr>
        <w:rPr>
          <w:rFonts w:ascii="Tahoma" w:hAnsi="Tahoma" w:cs="David"/>
          <w:sz w:val="24"/>
          <w:szCs w:val="24"/>
          <w:rtl/>
        </w:rPr>
      </w:pPr>
      <w:bookmarkStart w:id="7" w:name="AGN_Description"/>
      <w:r>
        <w:br/>
      </w:r>
      <w:r>
        <w:br/>
      </w:r>
      <w:r>
        <w:rPr>
          <w:rFonts w:ascii="Tahoma" w:hAnsi="Tahoma" w:cs="David" w:hint="cs"/>
          <w:sz w:val="24"/>
          <w:szCs w:val="24"/>
          <w:rtl/>
        </w:rPr>
        <w:t xml:space="preserve"> </w:t>
      </w:r>
      <w:r>
        <w:br/>
      </w:r>
      <w:r>
        <w:rPr>
          <w:rFonts w:ascii="Tahoma" w:hAnsi="Tahoma" w:cs="David" w:hint="cs"/>
          <w:sz w:val="24"/>
          <w:szCs w:val="24"/>
          <w:rtl/>
        </w:rPr>
        <w:t>הנשים במדינת ישראל, בדומה לנשים בעולם כולו, חולות יותר מגברים, מבקרות אצל רופאים לעתים יותר תכופות, צורכות יותר תרופות וכו'.</w:t>
      </w:r>
      <w:r>
        <w:br/>
      </w:r>
      <w:r>
        <w:rPr>
          <w:rFonts w:ascii="Tahoma" w:hAnsi="Tahoma" w:cs="David" w:hint="cs"/>
          <w:sz w:val="24"/>
          <w:szCs w:val="24"/>
          <w:rtl/>
        </w:rPr>
        <w:t>בחינת מצבן של הנשים בישראל דרך הפריזמה הבריאותית מעלה בעיות ואתגרים שונים ומתוך כך את הצורך בדאגה ייחודית לצרכי נשים ולמצוקותיהן הרפואיות.</w:t>
      </w:r>
      <w:r>
        <w:br/>
      </w:r>
      <w:r>
        <w:rPr>
          <w:rFonts w:ascii="Tahoma" w:hAnsi="Tahoma" w:cs="David" w:hint="cs"/>
          <w:sz w:val="24"/>
          <w:szCs w:val="24"/>
          <w:rtl/>
        </w:rPr>
        <w:t xml:space="preserve"> </w:t>
      </w:r>
      <w:r>
        <w:br/>
      </w:r>
      <w:r>
        <w:rPr>
          <w:rFonts w:ascii="Tahoma" w:hAnsi="Tahoma" w:cs="David" w:hint="cs"/>
          <w:sz w:val="24"/>
          <w:szCs w:val="24"/>
          <w:rtl/>
        </w:rPr>
        <w:t>לאור אישור תקציב משרד הבריאות לשנת 2016 והתכנסות הוועדה הציבורית להרחבת סל שירותי הבריאות לשנת 2016, אבקש להעלות על סדר יומה הועדה את הצורך לחזק את החשיבה המגדרית במערכת הבריאות הציבורית.</w:t>
      </w:r>
      <w:r>
        <w:br/>
      </w:r>
      <w:bookmarkEnd w:id="7"/>
    </w:p>
    <w:p w:rsidR="00952F74" w:rsidRDefault="00952F74" w:rsidP="00952F74">
      <w:pPr>
        <w:pStyle w:val="9"/>
        <w:jc w:val="right"/>
        <w:rPr>
          <w:rFonts w:cs="David"/>
          <w:sz w:val="24"/>
          <w:szCs w:val="24"/>
          <w:rtl/>
        </w:rPr>
      </w:pPr>
    </w:p>
    <w:p w:rsidR="00952F74" w:rsidRPr="00035C14" w:rsidRDefault="00952F74" w:rsidP="00952F74">
      <w:pPr>
        <w:rPr>
          <w:rtl/>
        </w:rPr>
      </w:pPr>
    </w:p>
    <w:p w:rsidR="00952F74" w:rsidRDefault="00952F74" w:rsidP="00952F74">
      <w:pPr>
        <w:pStyle w:val="9"/>
        <w:jc w:val="right"/>
        <w:rPr>
          <w:rFonts w:cs="David"/>
          <w:sz w:val="24"/>
          <w:szCs w:val="24"/>
          <w:rtl/>
        </w:rPr>
      </w:pPr>
    </w:p>
    <w:p w:rsidR="00952F74" w:rsidRDefault="00952F74" w:rsidP="00952F74">
      <w:pPr>
        <w:pStyle w:val="9"/>
        <w:jc w:val="right"/>
        <w:rPr>
          <w:rFonts w:cs="David"/>
          <w:sz w:val="24"/>
          <w:szCs w:val="24"/>
          <w:rtl/>
        </w:rPr>
      </w:pPr>
    </w:p>
    <w:p w:rsidR="00952F74" w:rsidRDefault="00952F74" w:rsidP="00952F74">
      <w:pPr>
        <w:pStyle w:val="9"/>
        <w:bidi w:val="0"/>
        <w:rPr>
          <w:rFonts w:cs="David"/>
          <w:sz w:val="24"/>
          <w:szCs w:val="24"/>
          <w:rtl/>
        </w:rPr>
      </w:pPr>
      <w:r w:rsidRPr="00466F42">
        <w:rPr>
          <w:rFonts w:cs="David" w:hint="cs"/>
          <w:sz w:val="24"/>
          <w:szCs w:val="24"/>
          <w:rtl/>
        </w:rPr>
        <w:t>בכבוד רב,</w:t>
      </w:r>
    </w:p>
    <w:p w:rsidR="00952F74" w:rsidRPr="005825C4" w:rsidRDefault="00952F74" w:rsidP="00952F74">
      <w:pPr>
        <w:bidi w:val="0"/>
        <w:rPr>
          <w:rFonts w:cs="David"/>
          <w:rtl/>
        </w:rPr>
      </w:pPr>
      <w:bookmarkStart w:id="8" w:name="PM_Gender"/>
      <w:r>
        <w:rPr>
          <w:rFonts w:cs="David" w:hint="cs"/>
          <w:sz w:val="24"/>
          <w:szCs w:val="24"/>
          <w:rtl/>
        </w:rPr>
        <w:t>חבר הכנסת</w:t>
      </w:r>
      <w:bookmarkEnd w:id="8"/>
      <w:r>
        <w:rPr>
          <w:rFonts w:cs="David" w:hint="cs"/>
          <w:sz w:val="24"/>
          <w:szCs w:val="24"/>
          <w:rtl/>
        </w:rPr>
        <w:t xml:space="preserve"> </w:t>
      </w:r>
      <w:bookmarkStart w:id="9" w:name="PM_Name"/>
      <w:r>
        <w:rPr>
          <w:rFonts w:cs="David" w:hint="cs"/>
          <w:sz w:val="24"/>
          <w:szCs w:val="24"/>
          <w:rtl/>
        </w:rPr>
        <w:t>אחמד טיבי</w:t>
      </w:r>
      <w:bookmarkEnd w:id="9"/>
    </w:p>
    <w:p w:rsidR="00952F74" w:rsidRPr="00334667" w:rsidRDefault="00952F74" w:rsidP="00952F74">
      <w:pPr>
        <w:bidi w:val="0"/>
        <w:rPr>
          <w:rFonts w:ascii="Tahoma" w:hAnsi="Tahoma" w:cs="David"/>
        </w:rPr>
      </w:pPr>
    </w:p>
    <w:p w:rsidR="00952F74" w:rsidRPr="00334667" w:rsidRDefault="00952F74" w:rsidP="00952F74">
      <w:pPr>
        <w:pStyle w:val="9"/>
        <w:rPr>
          <w:rFonts w:cs="David"/>
          <w:rtl/>
        </w:rPr>
      </w:pPr>
    </w:p>
    <w:p w:rsidR="007A01CE" w:rsidRPr="00952F74" w:rsidRDefault="007A01CE" w:rsidP="00952F74"/>
    <w:sectPr w:rsidR="007A01CE" w:rsidRPr="00952F74">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1109EA"/>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0CD09-C688-43CF-A8B4-78542BCD9ADA}"/>
</file>

<file path=customXml/itemProps2.xml><?xml version="1.0" encoding="utf-8"?>
<ds:datastoreItem xmlns:ds="http://schemas.openxmlformats.org/officeDocument/2006/customXml" ds:itemID="{BFEC8521-98FC-42CF-BCCF-FB1B5CF1A56D}"/>
</file>

<file path=customXml/itemProps3.xml><?xml version="1.0" encoding="utf-8"?>
<ds:datastoreItem xmlns:ds="http://schemas.openxmlformats.org/officeDocument/2006/customXml" ds:itemID="{8A1F6F45-C753-4B37-AEC2-39D40EEC47E7}"/>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606</Characters>
  <Application>Microsoft Office Word</Application>
  <DocSecurity>0</DocSecurity>
  <Lines>5</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570249</vt:r8>
  </property>
</Properties>
</file>