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כ"א בשבט התשע"ו</w:t>
      </w:r>
      <w:bookmarkEnd w:id="0"/>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31 בינואר, 2016</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2678</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דיון מהיר</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 xml:space="preserve">מנהל לא תקין בנושא ועדות סל תרבות </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952F74" w:rsidRPr="00035C14" w:rsidRDefault="00952F74" w:rsidP="00952F74">
      <w:pPr>
        <w:rPr>
          <w:rFonts w:ascii="Tahoma" w:hAnsi="Tahoma" w:cs="David"/>
          <w:sz w:val="24"/>
          <w:szCs w:val="24"/>
          <w:rtl/>
        </w:rPr>
      </w:pPr>
      <w:bookmarkStart w:id="7" w:name="AGN_Description"/>
      <w:r>
        <w:rPr>
          <w:rFonts w:ascii="Tahoma" w:hAnsi="Tahoma" w:cs="David" w:hint="cs"/>
          <w:sz w:val="24"/>
          <w:szCs w:val="24"/>
          <w:rtl/>
        </w:rPr>
        <w:t xml:space="preserve">בימים האחרונים פורסמו ניסיונות שונים להתערבות משרד החינוך באופן פעולת ועדות סל התרבות הארצי. מדובר בצעדים קיצוניים שמבטאים מנהל ציבורי בלתי תקין בעליל. החל מקביעת רשימת "ספרים אסורים" ועד לקביעת מסלולים שונים לאישור הצגות ויצירות שלמעשה יעקרו מתוכן את הדיון המקצועי המתקיים בועדות סל התרבות. </w:t>
      </w:r>
      <w:r>
        <w:br/>
      </w:r>
      <w:r>
        <w:rPr>
          <w:rFonts w:ascii="Tahoma" w:hAnsi="Tahoma" w:cs="David" w:hint="cs"/>
          <w:sz w:val="24"/>
          <w:szCs w:val="24"/>
          <w:rtl/>
        </w:rPr>
        <w:t>מדובר בבעיה מכמה בחינות:</w:t>
      </w:r>
      <w:r>
        <w:br/>
      </w:r>
      <w:r>
        <w:rPr>
          <w:rFonts w:ascii="Tahoma" w:hAnsi="Tahoma" w:cs="David" w:hint="cs"/>
          <w:sz w:val="24"/>
          <w:szCs w:val="24"/>
          <w:rtl/>
        </w:rPr>
        <w:t>א.</w:t>
      </w:r>
      <w:r>
        <w:tab/>
      </w:r>
      <w:r>
        <w:rPr>
          <w:rFonts w:ascii="Tahoma" w:hAnsi="Tahoma" w:cs="David" w:hint="cs"/>
          <w:sz w:val="24"/>
          <w:szCs w:val="24"/>
          <w:rtl/>
        </w:rPr>
        <w:t xml:space="preserve">רשימות הפוסלות ספרים ויצירות בעייתיות, ובעייתי עוד יותר שלא ברור מי הפוסל את היצירות הללו. </w:t>
      </w:r>
      <w:r>
        <w:br/>
      </w:r>
      <w:r>
        <w:rPr>
          <w:rFonts w:ascii="Tahoma" w:hAnsi="Tahoma" w:cs="David" w:hint="cs"/>
          <w:sz w:val="24"/>
          <w:szCs w:val="24"/>
          <w:rtl/>
        </w:rPr>
        <w:t>ב.</w:t>
      </w:r>
      <w:r>
        <w:tab/>
      </w:r>
      <w:r>
        <w:rPr>
          <w:rFonts w:ascii="Tahoma" w:hAnsi="Tahoma" w:cs="David" w:hint="cs"/>
          <w:sz w:val="24"/>
          <w:szCs w:val="24"/>
          <w:rtl/>
        </w:rPr>
        <w:t xml:space="preserve">ועדות סל תרבות הן ועדות מקצועיות שפעילותן חשובה ולא ברור מדוע לפגוע בצורת פעילותן – לא הוברר כי ישנה בעיה כלשהי בפעילות עד כה. </w:t>
      </w:r>
      <w:r>
        <w:br/>
      </w:r>
      <w:r>
        <w:rPr>
          <w:rFonts w:ascii="Tahoma" w:hAnsi="Tahoma" w:cs="David" w:hint="cs"/>
          <w:sz w:val="24"/>
          <w:szCs w:val="24"/>
          <w:rtl/>
        </w:rPr>
        <w:t>ג.</w:t>
      </w:r>
      <w:r>
        <w:tab/>
      </w:r>
      <w:r>
        <w:rPr>
          <w:rFonts w:ascii="Tahoma" w:hAnsi="Tahoma" w:cs="David" w:hint="cs"/>
          <w:sz w:val="24"/>
          <w:szCs w:val="24"/>
          <w:rtl/>
        </w:rPr>
        <w:t xml:space="preserve">לא ראשי הועדות ולא חבריהן לא עורבו בדיונים על פעולות הועדות – יתר על כן, רבים מחברי הועדות מתרעמים על הפרסומים השונים בנוגע לפעילות הועדות – מה שמוכיח כי אנשי המקצוע רואים שינויים אלו כבעייתיים. </w:t>
      </w:r>
      <w:r>
        <w:br/>
      </w:r>
      <w:r>
        <w:rPr>
          <w:rFonts w:ascii="Tahoma" w:hAnsi="Tahoma" w:cs="David" w:hint="cs"/>
          <w:sz w:val="24"/>
          <w:szCs w:val="24"/>
          <w:rtl/>
        </w:rPr>
        <w:t>ד.</w:t>
      </w:r>
      <w:r>
        <w:tab/>
      </w:r>
      <w:r>
        <w:rPr>
          <w:rFonts w:ascii="Tahoma" w:hAnsi="Tahoma" w:cs="David" w:hint="cs"/>
          <w:sz w:val="24"/>
          <w:szCs w:val="24"/>
          <w:rtl/>
        </w:rPr>
        <w:t xml:space="preserve">כלל לא ברור מה מצב הדיונים על פעולת ועדות סל התרבות. יש אי בהירות ציבורית בנושא, ויש אי בהירות לחברי הועדות. </w:t>
      </w:r>
      <w:r>
        <w:br/>
      </w:r>
      <w:r>
        <w:rPr>
          <w:rFonts w:ascii="Tahoma" w:hAnsi="Tahoma" w:cs="David" w:hint="cs"/>
          <w:sz w:val="24"/>
          <w:szCs w:val="24"/>
          <w:rtl/>
        </w:rPr>
        <w:t>כך שניכר כי מדובר בהתנהלות בעייתית מכל בחינה – בהיעדר שקיפות, בהתנהלות שלא מערבת אנשי מקצוע ובהחלטות קיצוניות שעלולות להתקבל.</w:t>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 הכנסת</w:t>
      </w:r>
      <w:bookmarkEnd w:id="8"/>
      <w:r>
        <w:rPr>
          <w:rFonts w:cs="David" w:hint="cs"/>
          <w:sz w:val="24"/>
          <w:szCs w:val="24"/>
          <w:rtl/>
        </w:rPr>
        <w:t xml:space="preserve"> </w:t>
      </w:r>
      <w:bookmarkStart w:id="9" w:name="PM_Name"/>
      <w:r>
        <w:rPr>
          <w:rFonts w:cs="David" w:hint="cs"/>
          <w:sz w:val="24"/>
          <w:szCs w:val="24"/>
          <w:rtl/>
        </w:rPr>
        <w:t>איל בן ראובן</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105C7E"/>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9D596B46-5DEE-4C8A-B579-BD2D4147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8F8E1-8593-4615-82B4-5D3C991E0355}"/>
</file>

<file path=customXml/itemProps2.xml><?xml version="1.0" encoding="utf-8"?>
<ds:datastoreItem xmlns:ds="http://schemas.openxmlformats.org/officeDocument/2006/customXml" ds:itemID="{BFEC8521-98FC-42CF-BCCF-FB1B5CF1A56D}"/>
</file>

<file path=customXml/itemProps3.xml><?xml version="1.0" encoding="utf-8"?>
<ds:datastoreItem xmlns:ds="http://schemas.openxmlformats.org/officeDocument/2006/customXml" ds:itemID="{8A1F6F45-C753-4B37-AEC2-39D40EEC47E7}"/>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1031</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575403</vt:r8>
  </property>
</Properties>
</file>