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64" w:rsidRPr="00B54064" w:rsidRDefault="00B54064">
      <w:pPr>
        <w:rPr>
          <w:b/>
          <w:bCs/>
          <w:u w:val="single"/>
          <w:rtl/>
        </w:rPr>
      </w:pPr>
      <w:bookmarkStart w:id="0" w:name="_GoBack"/>
      <w:r w:rsidRPr="00B54064">
        <w:rPr>
          <w:rFonts w:hint="cs"/>
          <w:b/>
          <w:bCs/>
          <w:rtl/>
        </w:rPr>
        <w:t>תקציר הרצאה של ד"ר זאב פרידמן מנכ"ל המרכז הישראלי לאפוטרופסות, בכנס</w:t>
      </w:r>
      <w:r w:rsidRPr="00B54064">
        <w:rPr>
          <w:rFonts w:hint="cs"/>
          <w:b/>
          <w:bCs/>
          <w:u w:val="single"/>
          <w:rtl/>
        </w:rPr>
        <w:t xml:space="preserve"> </w:t>
      </w:r>
      <w:r w:rsidRPr="00B54064">
        <w:rPr>
          <w:rFonts w:hint="cs"/>
          <w:b/>
          <w:bCs/>
          <w:rtl/>
        </w:rPr>
        <w:t>בנושא:</w:t>
      </w:r>
    </w:p>
    <w:bookmarkEnd w:id="0"/>
    <w:p w:rsidR="00D17BF5" w:rsidRPr="00B54064" w:rsidRDefault="00B54064">
      <w:pPr>
        <w:rPr>
          <w:b/>
          <w:bCs/>
          <w:u w:val="single"/>
          <w:rtl/>
        </w:rPr>
      </w:pPr>
      <w:r w:rsidRPr="00B54064">
        <w:rPr>
          <w:rFonts w:hint="cs"/>
          <w:b/>
          <w:bCs/>
          <w:u w:val="single"/>
          <w:rtl/>
        </w:rPr>
        <w:t xml:space="preserve"> " מגמות וחידושים באפוטרופסות בישראל ", באוניברסיטת בר אילן, מיום יד' טבת תשע"ה, 5.1.15</w:t>
      </w:r>
    </w:p>
    <w:p w:rsidR="00DE113B" w:rsidRDefault="00DE113B" w:rsidP="00D17BF5">
      <w:pPr>
        <w:jc w:val="center"/>
        <w:rPr>
          <w:u w:val="single"/>
          <w:rtl/>
        </w:rPr>
      </w:pPr>
    </w:p>
    <w:p w:rsidR="00F05B98" w:rsidRDefault="00F05B98" w:rsidP="00D17BF5">
      <w:pPr>
        <w:jc w:val="center"/>
        <w:rPr>
          <w:u w:val="single"/>
          <w:rtl/>
        </w:rPr>
      </w:pPr>
    </w:p>
    <w:p w:rsidR="00D17BF5" w:rsidRDefault="00D17BF5" w:rsidP="00D17BF5">
      <w:pPr>
        <w:rPr>
          <w:u w:val="single"/>
          <w:rtl/>
        </w:rPr>
      </w:pPr>
    </w:p>
    <w:p w:rsidR="00C5603B" w:rsidRDefault="003A3DA3" w:rsidP="00040D80">
      <w:pPr>
        <w:pStyle w:val="a9"/>
        <w:numPr>
          <w:ilvl w:val="0"/>
          <w:numId w:val="3"/>
        </w:numPr>
        <w:jc w:val="both"/>
      </w:pPr>
      <w:r w:rsidRPr="003A3DA3">
        <w:rPr>
          <w:rtl/>
        </w:rPr>
        <w:t>שירות האפוטרופסות ,</w:t>
      </w:r>
      <w:r w:rsidR="00040D80">
        <w:rPr>
          <w:rFonts w:hint="cs"/>
          <w:rtl/>
        </w:rPr>
        <w:t>הוא מושג וערך יהודי עתיק יומין, המופיע במקורותינו, עוד מתקופת המשנה.</w:t>
      </w:r>
      <w:r w:rsidR="00C5603B">
        <w:rPr>
          <w:rFonts w:hint="cs"/>
          <w:rtl/>
        </w:rPr>
        <w:t xml:space="preserve"> היהדות מדגישה לא רק זכויות, אלא בעיקר חובות המוטלות על החברה, המדינה, והמשפחה, בדאגה לגר ולתושב, ליתום ולאלמנה וגם לאדם חסר ישע שנברא בצלם אלוקים.</w:t>
      </w:r>
    </w:p>
    <w:p w:rsidR="00C5603B" w:rsidRDefault="00040D80" w:rsidP="00040D80">
      <w:pPr>
        <w:pStyle w:val="a9"/>
        <w:numPr>
          <w:ilvl w:val="0"/>
          <w:numId w:val="3"/>
        </w:numPr>
        <w:jc w:val="both"/>
      </w:pPr>
      <w:r>
        <w:rPr>
          <w:rFonts w:hint="cs"/>
          <w:rtl/>
        </w:rPr>
        <w:t>שירות האפוטרופסות, הוא כלי ואמצעי ואיננו תכלית או מטרה.</w:t>
      </w:r>
      <w:r w:rsidR="00C5603B">
        <w:rPr>
          <w:rFonts w:hint="cs"/>
          <w:rtl/>
        </w:rPr>
        <w:t xml:space="preserve"> </w:t>
      </w:r>
      <w:r>
        <w:rPr>
          <w:rFonts w:hint="cs"/>
          <w:rtl/>
        </w:rPr>
        <w:t xml:space="preserve">אין אדם </w:t>
      </w:r>
      <w:r w:rsidR="00C5603B">
        <w:rPr>
          <w:rFonts w:hint="cs"/>
          <w:rtl/>
        </w:rPr>
        <w:t xml:space="preserve">שמסכים לותר על חירותו וחופש פעולתו וממילא, להסכים למינוי אפוטרופסות. לכן, על שירות האפוטרופסות, לפעול ברגישות יתירה ,בשקיפות ובשותפות עד כמה שניתן עם החסוי ,בני המשפחה והגורמים </w:t>
      </w:r>
      <w:proofErr w:type="spellStart"/>
      <w:r w:rsidR="00C5603B">
        <w:rPr>
          <w:rFonts w:hint="cs"/>
          <w:rtl/>
        </w:rPr>
        <w:t>הממשקיים</w:t>
      </w:r>
      <w:proofErr w:type="spellEnd"/>
      <w:r w:rsidR="00C5603B">
        <w:rPr>
          <w:rFonts w:hint="cs"/>
          <w:rtl/>
        </w:rPr>
        <w:t xml:space="preserve"> השונים.</w:t>
      </w:r>
    </w:p>
    <w:p w:rsidR="00C5603B" w:rsidRDefault="00C5603B" w:rsidP="00040D80">
      <w:pPr>
        <w:pStyle w:val="a9"/>
        <w:numPr>
          <w:ilvl w:val="0"/>
          <w:numId w:val="3"/>
        </w:numPr>
        <w:jc w:val="both"/>
      </w:pPr>
      <w:r>
        <w:rPr>
          <w:rFonts w:hint="cs"/>
          <w:rtl/>
        </w:rPr>
        <w:t xml:space="preserve"> שירות האפוטרופסות</w:t>
      </w:r>
      <w:r w:rsidR="00892219">
        <w:rPr>
          <w:rtl/>
        </w:rPr>
        <w:t xml:space="preserve"> </w:t>
      </w:r>
      <w:r w:rsidR="00892219">
        <w:rPr>
          <w:rFonts w:hint="cs"/>
          <w:rtl/>
        </w:rPr>
        <w:t xml:space="preserve">דומה לכיפת ברזל אנושית של חמלה, שבאה להגן על כספו רכושו וגופו של אדם הנזקק לכך, לשם מניעת עושק ניצול ועוולות ,מפני אנשים רעים. האפוטרופסות הוא </w:t>
      </w:r>
      <w:r w:rsidR="00565D51">
        <w:rPr>
          <w:rFonts w:hint="cs"/>
          <w:rtl/>
        </w:rPr>
        <w:t>שירות הוליסטי,</w:t>
      </w:r>
      <w:r w:rsidR="00622861" w:rsidRPr="00622861">
        <w:rPr>
          <w:rtl/>
        </w:rPr>
        <w:t xml:space="preserve"> מעין </w:t>
      </w:r>
      <w:proofErr w:type="spellStart"/>
      <w:r w:rsidR="00622861" w:rsidRPr="00622861">
        <w:rPr>
          <w:rtl/>
        </w:rPr>
        <w:t>קלייד</w:t>
      </w:r>
      <w:r w:rsidR="00027D69">
        <w:rPr>
          <w:rFonts w:hint="cs"/>
          <w:rtl/>
        </w:rPr>
        <w:t>ו</w:t>
      </w:r>
      <w:r w:rsidR="00622861" w:rsidRPr="00622861">
        <w:rPr>
          <w:rtl/>
        </w:rPr>
        <w:t>סקופ</w:t>
      </w:r>
      <w:proofErr w:type="spellEnd"/>
      <w:r w:rsidR="00622861" w:rsidRPr="00622861">
        <w:rPr>
          <w:rtl/>
        </w:rPr>
        <w:t xml:space="preserve"> של החיים</w:t>
      </w:r>
      <w:r w:rsidR="007D38ED">
        <w:rPr>
          <w:rFonts w:hint="cs"/>
          <w:rtl/>
        </w:rPr>
        <w:t>.</w:t>
      </w:r>
      <w:r w:rsidR="00622861">
        <w:rPr>
          <w:rFonts w:hint="cs"/>
          <w:rtl/>
        </w:rPr>
        <w:t xml:space="preserve"> </w:t>
      </w:r>
      <w:r w:rsidR="007D38ED">
        <w:rPr>
          <w:rFonts w:hint="cs"/>
          <w:rtl/>
        </w:rPr>
        <w:t xml:space="preserve">הוא </w:t>
      </w:r>
      <w:r w:rsidR="00622861">
        <w:rPr>
          <w:rFonts w:hint="cs"/>
          <w:rtl/>
        </w:rPr>
        <w:t xml:space="preserve">איננו חד ערכי, </w:t>
      </w:r>
      <w:r w:rsidR="007D38ED">
        <w:rPr>
          <w:rFonts w:hint="cs"/>
          <w:rtl/>
        </w:rPr>
        <w:t>אלא</w:t>
      </w:r>
      <w:r w:rsidR="003A3DA3" w:rsidRPr="003A3DA3">
        <w:rPr>
          <w:rtl/>
        </w:rPr>
        <w:t xml:space="preserve"> מתנהל על מנעד ורצף שבין שני קטבים. </w:t>
      </w:r>
      <w:r w:rsidR="007D38ED">
        <w:rPr>
          <w:rFonts w:hint="cs"/>
          <w:rtl/>
        </w:rPr>
        <w:t>ה</w:t>
      </w:r>
      <w:r w:rsidR="003A3DA3" w:rsidRPr="003A3DA3">
        <w:rPr>
          <w:rtl/>
        </w:rPr>
        <w:t>קוטב האחד</w:t>
      </w:r>
      <w:r w:rsidR="007D38ED">
        <w:rPr>
          <w:rFonts w:hint="cs"/>
          <w:rtl/>
        </w:rPr>
        <w:t xml:space="preserve"> מייצג את האחריות ל</w:t>
      </w:r>
      <w:r w:rsidR="003A3DA3" w:rsidRPr="003A3DA3">
        <w:rPr>
          <w:rtl/>
        </w:rPr>
        <w:t>מימוש הסמכות שניתנת</w:t>
      </w:r>
      <w:r w:rsidR="00622861">
        <w:rPr>
          <w:rFonts w:hint="cs"/>
          <w:rtl/>
        </w:rPr>
        <w:t xml:space="preserve"> לאפוטרופוס מבני המשפחה או </w:t>
      </w:r>
      <w:r w:rsidR="003A3DA3" w:rsidRPr="003A3DA3">
        <w:rPr>
          <w:rtl/>
        </w:rPr>
        <w:t xml:space="preserve"> לתאגיד האפוטרופסות על ידי בית המשפט, "להיכנס לנעליו" של </w:t>
      </w:r>
      <w:r w:rsidR="00040D80">
        <w:rPr>
          <w:rFonts w:hint="cs"/>
          <w:rtl/>
        </w:rPr>
        <w:t>האדם</w:t>
      </w:r>
      <w:r w:rsidR="003A3DA3" w:rsidRPr="003A3DA3">
        <w:rPr>
          <w:rtl/>
        </w:rPr>
        <w:t xml:space="preserve"> ולפעול כמבחן </w:t>
      </w:r>
      <w:r w:rsidR="007D38ED">
        <w:rPr>
          <w:rFonts w:hint="cs"/>
          <w:rtl/>
        </w:rPr>
        <w:t>"</w:t>
      </w:r>
      <w:r w:rsidR="003A3DA3" w:rsidRPr="003A3DA3">
        <w:rPr>
          <w:rtl/>
        </w:rPr>
        <w:t>האדם ה</w:t>
      </w:r>
      <w:r w:rsidR="00040D80">
        <w:rPr>
          <w:rFonts w:hint="cs"/>
          <w:rtl/>
        </w:rPr>
        <w:t>מסור</w:t>
      </w:r>
      <w:r w:rsidR="007D38ED">
        <w:rPr>
          <w:rFonts w:hint="cs"/>
          <w:rtl/>
        </w:rPr>
        <w:t>"</w:t>
      </w:r>
      <w:r w:rsidR="003A3DA3" w:rsidRPr="003A3DA3">
        <w:rPr>
          <w:rtl/>
        </w:rPr>
        <w:t xml:space="preserve">, כפי שהיה נוהג עם </w:t>
      </w:r>
      <w:r w:rsidR="003A3DA3" w:rsidRPr="00565D51">
        <w:rPr>
          <w:rtl/>
        </w:rPr>
        <w:t xml:space="preserve">הוריו </w:t>
      </w:r>
      <w:r w:rsidR="00040D80">
        <w:rPr>
          <w:rFonts w:hint="cs"/>
          <w:rtl/>
        </w:rPr>
        <w:t>או ילדיו</w:t>
      </w:r>
      <w:r w:rsidR="003A3DA3" w:rsidRPr="00565D51">
        <w:rPr>
          <w:rtl/>
        </w:rPr>
        <w:t>, בהגנה על זכויותי</w:t>
      </w:r>
      <w:r w:rsidR="00040D80">
        <w:rPr>
          <w:rFonts w:hint="cs"/>
          <w:rtl/>
        </w:rPr>
        <w:t>הם</w:t>
      </w:r>
      <w:r w:rsidR="003A3DA3" w:rsidRPr="00565D51">
        <w:rPr>
          <w:rtl/>
        </w:rPr>
        <w:t xml:space="preserve"> ולספק את צרכי</w:t>
      </w:r>
      <w:r w:rsidR="00040D80">
        <w:rPr>
          <w:rFonts w:hint="cs"/>
          <w:rtl/>
        </w:rPr>
        <w:t>הם</w:t>
      </w:r>
      <w:r w:rsidR="003A3DA3" w:rsidRPr="00565D51">
        <w:rPr>
          <w:rtl/>
        </w:rPr>
        <w:t xml:space="preserve">. </w:t>
      </w:r>
      <w:r w:rsidR="007D38ED" w:rsidRPr="00565D51">
        <w:rPr>
          <w:rFonts w:hint="cs"/>
          <w:rtl/>
        </w:rPr>
        <w:t>ה</w:t>
      </w:r>
      <w:r w:rsidR="007D38ED" w:rsidRPr="00565D51">
        <w:rPr>
          <w:rtl/>
        </w:rPr>
        <w:t>קוטב השני</w:t>
      </w:r>
      <w:r w:rsidR="007D38ED" w:rsidRPr="00565D51">
        <w:rPr>
          <w:rFonts w:hint="cs"/>
          <w:rtl/>
        </w:rPr>
        <w:t xml:space="preserve"> מייצג</w:t>
      </w:r>
      <w:r w:rsidR="003A3DA3" w:rsidRPr="00565D51">
        <w:rPr>
          <w:rtl/>
        </w:rPr>
        <w:t xml:space="preserve"> </w:t>
      </w:r>
      <w:r w:rsidR="007D38ED" w:rsidRPr="00565D51">
        <w:rPr>
          <w:rFonts w:hint="cs"/>
          <w:rtl/>
        </w:rPr>
        <w:t>את ה</w:t>
      </w:r>
      <w:r w:rsidR="003A3DA3" w:rsidRPr="00565D51">
        <w:rPr>
          <w:rtl/>
        </w:rPr>
        <w:t>רגישות</w:t>
      </w:r>
      <w:r w:rsidR="003A3DA3" w:rsidRPr="003A3DA3">
        <w:rPr>
          <w:rtl/>
        </w:rPr>
        <w:t xml:space="preserve"> ו</w:t>
      </w:r>
      <w:r w:rsidR="007D38ED">
        <w:rPr>
          <w:rFonts w:hint="cs"/>
          <w:rtl/>
        </w:rPr>
        <w:t>ה</w:t>
      </w:r>
      <w:r w:rsidR="003A3DA3" w:rsidRPr="003A3DA3">
        <w:rPr>
          <w:rtl/>
        </w:rPr>
        <w:t xml:space="preserve">חמלה </w:t>
      </w:r>
      <w:r w:rsidR="007D38ED">
        <w:rPr>
          <w:rFonts w:hint="cs"/>
          <w:rtl/>
        </w:rPr>
        <w:t>הנדרשים מהאפוטרופוס</w:t>
      </w:r>
      <w:r w:rsidR="003A3DA3" w:rsidRPr="003A3DA3">
        <w:rPr>
          <w:rtl/>
        </w:rPr>
        <w:t xml:space="preserve">, לשמירה על כבודו וחירותו של </w:t>
      </w:r>
      <w:r w:rsidR="00040D80">
        <w:rPr>
          <w:rFonts w:hint="cs"/>
          <w:rtl/>
        </w:rPr>
        <w:t>האדם.</w:t>
      </w:r>
      <w:r w:rsidR="003A3DA3" w:rsidRPr="003A3DA3">
        <w:rPr>
          <w:rtl/>
        </w:rPr>
        <w:t xml:space="preserve"> </w:t>
      </w:r>
    </w:p>
    <w:p w:rsidR="003A3DA3" w:rsidRPr="00005BD3" w:rsidRDefault="00476BB8" w:rsidP="00A32F9F">
      <w:pPr>
        <w:pStyle w:val="a9"/>
        <w:numPr>
          <w:ilvl w:val="0"/>
          <w:numId w:val="3"/>
        </w:numPr>
        <w:jc w:val="both"/>
      </w:pPr>
      <w:r>
        <w:rPr>
          <w:rFonts w:hint="cs"/>
          <w:rtl/>
        </w:rPr>
        <w:t>שירות</w:t>
      </w:r>
      <w:r w:rsidR="003A3DA3" w:rsidRPr="003A3DA3">
        <w:rPr>
          <w:rtl/>
        </w:rPr>
        <w:t xml:space="preserve"> האפוטרופסות, נע על המנעד הזה , בין שני קטביו, בטיפול הפרטני היום יומי, בכל </w:t>
      </w:r>
      <w:r w:rsidR="00040D80">
        <w:rPr>
          <w:rFonts w:hint="cs"/>
          <w:rtl/>
        </w:rPr>
        <w:t>אדם חסוי</w:t>
      </w:r>
      <w:r w:rsidR="003A3DA3" w:rsidRPr="003A3DA3">
        <w:rPr>
          <w:rtl/>
        </w:rPr>
        <w:t>.</w:t>
      </w:r>
      <w:r w:rsidR="007D38ED">
        <w:rPr>
          <w:rFonts w:hint="cs"/>
          <w:rtl/>
        </w:rPr>
        <w:t xml:space="preserve"> </w:t>
      </w:r>
      <w:r w:rsidR="00565D51">
        <w:rPr>
          <w:rFonts w:hint="cs"/>
          <w:rtl/>
        </w:rPr>
        <w:t>הראיה ההוליסטית</w:t>
      </w:r>
      <w:r w:rsidR="007D38ED" w:rsidRPr="00565D51">
        <w:rPr>
          <w:rFonts w:hint="cs"/>
          <w:rtl/>
        </w:rPr>
        <w:t xml:space="preserve"> </w:t>
      </w:r>
      <w:r w:rsidR="00821FB9">
        <w:rPr>
          <w:rFonts w:hint="cs"/>
          <w:rtl/>
        </w:rPr>
        <w:t xml:space="preserve">של שירות האפוטרופסות, לטובתו של </w:t>
      </w:r>
      <w:r w:rsidR="00040D80">
        <w:rPr>
          <w:rFonts w:hint="cs"/>
          <w:rtl/>
        </w:rPr>
        <w:t>האדם</w:t>
      </w:r>
      <w:r w:rsidR="00821FB9">
        <w:rPr>
          <w:rFonts w:hint="cs"/>
          <w:rtl/>
        </w:rPr>
        <w:t xml:space="preserve"> ורק למענו, מעודדת את תאגיד</w:t>
      </w:r>
      <w:r w:rsidR="00040D80">
        <w:rPr>
          <w:rFonts w:hint="cs"/>
          <w:rtl/>
        </w:rPr>
        <w:t xml:space="preserve"> האפוטרופסות</w:t>
      </w:r>
      <w:r w:rsidR="003A3DA3" w:rsidRPr="00565D51">
        <w:rPr>
          <w:rtl/>
        </w:rPr>
        <w:t xml:space="preserve">, ליזום שיתוף פעולה ,עם </w:t>
      </w:r>
      <w:r w:rsidR="00C5603B">
        <w:rPr>
          <w:rFonts w:hint="cs"/>
          <w:rtl/>
        </w:rPr>
        <w:t>החסוי ו</w:t>
      </w:r>
      <w:r w:rsidR="003A3DA3" w:rsidRPr="00565D51">
        <w:rPr>
          <w:rtl/>
        </w:rPr>
        <w:t xml:space="preserve">בני משפחתו של </w:t>
      </w:r>
      <w:r w:rsidR="00040D80">
        <w:rPr>
          <w:rFonts w:hint="cs"/>
          <w:rtl/>
        </w:rPr>
        <w:t>האדם החסוי</w:t>
      </w:r>
      <w:r w:rsidR="003A3DA3" w:rsidRPr="00565D51">
        <w:rPr>
          <w:rtl/>
        </w:rPr>
        <w:t>, עד כמה שזה ניתן</w:t>
      </w:r>
      <w:r w:rsidR="003A3DA3" w:rsidRPr="00565D51">
        <w:rPr>
          <w:b/>
          <w:bCs/>
          <w:rtl/>
        </w:rPr>
        <w:t>.</w:t>
      </w:r>
      <w:r w:rsidR="00005BD3">
        <w:rPr>
          <w:rFonts w:hint="cs"/>
          <w:b/>
          <w:bCs/>
          <w:rtl/>
        </w:rPr>
        <w:t xml:space="preserve"> </w:t>
      </w:r>
      <w:r w:rsidR="00005BD3" w:rsidRPr="005D38A3">
        <w:rPr>
          <w:rFonts w:hint="cs"/>
          <w:b/>
          <w:bCs/>
          <w:rtl/>
        </w:rPr>
        <w:t>האתגר</w:t>
      </w:r>
      <w:r w:rsidR="00005BD3" w:rsidRPr="00005BD3">
        <w:rPr>
          <w:rFonts w:hint="cs"/>
          <w:rtl/>
        </w:rPr>
        <w:t xml:space="preserve"> הוא בחיזוק והעצמה של הראיה ההוליסטית, הנעה על מנעד האחריות והסמכות עם בוחן מציאות, להגן ולדאוג  לאיכות חייו של האדם ה</w:t>
      </w:r>
      <w:r w:rsidR="00040D80">
        <w:rPr>
          <w:rFonts w:hint="cs"/>
          <w:rtl/>
        </w:rPr>
        <w:t>חסוי</w:t>
      </w:r>
      <w:r w:rsidR="00005BD3" w:rsidRPr="00005BD3">
        <w:rPr>
          <w:rFonts w:hint="cs"/>
          <w:rtl/>
        </w:rPr>
        <w:t xml:space="preserve"> . </w:t>
      </w:r>
      <w:r w:rsidR="00A32F9F" w:rsidRPr="00A32F9F">
        <w:rPr>
          <w:rtl/>
        </w:rPr>
        <w:t xml:space="preserve">חובה עלינו </w:t>
      </w:r>
      <w:r w:rsidR="00A32F9F">
        <w:rPr>
          <w:rFonts w:hint="cs"/>
          <w:rtl/>
        </w:rPr>
        <w:t xml:space="preserve">גם </w:t>
      </w:r>
      <w:r w:rsidR="00A32F9F" w:rsidRPr="00A32F9F">
        <w:rPr>
          <w:rtl/>
        </w:rPr>
        <w:t>לשנות את המונח</w:t>
      </w:r>
      <w:r w:rsidR="00A32F9F">
        <w:rPr>
          <w:rFonts w:hint="cs"/>
          <w:rtl/>
        </w:rPr>
        <w:t>-</w:t>
      </w:r>
      <w:r w:rsidR="00A32F9F" w:rsidRPr="00A32F9F">
        <w:rPr>
          <w:rtl/>
        </w:rPr>
        <w:t xml:space="preserve"> חסוי ,שאינו מכבד את האדם</w:t>
      </w:r>
      <w:r w:rsidR="00A32F9F">
        <w:rPr>
          <w:rFonts w:hint="cs"/>
          <w:rtl/>
        </w:rPr>
        <w:t>.</w:t>
      </w:r>
    </w:p>
    <w:p w:rsidR="00565D51" w:rsidRPr="00565D51" w:rsidRDefault="00565D51" w:rsidP="00565D51">
      <w:pPr>
        <w:pStyle w:val="a9"/>
        <w:numPr>
          <w:ilvl w:val="0"/>
          <w:numId w:val="3"/>
        </w:numPr>
        <w:jc w:val="both"/>
        <w:rPr>
          <w:b/>
          <w:bCs/>
        </w:rPr>
      </w:pPr>
    </w:p>
    <w:p w:rsidR="003F2FDB" w:rsidRDefault="003F2FDB" w:rsidP="00040D80">
      <w:pPr>
        <w:pStyle w:val="a9"/>
        <w:numPr>
          <w:ilvl w:val="0"/>
          <w:numId w:val="3"/>
        </w:numPr>
        <w:jc w:val="both"/>
        <w:rPr>
          <w:rtl/>
        </w:rPr>
      </w:pPr>
      <w:r w:rsidRPr="003F2FDB">
        <w:rPr>
          <w:rtl/>
        </w:rPr>
        <w:t>הצעת תיקון חוק</w:t>
      </w:r>
      <w:r>
        <w:rPr>
          <w:rFonts w:hint="cs"/>
          <w:rtl/>
        </w:rPr>
        <w:t xml:space="preserve"> </w:t>
      </w:r>
      <w:r w:rsidR="00040D80">
        <w:rPr>
          <w:rFonts w:hint="cs"/>
          <w:rtl/>
        </w:rPr>
        <w:t>הכשרות והאפוטרופסות</w:t>
      </w:r>
      <w:r w:rsidRPr="003F2FDB">
        <w:rPr>
          <w:rtl/>
        </w:rPr>
        <w:t>, מציעה חלופות למוסד האפוטרופסות. כמו למשל, מתן ייפוי כוח מתמשך .</w:t>
      </w:r>
      <w:r w:rsidR="00C5603B">
        <w:rPr>
          <w:rFonts w:hint="cs"/>
          <w:rtl/>
        </w:rPr>
        <w:t xml:space="preserve">אך </w:t>
      </w:r>
      <w:r w:rsidR="007D38ED">
        <w:rPr>
          <w:rFonts w:hint="cs"/>
          <w:rtl/>
        </w:rPr>
        <w:t xml:space="preserve">אל לנו לראות </w:t>
      </w:r>
      <w:r w:rsidRPr="003F2FDB">
        <w:rPr>
          <w:rtl/>
        </w:rPr>
        <w:t xml:space="preserve">את ההגנה על אנשים חסרי ישע, </w:t>
      </w:r>
      <w:r w:rsidR="007D38ED">
        <w:rPr>
          <w:rFonts w:hint="cs"/>
          <w:rtl/>
        </w:rPr>
        <w:t>כמשהו בינרי,</w:t>
      </w:r>
      <w:r w:rsidR="00821FB9">
        <w:rPr>
          <w:rFonts w:hint="cs"/>
          <w:rtl/>
        </w:rPr>
        <w:t xml:space="preserve"> של משחק סכום אפס,</w:t>
      </w:r>
      <w:r w:rsidR="00027D69">
        <w:rPr>
          <w:rFonts w:hint="cs"/>
          <w:rtl/>
        </w:rPr>
        <w:t xml:space="preserve"> מעין הכול </w:t>
      </w:r>
      <w:r w:rsidR="007D38ED">
        <w:rPr>
          <w:rFonts w:hint="cs"/>
          <w:rtl/>
        </w:rPr>
        <w:t xml:space="preserve"> או לא כלום . אלא יש לראות</w:t>
      </w:r>
      <w:r w:rsidR="00027D69">
        <w:rPr>
          <w:rFonts w:hint="cs"/>
          <w:rtl/>
        </w:rPr>
        <w:t xml:space="preserve"> את קשת התערבויות </w:t>
      </w:r>
      <w:r w:rsidR="007D38ED">
        <w:rPr>
          <w:rFonts w:hint="cs"/>
          <w:rtl/>
        </w:rPr>
        <w:t>ההגנה על ה</w:t>
      </w:r>
      <w:r w:rsidR="00040D80">
        <w:rPr>
          <w:rFonts w:hint="cs"/>
          <w:rtl/>
        </w:rPr>
        <w:t>אדם</w:t>
      </w:r>
      <w:r w:rsidR="00027D69">
        <w:rPr>
          <w:rFonts w:hint="cs"/>
          <w:rtl/>
        </w:rPr>
        <w:t xml:space="preserve">, </w:t>
      </w:r>
      <w:r w:rsidR="007D38ED">
        <w:rPr>
          <w:rFonts w:hint="cs"/>
          <w:rtl/>
        </w:rPr>
        <w:t xml:space="preserve"> </w:t>
      </w:r>
      <w:r w:rsidR="00027D69">
        <w:rPr>
          <w:rFonts w:hint="cs"/>
          <w:rtl/>
        </w:rPr>
        <w:t>כמנעד</w:t>
      </w:r>
      <w:r w:rsidR="00E1680D">
        <w:rPr>
          <w:rFonts w:hint="cs"/>
          <w:rtl/>
        </w:rPr>
        <w:t>,</w:t>
      </w:r>
      <w:r w:rsidRPr="003F2FDB">
        <w:rPr>
          <w:rtl/>
        </w:rPr>
        <w:t xml:space="preserve"> בספקטרום של חלופות ורצף שירותי הגנה מיטביים, על כספם, רכושם ,גופם</w:t>
      </w:r>
      <w:r>
        <w:rPr>
          <w:rFonts w:hint="cs"/>
          <w:rtl/>
        </w:rPr>
        <w:t>, כבודם</w:t>
      </w:r>
      <w:r w:rsidRPr="003F2FDB">
        <w:rPr>
          <w:rtl/>
        </w:rPr>
        <w:t xml:space="preserve"> ואיכות חייהם. </w:t>
      </w:r>
      <w:r w:rsidR="00853264" w:rsidRPr="005D38A3">
        <w:rPr>
          <w:rFonts w:hint="cs"/>
          <w:b/>
          <w:bCs/>
          <w:rtl/>
        </w:rPr>
        <w:t>האתגר</w:t>
      </w:r>
      <w:r w:rsidR="00853264">
        <w:rPr>
          <w:rFonts w:hint="cs"/>
          <w:rtl/>
        </w:rPr>
        <w:t xml:space="preserve"> הוא</w:t>
      </w:r>
      <w:r w:rsidRPr="003F2FDB">
        <w:rPr>
          <w:rtl/>
        </w:rPr>
        <w:t xml:space="preserve"> לבחון </w:t>
      </w:r>
      <w:r>
        <w:rPr>
          <w:rFonts w:hint="cs"/>
          <w:rtl/>
        </w:rPr>
        <w:t xml:space="preserve">מקצועית </w:t>
      </w:r>
      <w:r w:rsidRPr="003F2FDB">
        <w:rPr>
          <w:rtl/>
        </w:rPr>
        <w:t>את החלופה ה</w:t>
      </w:r>
      <w:r w:rsidR="00821FB9">
        <w:rPr>
          <w:rFonts w:hint="cs"/>
          <w:rtl/>
        </w:rPr>
        <w:t>מיטבית</w:t>
      </w:r>
      <w:r w:rsidRPr="003F2FDB">
        <w:rPr>
          <w:rtl/>
        </w:rPr>
        <w:t xml:space="preserve"> מבין החלופות השונות, לטובת ה</w:t>
      </w:r>
      <w:r w:rsidR="00040D80">
        <w:rPr>
          <w:rFonts w:hint="cs"/>
          <w:rtl/>
        </w:rPr>
        <w:t xml:space="preserve">אדם </w:t>
      </w:r>
      <w:r w:rsidRPr="003F2FDB">
        <w:rPr>
          <w:rtl/>
        </w:rPr>
        <w:t xml:space="preserve">בלבד. </w:t>
      </w:r>
      <w:r w:rsidR="00040D80">
        <w:rPr>
          <w:rFonts w:hint="cs"/>
          <w:rtl/>
        </w:rPr>
        <w:t>יש</w:t>
      </w:r>
      <w:r w:rsidRPr="003F2FDB">
        <w:rPr>
          <w:rtl/>
        </w:rPr>
        <w:t xml:space="preserve"> למנוע פגיעה ב</w:t>
      </w:r>
      <w:r w:rsidR="00476BB8">
        <w:rPr>
          <w:rFonts w:hint="cs"/>
          <w:rtl/>
        </w:rPr>
        <w:t>מוסד</w:t>
      </w:r>
      <w:r w:rsidRPr="003F2FDB">
        <w:rPr>
          <w:rtl/>
        </w:rPr>
        <w:t xml:space="preserve"> האפוטרופסות  ולחזק את הרגולציה על </w:t>
      </w:r>
      <w:r w:rsidR="00476BB8">
        <w:rPr>
          <w:rFonts w:hint="cs"/>
          <w:rtl/>
        </w:rPr>
        <w:t>שירות</w:t>
      </w:r>
      <w:r w:rsidRPr="003F2FDB">
        <w:rPr>
          <w:rtl/>
        </w:rPr>
        <w:t xml:space="preserve"> האפוטרופסות, אך גם </w:t>
      </w:r>
      <w:r w:rsidR="00853264">
        <w:rPr>
          <w:rFonts w:hint="cs"/>
          <w:rtl/>
        </w:rPr>
        <w:t>לשמור ולטפח</w:t>
      </w:r>
      <w:r w:rsidRPr="003F2FDB">
        <w:rPr>
          <w:rtl/>
        </w:rPr>
        <w:t xml:space="preserve"> את התאגידים וההון האנושי המקצועי </w:t>
      </w:r>
      <w:r w:rsidR="00853264">
        <w:rPr>
          <w:rFonts w:hint="cs"/>
          <w:rtl/>
        </w:rPr>
        <w:t xml:space="preserve">האיכותי </w:t>
      </w:r>
      <w:r w:rsidRPr="003F2FDB">
        <w:rPr>
          <w:rtl/>
        </w:rPr>
        <w:t>הפועל בהם</w:t>
      </w:r>
      <w:r w:rsidR="00476BB8">
        <w:rPr>
          <w:rFonts w:hint="cs"/>
          <w:rtl/>
        </w:rPr>
        <w:t>.</w:t>
      </w:r>
      <w:r w:rsidR="00892219">
        <w:rPr>
          <w:rFonts w:hint="cs"/>
          <w:rtl/>
        </w:rPr>
        <w:t xml:space="preserve"> עלינו להימנע "מעולם ישן נחריבה ועולם חדש </w:t>
      </w:r>
      <w:proofErr w:type="spellStart"/>
      <w:r w:rsidR="00892219">
        <w:rPr>
          <w:rFonts w:hint="cs"/>
          <w:rtl/>
        </w:rPr>
        <w:t>נבננה</w:t>
      </w:r>
      <w:proofErr w:type="spellEnd"/>
      <w:r w:rsidR="00892219">
        <w:rPr>
          <w:rFonts w:hint="cs"/>
          <w:rtl/>
        </w:rPr>
        <w:t>", אלא "הישן יתחדש והחדש יתקדש". אל לנו לשפוך התינוק עם המים.</w:t>
      </w:r>
    </w:p>
    <w:p w:rsidR="00565D51" w:rsidRPr="00565D51" w:rsidRDefault="00565D51" w:rsidP="00565D51">
      <w:pPr>
        <w:pStyle w:val="a9"/>
        <w:numPr>
          <w:ilvl w:val="0"/>
          <w:numId w:val="3"/>
        </w:numPr>
        <w:jc w:val="both"/>
        <w:rPr>
          <w:b/>
          <w:bCs/>
        </w:rPr>
      </w:pPr>
    </w:p>
    <w:p w:rsidR="003F2FDB" w:rsidRDefault="003F2FDB" w:rsidP="00892219">
      <w:pPr>
        <w:ind w:left="360"/>
        <w:jc w:val="both"/>
        <w:rPr>
          <w:rtl/>
        </w:rPr>
      </w:pPr>
      <w:r w:rsidRPr="003F2FDB">
        <w:rPr>
          <w:rtl/>
        </w:rPr>
        <w:t xml:space="preserve">התאגיד הוא אפוטרופוס ואל לו להחליף בשום דרך את הגורמים הטיפוליים בקהילה. </w:t>
      </w:r>
      <w:r w:rsidR="00892219">
        <w:rPr>
          <w:rFonts w:hint="cs"/>
          <w:rtl/>
        </w:rPr>
        <w:t>עליו</w:t>
      </w:r>
      <w:r w:rsidRPr="003F2FDB">
        <w:rPr>
          <w:rtl/>
        </w:rPr>
        <w:t xml:space="preserve"> לפעול להגדרת תחומי האחריות והסמכות של הגורמים המעורבים בהגנה על החסויים .על תאגיד האפוטרופסות, לפעול בשקיפות ושותפות עם רשתות השירות, הקהילתיים והמוסדיים. בנוסף, יש לפעול בחקיקה ,למזג את האחריות הממשלתית, על גופם ורכושם של החסויים, תחת קורת גג אחת. כיום, קיים פיצול בין משרדי המשפטים והרווחה, בכל הנוגע לרגולציה על הגוף</w:t>
      </w:r>
      <w:r w:rsidR="00E1680D">
        <w:rPr>
          <w:rFonts w:hint="cs"/>
          <w:rtl/>
        </w:rPr>
        <w:t xml:space="preserve"> </w:t>
      </w:r>
      <w:r w:rsidRPr="003F2FDB">
        <w:rPr>
          <w:rtl/>
        </w:rPr>
        <w:t>( משרד הרווחה) והרכוש</w:t>
      </w:r>
      <w:r w:rsidR="00E1680D">
        <w:rPr>
          <w:rFonts w:hint="cs"/>
          <w:rtl/>
        </w:rPr>
        <w:t xml:space="preserve"> </w:t>
      </w:r>
      <w:r w:rsidRPr="003F2FDB">
        <w:rPr>
          <w:rtl/>
        </w:rPr>
        <w:t>(משרד המשפטים).</w:t>
      </w:r>
      <w:r w:rsidR="00E1680D">
        <w:rPr>
          <w:rFonts w:hint="cs"/>
          <w:rtl/>
        </w:rPr>
        <w:t xml:space="preserve"> ראוי לשבח  </w:t>
      </w:r>
      <w:r w:rsidR="00821FB9">
        <w:rPr>
          <w:rFonts w:hint="cs"/>
          <w:rtl/>
        </w:rPr>
        <w:t xml:space="preserve">את </w:t>
      </w:r>
      <w:r w:rsidR="00E1680D">
        <w:rPr>
          <w:rFonts w:hint="cs"/>
          <w:rtl/>
        </w:rPr>
        <w:t xml:space="preserve">ניסוי הפיילוט ביוזמת האפוטרופוס הכללי, המתנהל בימים אלו, לריכוז הוליסטי של  הטיפול האפוטרופסי בגוף וברכוש ,תחת קורת גג אחת. </w:t>
      </w:r>
    </w:p>
    <w:p w:rsidR="00C5603B" w:rsidRDefault="00C5603B" w:rsidP="00040D80">
      <w:pPr>
        <w:ind w:left="360"/>
        <w:jc w:val="both"/>
      </w:pPr>
      <w:r>
        <w:rPr>
          <w:rFonts w:hint="cs"/>
          <w:rtl/>
        </w:rPr>
        <w:t>המרכז הישראלי לאפוטרופסות-הקרן לטיפול בחסויים,</w:t>
      </w:r>
      <w:r w:rsidR="008B163E">
        <w:rPr>
          <w:rFonts w:hint="cs"/>
          <w:rtl/>
        </w:rPr>
        <w:t xml:space="preserve"> </w:t>
      </w:r>
      <w:r>
        <w:rPr>
          <w:rFonts w:hint="cs"/>
          <w:rtl/>
        </w:rPr>
        <w:t>ייחודיותו, בערכיו</w:t>
      </w:r>
      <w:r w:rsidR="00892219">
        <w:rPr>
          <w:rFonts w:hint="cs"/>
          <w:rtl/>
        </w:rPr>
        <w:t>,</w:t>
      </w:r>
      <w:r>
        <w:rPr>
          <w:rFonts w:hint="cs"/>
          <w:rtl/>
        </w:rPr>
        <w:t xml:space="preserve"> חזונו ובתשתיות הארגוניות והמקצועיות שפיתח.</w:t>
      </w:r>
      <w:r w:rsidR="008B163E">
        <w:rPr>
          <w:rFonts w:hint="cs"/>
          <w:rtl/>
        </w:rPr>
        <w:t xml:space="preserve"> </w:t>
      </w:r>
      <w:r>
        <w:rPr>
          <w:rFonts w:hint="cs"/>
          <w:rtl/>
        </w:rPr>
        <w:t>ייחודיותו, בהיותו גוף שהוקם על ידי משרד המשפטים, ושבמועצת הנאמנים שלו חברים שני נציגי משרדי הרווחה והמשפטים.</w:t>
      </w:r>
      <w:r w:rsidR="008B163E">
        <w:rPr>
          <w:rFonts w:hint="cs"/>
          <w:rtl/>
        </w:rPr>
        <w:t xml:space="preserve"> </w:t>
      </w:r>
      <w:r>
        <w:rPr>
          <w:rFonts w:hint="cs"/>
          <w:rtl/>
        </w:rPr>
        <w:t>ייחודיותו בהיותו גוף מבוקר על ידי משרד מבק</w:t>
      </w:r>
      <w:r w:rsidR="008B163E">
        <w:rPr>
          <w:rFonts w:hint="cs"/>
          <w:rtl/>
        </w:rPr>
        <w:t>ר המדינה ובחובת ההתמנות שלו. בראש הועדה העליונה של התאגיד עומד כב' השופט בדימוס, של בית המשפט העליון, תאודור אור.</w:t>
      </w:r>
    </w:p>
    <w:p w:rsidR="003F2FDB" w:rsidRPr="003F2FDB" w:rsidRDefault="003F2FDB" w:rsidP="003F2FDB">
      <w:pPr>
        <w:ind w:left="360"/>
        <w:jc w:val="both"/>
        <w:rPr>
          <w:rtl/>
        </w:rPr>
      </w:pPr>
    </w:p>
    <w:p w:rsidR="00CE4E74" w:rsidRDefault="00CE4E74" w:rsidP="000D19DD">
      <w:pPr>
        <w:ind w:left="282" w:hanging="282"/>
        <w:jc w:val="both"/>
        <w:rPr>
          <w:rtl/>
        </w:rPr>
      </w:pPr>
    </w:p>
    <w:p w:rsidR="00D17BF5" w:rsidRDefault="00DE134E" w:rsidP="008F0A99">
      <w:pPr>
        <w:ind w:left="360"/>
        <w:jc w:val="both"/>
        <w:rPr>
          <w:rtl/>
        </w:rPr>
      </w:pPr>
      <w:r>
        <w:rPr>
          <w:rFonts w:hint="cs"/>
          <w:rtl/>
        </w:rPr>
        <w:t xml:space="preserve">שירות </w:t>
      </w:r>
      <w:r w:rsidR="008B163E">
        <w:rPr>
          <w:rFonts w:hint="cs"/>
          <w:rtl/>
        </w:rPr>
        <w:t>ה</w:t>
      </w:r>
      <w:r>
        <w:rPr>
          <w:rFonts w:hint="cs"/>
          <w:rtl/>
        </w:rPr>
        <w:t>אפוטרופסות ה</w:t>
      </w:r>
      <w:r w:rsidR="00027D69">
        <w:rPr>
          <w:rFonts w:hint="cs"/>
          <w:rtl/>
        </w:rPr>
        <w:t>ו</w:t>
      </w:r>
      <w:r>
        <w:rPr>
          <w:rFonts w:hint="cs"/>
          <w:rtl/>
        </w:rPr>
        <w:t xml:space="preserve">א שליחות חברתית </w:t>
      </w:r>
      <w:r w:rsidR="00CC5299">
        <w:rPr>
          <w:rFonts w:hint="cs"/>
          <w:rtl/>
        </w:rPr>
        <w:t xml:space="preserve">עם משמעות חשובה </w:t>
      </w:r>
      <w:r>
        <w:rPr>
          <w:rFonts w:hint="cs"/>
          <w:rtl/>
        </w:rPr>
        <w:t>שיש ב</w:t>
      </w:r>
      <w:r w:rsidR="00CC5299">
        <w:rPr>
          <w:rFonts w:hint="cs"/>
          <w:rtl/>
        </w:rPr>
        <w:t>ו</w:t>
      </w:r>
      <w:r>
        <w:rPr>
          <w:rFonts w:hint="cs"/>
          <w:rtl/>
        </w:rPr>
        <w:t xml:space="preserve"> זכות וגם חובה. אך אין בכך די.</w:t>
      </w:r>
      <w:r w:rsidR="00CC5299">
        <w:rPr>
          <w:rFonts w:hint="cs"/>
          <w:rtl/>
        </w:rPr>
        <w:t xml:space="preserve"> מנותן שירות האפוטרופוס, נדרשים הבנה והיכרות בסיסיים ,בתחומי ידע רב תחומיים,- משפטים, מינהל, כלכלה, עבודה סוציאלית, פסיכולוגיה, סיעוד, נדל"ן, חשבונאות ובנקאות. בנוסף, עולמות התוכן בשירותי האפוטרופסות כוללים מגוון רחב של נושאים ,-</w:t>
      </w:r>
      <w:r w:rsidR="003128D6">
        <w:rPr>
          <w:rFonts w:hint="cs"/>
          <w:rtl/>
        </w:rPr>
        <w:t xml:space="preserve"> </w:t>
      </w:r>
      <w:r w:rsidR="00CC5299">
        <w:rPr>
          <w:rFonts w:hint="cs"/>
          <w:rtl/>
        </w:rPr>
        <w:t>יחסי גומלין במשפחה,</w:t>
      </w:r>
      <w:r w:rsidR="003128D6">
        <w:rPr>
          <w:rFonts w:hint="cs"/>
          <w:rtl/>
        </w:rPr>
        <w:t xml:space="preserve"> </w:t>
      </w:r>
      <w:r w:rsidR="00CC5299">
        <w:rPr>
          <w:rFonts w:hint="cs"/>
          <w:rtl/>
        </w:rPr>
        <w:t>כשרות משפטית,</w:t>
      </w:r>
      <w:r w:rsidR="003128D6">
        <w:rPr>
          <w:rFonts w:hint="cs"/>
          <w:rtl/>
        </w:rPr>
        <w:t xml:space="preserve"> </w:t>
      </w:r>
      <w:r w:rsidR="00CC5299">
        <w:rPr>
          <w:rFonts w:hint="cs"/>
          <w:rtl/>
        </w:rPr>
        <w:t>ירושה והורשה,</w:t>
      </w:r>
      <w:r w:rsidR="003128D6">
        <w:rPr>
          <w:rFonts w:hint="cs"/>
          <w:rtl/>
        </w:rPr>
        <w:t xml:space="preserve"> </w:t>
      </w:r>
      <w:r w:rsidR="00CC5299">
        <w:rPr>
          <w:rFonts w:hint="cs"/>
          <w:rtl/>
        </w:rPr>
        <w:t>צוואות,</w:t>
      </w:r>
      <w:r w:rsidR="003128D6">
        <w:rPr>
          <w:rFonts w:hint="cs"/>
          <w:rtl/>
        </w:rPr>
        <w:t xml:space="preserve"> </w:t>
      </w:r>
      <w:r w:rsidR="00CC5299">
        <w:rPr>
          <w:rFonts w:hint="cs"/>
          <w:rtl/>
        </w:rPr>
        <w:t>בריאות ובריאות הנפש, פסיכוגריאטריה,</w:t>
      </w:r>
      <w:r w:rsidR="003128D6">
        <w:rPr>
          <w:rFonts w:hint="cs"/>
          <w:rtl/>
        </w:rPr>
        <w:t xml:space="preserve"> </w:t>
      </w:r>
      <w:r w:rsidR="00CC5299">
        <w:rPr>
          <w:rFonts w:hint="cs"/>
          <w:rtl/>
        </w:rPr>
        <w:t>לקויות וצרכים מיוחדים,</w:t>
      </w:r>
      <w:r w:rsidR="003128D6">
        <w:rPr>
          <w:rFonts w:hint="cs"/>
          <w:rtl/>
        </w:rPr>
        <w:t xml:space="preserve"> </w:t>
      </w:r>
      <w:r w:rsidR="00821FB9">
        <w:rPr>
          <w:rFonts w:hint="cs"/>
          <w:rtl/>
        </w:rPr>
        <w:t xml:space="preserve">בעלי מוגבלויות, </w:t>
      </w:r>
      <w:r w:rsidR="00CC5299">
        <w:rPr>
          <w:rFonts w:hint="cs"/>
          <w:rtl/>
        </w:rPr>
        <w:t>הכרות עם המגזרים השונים: ממלכתי,</w:t>
      </w:r>
      <w:r w:rsidR="003128D6">
        <w:rPr>
          <w:rFonts w:hint="cs"/>
          <w:rtl/>
        </w:rPr>
        <w:t xml:space="preserve"> </w:t>
      </w:r>
      <w:r w:rsidR="00CC5299">
        <w:rPr>
          <w:rFonts w:hint="cs"/>
          <w:rtl/>
        </w:rPr>
        <w:t>מקומי, ציבורי ועסקי. הכרות עם חוקים ותקנות, הכרות עם רשתות וארגונים התנדבותיים והחברה האזרחית</w:t>
      </w:r>
      <w:r w:rsidR="003128D6">
        <w:rPr>
          <w:rFonts w:hint="cs"/>
          <w:rtl/>
        </w:rPr>
        <w:t xml:space="preserve">. </w:t>
      </w:r>
      <w:r>
        <w:rPr>
          <w:rFonts w:hint="cs"/>
          <w:rtl/>
        </w:rPr>
        <w:t xml:space="preserve"> אין כיום מסגרת אקדמית כלשהי,</w:t>
      </w:r>
      <w:r w:rsidR="00CE4E74">
        <w:rPr>
          <w:rFonts w:hint="cs"/>
          <w:rtl/>
        </w:rPr>
        <w:t xml:space="preserve"> </w:t>
      </w:r>
      <w:r>
        <w:rPr>
          <w:rFonts w:hint="cs"/>
          <w:rtl/>
        </w:rPr>
        <w:t>קורס או חוג</w:t>
      </w:r>
      <w:r w:rsidR="003128D6">
        <w:rPr>
          <w:rFonts w:hint="cs"/>
          <w:rtl/>
        </w:rPr>
        <w:t xml:space="preserve">, </w:t>
      </w:r>
      <w:r>
        <w:rPr>
          <w:rFonts w:hint="cs"/>
          <w:rtl/>
        </w:rPr>
        <w:t xml:space="preserve"> </w:t>
      </w:r>
      <w:r w:rsidR="00027D69">
        <w:rPr>
          <w:rFonts w:hint="cs"/>
          <w:rtl/>
        </w:rPr>
        <w:t>העוסק</w:t>
      </w:r>
      <w:r w:rsidR="003128D6">
        <w:rPr>
          <w:rFonts w:hint="cs"/>
          <w:rtl/>
        </w:rPr>
        <w:t>ים</w:t>
      </w:r>
      <w:r w:rsidR="00027D69">
        <w:rPr>
          <w:rFonts w:hint="cs"/>
          <w:rtl/>
        </w:rPr>
        <w:t xml:space="preserve"> </w:t>
      </w:r>
      <w:r>
        <w:rPr>
          <w:rFonts w:hint="cs"/>
          <w:rtl/>
        </w:rPr>
        <w:t xml:space="preserve">בתחום האפוטרופסות ובהכשרה לתפקיד אפוטרופוס. </w:t>
      </w:r>
      <w:r w:rsidR="00CE4E74">
        <w:rPr>
          <w:rFonts w:hint="cs"/>
          <w:rtl/>
        </w:rPr>
        <w:t xml:space="preserve">אין גם מסגרת אקדמית העוסקת בפיתוח ידע ,במחקר ובהכשרת </w:t>
      </w:r>
      <w:proofErr w:type="spellStart"/>
      <w:r w:rsidR="00CE4E74">
        <w:rPr>
          <w:rFonts w:hint="cs"/>
          <w:rtl/>
        </w:rPr>
        <w:t>אפוטרופסים</w:t>
      </w:r>
      <w:proofErr w:type="spellEnd"/>
      <w:r w:rsidR="00CE4E74">
        <w:rPr>
          <w:rFonts w:hint="cs"/>
          <w:rtl/>
        </w:rPr>
        <w:t xml:space="preserve"> בפועל. </w:t>
      </w:r>
      <w:r w:rsidR="003128D6">
        <w:rPr>
          <w:rFonts w:hint="cs"/>
          <w:rtl/>
        </w:rPr>
        <w:t>אין כיום מערך הסדרה של רישוי של נותן שירותי האפוטרופסות. במהלך השנים, נצבר מידע וידע מקצועי רב, בקרב תאגידי אפוטרופסות. הפרופסיה האפוטרופסית, קיימת דה פקטו ואיננה מוסדרת</w:t>
      </w:r>
      <w:r w:rsidR="00BE430A">
        <w:rPr>
          <w:rFonts w:hint="cs"/>
          <w:rtl/>
        </w:rPr>
        <w:t xml:space="preserve"> דה יורה</w:t>
      </w:r>
      <w:r w:rsidR="003128D6">
        <w:rPr>
          <w:rFonts w:hint="cs"/>
          <w:rtl/>
        </w:rPr>
        <w:t>.</w:t>
      </w:r>
      <w:r w:rsidR="00CE4E74">
        <w:rPr>
          <w:rFonts w:hint="cs"/>
          <w:rtl/>
        </w:rPr>
        <w:t xml:space="preserve"> </w:t>
      </w:r>
      <w:r w:rsidR="00CE4E74" w:rsidRPr="008F0A99">
        <w:rPr>
          <w:rFonts w:hint="cs"/>
          <w:b/>
          <w:bCs/>
          <w:rtl/>
        </w:rPr>
        <w:t>האתגר</w:t>
      </w:r>
      <w:r w:rsidR="00CE4E74">
        <w:rPr>
          <w:rFonts w:hint="cs"/>
          <w:rtl/>
        </w:rPr>
        <w:t xml:space="preserve"> הוא </w:t>
      </w:r>
      <w:r w:rsidR="003128D6">
        <w:rPr>
          <w:rFonts w:hint="cs"/>
          <w:rtl/>
        </w:rPr>
        <w:t>להקים תשתית של מערך רישוי לנותן שירותי האפוטרופסות ו</w:t>
      </w:r>
      <w:r w:rsidR="00CE4E74">
        <w:rPr>
          <w:rFonts w:hint="cs"/>
          <w:rtl/>
        </w:rPr>
        <w:t>לפעול להקמת מסגרת של הכשרה ופיתוח ידע ומחקר בעולם התוכן של אפוטרופסות, במסגרת אוניברסיטאית או מכללה.</w:t>
      </w:r>
    </w:p>
    <w:p w:rsidR="00DE134E" w:rsidRDefault="00DE134E" w:rsidP="00DE134E">
      <w:pPr>
        <w:pStyle w:val="a9"/>
        <w:jc w:val="both"/>
        <w:rPr>
          <w:rtl/>
        </w:rPr>
      </w:pPr>
    </w:p>
    <w:p w:rsidR="00D17BF5" w:rsidRDefault="00D17BF5" w:rsidP="00D17BF5">
      <w:pPr>
        <w:jc w:val="both"/>
        <w:rPr>
          <w:rtl/>
        </w:rPr>
      </w:pPr>
    </w:p>
    <w:p w:rsidR="00D17BF5" w:rsidRDefault="00D17BF5" w:rsidP="00A32F9F">
      <w:pPr>
        <w:jc w:val="both"/>
        <w:rPr>
          <w:rtl/>
        </w:rPr>
      </w:pPr>
      <w:r>
        <w:rPr>
          <w:rFonts w:hint="cs"/>
          <w:rtl/>
        </w:rPr>
        <w:t xml:space="preserve">לסיכום, ההגנה על שלומם הגופני, הנפשי והכלכלי של </w:t>
      </w:r>
      <w:r w:rsidR="008B163E">
        <w:rPr>
          <w:rFonts w:hint="cs"/>
          <w:rtl/>
        </w:rPr>
        <w:t>חסרי הישע</w:t>
      </w:r>
      <w:r>
        <w:rPr>
          <w:rFonts w:hint="cs"/>
          <w:rtl/>
        </w:rPr>
        <w:t xml:space="preserve"> בקרבנו. מחייבת מדיניות ממשלתית כוללת, לאפשר </w:t>
      </w:r>
      <w:r w:rsidR="003128D6">
        <w:rPr>
          <w:rFonts w:hint="cs"/>
          <w:rtl/>
        </w:rPr>
        <w:t>לנותני שירותי האפוטרופסות ו</w:t>
      </w:r>
      <w:r>
        <w:rPr>
          <w:rFonts w:hint="cs"/>
          <w:rtl/>
        </w:rPr>
        <w:t xml:space="preserve">לתאגידים לפעול </w:t>
      </w:r>
      <w:r w:rsidR="003128D6">
        <w:rPr>
          <w:rFonts w:hint="cs"/>
          <w:rtl/>
        </w:rPr>
        <w:t>באופן מיטבי</w:t>
      </w:r>
      <w:r>
        <w:rPr>
          <w:rFonts w:hint="cs"/>
          <w:rtl/>
        </w:rPr>
        <w:t xml:space="preserve">, למימוש זכויות וצדק חברתי, לכל </w:t>
      </w:r>
      <w:r w:rsidR="008B163E">
        <w:rPr>
          <w:rFonts w:hint="cs"/>
          <w:rtl/>
        </w:rPr>
        <w:t>אדם</w:t>
      </w:r>
      <w:r w:rsidR="000D19DD">
        <w:rPr>
          <w:rFonts w:hint="cs"/>
          <w:rtl/>
        </w:rPr>
        <w:t xml:space="preserve"> </w:t>
      </w:r>
      <w:r w:rsidR="00817598">
        <w:rPr>
          <w:rFonts w:hint="cs"/>
          <w:rtl/>
        </w:rPr>
        <w:t xml:space="preserve">שהוא במעמד של חסוי </w:t>
      </w:r>
      <w:proofErr w:type="spellStart"/>
      <w:r w:rsidR="00817598">
        <w:rPr>
          <w:rFonts w:hint="cs"/>
          <w:rtl/>
        </w:rPr>
        <w:t>אפוטרופא</w:t>
      </w:r>
      <w:proofErr w:type="spellEnd"/>
      <w:r>
        <w:rPr>
          <w:rFonts w:hint="cs"/>
          <w:rtl/>
        </w:rPr>
        <w:t>.</w:t>
      </w:r>
      <w:r w:rsidR="00A32F9F">
        <w:rPr>
          <w:rFonts w:hint="cs"/>
          <w:rtl/>
        </w:rPr>
        <w:t xml:space="preserve"> </w:t>
      </w:r>
      <w:r>
        <w:rPr>
          <w:rFonts w:hint="cs"/>
          <w:rtl/>
        </w:rPr>
        <w:t>מי ייתן ותקוים התפילה מראש השנה: "אשרי איש שלא ישכחך ובן אדם יתאמץ בך, ולא תכלים לנצח כל החוסים בך".</w:t>
      </w:r>
    </w:p>
    <w:p w:rsidR="00D17BF5" w:rsidRDefault="00D17BF5" w:rsidP="00D17BF5">
      <w:pPr>
        <w:jc w:val="both"/>
        <w:rPr>
          <w:rtl/>
        </w:rPr>
      </w:pPr>
    </w:p>
    <w:p w:rsidR="00F05B98" w:rsidRDefault="00F05B98" w:rsidP="00D17BF5">
      <w:pPr>
        <w:jc w:val="both"/>
        <w:rPr>
          <w:rtl/>
        </w:rPr>
      </w:pPr>
    </w:p>
    <w:p w:rsidR="00F05B98" w:rsidRDefault="00F05B98" w:rsidP="00D17BF5">
      <w:pPr>
        <w:jc w:val="both"/>
        <w:rPr>
          <w:rtl/>
        </w:rPr>
      </w:pPr>
    </w:p>
    <w:p w:rsidR="00F05B98" w:rsidRDefault="00F05B98" w:rsidP="00D17BF5">
      <w:pPr>
        <w:jc w:val="both"/>
        <w:rPr>
          <w:rtl/>
        </w:rPr>
      </w:pPr>
    </w:p>
    <w:p w:rsidR="00F05B98" w:rsidRDefault="00F05B98" w:rsidP="00D17BF5">
      <w:pPr>
        <w:jc w:val="both"/>
        <w:rPr>
          <w:rtl/>
        </w:rPr>
      </w:pPr>
    </w:p>
    <w:p w:rsidR="00D17BF5" w:rsidRDefault="00D17BF5">
      <w:pPr>
        <w:rPr>
          <w:rtl/>
        </w:rPr>
      </w:pPr>
    </w:p>
    <w:p w:rsidR="00C81332" w:rsidRPr="00C81332" w:rsidRDefault="00C81332" w:rsidP="00C81332"/>
    <w:p w:rsidR="00C81332" w:rsidRPr="00C81332" w:rsidRDefault="00C81332" w:rsidP="00C81332"/>
    <w:p w:rsidR="00C81332" w:rsidRPr="00C81332" w:rsidRDefault="00C81332" w:rsidP="00C81332"/>
    <w:p w:rsidR="00C81332" w:rsidRPr="00C81332" w:rsidRDefault="00C81332" w:rsidP="00C81332"/>
    <w:p w:rsidR="00C81332" w:rsidRPr="00C81332" w:rsidRDefault="00C81332" w:rsidP="00C81332"/>
    <w:p w:rsidR="00C81332" w:rsidRPr="00C81332" w:rsidRDefault="00C81332" w:rsidP="00C81332"/>
    <w:p w:rsidR="00C81332" w:rsidRPr="00C81332" w:rsidRDefault="00C81332" w:rsidP="00C81332"/>
    <w:p w:rsidR="00C81332" w:rsidRPr="00C81332" w:rsidRDefault="00C81332" w:rsidP="00C81332"/>
    <w:p w:rsidR="00C81332" w:rsidRPr="00C81332" w:rsidRDefault="00C81332" w:rsidP="00C81332"/>
    <w:p w:rsidR="00C81332" w:rsidRDefault="00C81332" w:rsidP="00C81332"/>
    <w:p w:rsidR="00DC7A6F" w:rsidRPr="00C81332" w:rsidRDefault="00C81332" w:rsidP="00C81332">
      <w:pPr>
        <w:tabs>
          <w:tab w:val="left" w:pos="2145"/>
        </w:tabs>
        <w:rPr>
          <w:rtl/>
        </w:rPr>
      </w:pPr>
      <w:r>
        <w:rPr>
          <w:rtl/>
        </w:rPr>
        <w:tab/>
      </w:r>
    </w:p>
    <w:sectPr w:rsidR="00DC7A6F" w:rsidRPr="00C81332" w:rsidSect="00C229BE">
      <w:headerReference w:type="default" r:id="rId9"/>
      <w:footerReference w:type="default" r:id="rId10"/>
      <w:pgSz w:w="11906" w:h="16838"/>
      <w:pgMar w:top="1985" w:right="1134" w:bottom="1440" w:left="1134" w:header="709" w:footer="31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B2" w:rsidRDefault="005022B2" w:rsidP="0089401C">
      <w:r>
        <w:separator/>
      </w:r>
    </w:p>
  </w:endnote>
  <w:endnote w:type="continuationSeparator" w:id="0">
    <w:p w:rsidR="005022B2" w:rsidRDefault="005022B2" w:rsidP="0089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Malgun Gothic"/>
    <w:charset w:val="00"/>
    <w:family w:val="swiss"/>
    <w:pitch w:val="variable"/>
    <w:sig w:usb0="00000003" w:usb1="00000000" w:usb2="00000000" w:usb3="00000000" w:csb0="00000001"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Guttman Hodes">
    <w:panose1 w:val="02010401010101010101"/>
    <w:charset w:val="B1"/>
    <w:family w:val="auto"/>
    <w:pitch w:val="variable"/>
    <w:sig w:usb0="00000801" w:usb1="40000000" w:usb2="00000000" w:usb3="00000000" w:csb0="00000020" w:csb1="00000000"/>
  </w:font>
  <w:font w:name="Miami">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1C" w:rsidRPr="00666809" w:rsidRDefault="00725D35" w:rsidP="00905C5D">
    <w:pPr>
      <w:pStyle w:val="a5"/>
      <w:jc w:val="center"/>
      <w:rPr>
        <w:rFonts w:ascii="Tahoma" w:hAnsi="Tahoma" w:cs="Tahoma"/>
        <w:color w:val="365F91" w:themeColor="accent1" w:themeShade="BF"/>
        <w:sz w:val="20"/>
        <w:szCs w:val="20"/>
        <w:rtl/>
      </w:rPr>
    </w:pPr>
    <w:r w:rsidRPr="00111573">
      <w:rPr>
        <w:rFonts w:ascii="Tahoma" w:hAnsi="Tahoma" w:cs="Tahoma"/>
        <w:noProof/>
        <w:color w:val="365F91" w:themeColor="accent1" w:themeShade="BF"/>
        <w:sz w:val="18"/>
        <w:szCs w:val="18"/>
      </w:rPr>
      <w:drawing>
        <wp:anchor distT="0" distB="0" distL="114300" distR="114300" simplePos="0" relativeHeight="251662336" behindDoc="1" locked="0" layoutInCell="1" allowOverlap="1" wp14:anchorId="6BE27C3F" wp14:editId="6AC56F00">
          <wp:simplePos x="0" y="0"/>
          <wp:positionH relativeFrom="margin">
            <wp:align>center</wp:align>
          </wp:positionH>
          <wp:positionV relativeFrom="paragraph">
            <wp:posOffset>-116840</wp:posOffset>
          </wp:positionV>
          <wp:extent cx="8410575" cy="333375"/>
          <wp:effectExtent l="0" t="0" r="9525" b="9525"/>
          <wp:wrapNone/>
          <wp:docPr id="2" name="Picture 2" descr="H:\sites\keren chasuyim\files\Final branding stuff\foot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ites\keren chasuyim\files\Final branding stuff\footer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05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05C5D">
      <w:rPr>
        <w:rFonts w:ascii="Tahoma" w:hAnsi="Tahoma" w:cs="Tahoma" w:hint="cs"/>
        <w:b/>
        <w:bCs/>
        <w:color w:val="365F91" w:themeColor="accent1" w:themeShade="BF"/>
        <w:sz w:val="18"/>
        <w:szCs w:val="18"/>
        <w:rtl/>
      </w:rPr>
      <w:t>משרדי ההנהלה</w:t>
    </w:r>
    <w:r w:rsidR="0089401C" w:rsidRPr="00111573">
      <w:rPr>
        <w:rFonts w:ascii="Tahoma" w:hAnsi="Tahoma" w:cs="Tahoma"/>
        <w:color w:val="365F91" w:themeColor="accent1" w:themeShade="BF"/>
        <w:sz w:val="18"/>
        <w:szCs w:val="18"/>
        <w:rtl/>
      </w:rPr>
      <w:t xml:space="preserve">, </w:t>
    </w:r>
    <w:r w:rsidR="00905C5D" w:rsidRPr="00E47A0E">
      <w:rPr>
        <w:rFonts w:ascii="Tahoma" w:hAnsi="Tahoma" w:cs="Tahoma" w:hint="cs"/>
        <w:color w:val="17365D" w:themeColor="text2" w:themeShade="BF"/>
        <w:sz w:val="18"/>
        <w:szCs w:val="18"/>
        <w:rtl/>
      </w:rPr>
      <w:t>הגן הטכנולוגי</w:t>
    </w:r>
    <w:r w:rsidR="0089401C" w:rsidRPr="00E47A0E">
      <w:rPr>
        <w:rFonts w:ascii="Tahoma" w:hAnsi="Tahoma" w:cs="Tahoma"/>
        <w:color w:val="17365D" w:themeColor="text2" w:themeShade="BF"/>
        <w:sz w:val="18"/>
        <w:szCs w:val="18"/>
        <w:rtl/>
      </w:rPr>
      <w:t xml:space="preserve"> ,</w:t>
    </w:r>
    <w:r w:rsidR="00905C5D" w:rsidRPr="00E47A0E">
      <w:rPr>
        <w:rFonts w:ascii="Tahoma" w:hAnsi="Tahoma" w:cs="Tahoma" w:hint="cs"/>
        <w:color w:val="17365D" w:themeColor="text2" w:themeShade="BF"/>
        <w:sz w:val="18"/>
        <w:szCs w:val="18"/>
        <w:rtl/>
      </w:rPr>
      <w:t>בנין 1 כניסה ג' מלחה,</w:t>
    </w:r>
    <w:r w:rsidR="006529BB" w:rsidRPr="00E47A0E">
      <w:rPr>
        <w:rFonts w:ascii="Tahoma" w:hAnsi="Tahoma" w:cs="Tahoma"/>
        <w:color w:val="17365D" w:themeColor="text2" w:themeShade="BF"/>
        <w:sz w:val="18"/>
        <w:szCs w:val="18"/>
        <w:rtl/>
      </w:rPr>
      <w:t xml:space="preserve"> </w:t>
    </w:r>
    <w:r w:rsidR="002443DE" w:rsidRPr="00E47A0E">
      <w:rPr>
        <w:rFonts w:ascii="Tahoma" w:hAnsi="Tahoma" w:cs="Tahoma" w:hint="cs"/>
        <w:color w:val="17365D" w:themeColor="text2" w:themeShade="BF"/>
        <w:sz w:val="18"/>
        <w:szCs w:val="18"/>
        <w:rtl/>
      </w:rPr>
      <w:t>ירושלים</w:t>
    </w:r>
    <w:r w:rsidR="003548D3" w:rsidRPr="00E47A0E">
      <w:rPr>
        <w:rFonts w:ascii="Tahoma" w:hAnsi="Tahoma" w:cs="Tahoma"/>
        <w:color w:val="17365D" w:themeColor="text2" w:themeShade="BF"/>
        <w:sz w:val="18"/>
        <w:szCs w:val="18"/>
        <w:rtl/>
      </w:rPr>
      <w:t xml:space="preserve"> </w:t>
    </w:r>
    <w:r w:rsidR="00905C5D" w:rsidRPr="00E47A0E">
      <w:rPr>
        <w:rFonts w:ascii="Tahoma" w:hAnsi="Tahoma" w:cs="Tahoma" w:hint="cs"/>
        <w:color w:val="17365D" w:themeColor="text2" w:themeShade="BF"/>
        <w:sz w:val="18"/>
        <w:szCs w:val="18"/>
        <w:rtl/>
      </w:rPr>
      <w:t>96951</w:t>
    </w:r>
    <w:r w:rsidR="002443DE" w:rsidRPr="00E47A0E">
      <w:rPr>
        <w:rFonts w:ascii="Tahoma" w:hAnsi="Tahoma" w:cs="Tahoma" w:hint="cs"/>
        <w:color w:val="17365D" w:themeColor="text2" w:themeShade="BF"/>
        <w:sz w:val="18"/>
        <w:szCs w:val="18"/>
        <w:rtl/>
      </w:rPr>
      <w:t xml:space="preserve"> </w:t>
    </w:r>
    <w:r w:rsidR="0089401C" w:rsidRPr="00111573">
      <w:rPr>
        <w:rFonts w:ascii="Tahoma" w:hAnsi="Tahoma" w:cs="Tahoma"/>
        <w:b/>
        <w:bCs/>
        <w:color w:val="365F91" w:themeColor="accent1" w:themeShade="BF"/>
        <w:sz w:val="18"/>
        <w:szCs w:val="18"/>
        <w:rtl/>
      </w:rPr>
      <w:t>טל</w:t>
    </w:r>
    <w:r w:rsidR="005D0C7D" w:rsidRPr="00111573">
      <w:rPr>
        <w:rFonts w:ascii="Tahoma" w:hAnsi="Tahoma" w:cs="Tahoma"/>
        <w:color w:val="365F91" w:themeColor="accent1" w:themeShade="BF"/>
        <w:sz w:val="18"/>
        <w:szCs w:val="18"/>
        <w:rtl/>
      </w:rPr>
      <w:t>:</w:t>
    </w:r>
    <w:r w:rsidR="003548D3" w:rsidRPr="00111573">
      <w:rPr>
        <w:rFonts w:ascii="Tahoma" w:hAnsi="Tahoma" w:cs="Tahoma"/>
        <w:color w:val="365F91" w:themeColor="accent1" w:themeShade="BF"/>
        <w:sz w:val="18"/>
        <w:szCs w:val="18"/>
        <w:rtl/>
      </w:rPr>
      <w:t xml:space="preserve"> </w:t>
    </w:r>
    <w:r w:rsidR="002443DE" w:rsidRPr="00E47A0E">
      <w:rPr>
        <w:rFonts w:ascii="Tahoma" w:hAnsi="Tahoma" w:cs="Tahoma" w:hint="cs"/>
        <w:color w:val="17365D" w:themeColor="text2" w:themeShade="BF"/>
        <w:sz w:val="18"/>
        <w:szCs w:val="18"/>
        <w:rtl/>
      </w:rPr>
      <w:t>02</w:t>
    </w:r>
    <w:r w:rsidR="002443DE">
      <w:rPr>
        <w:rFonts w:ascii="Tahoma" w:hAnsi="Tahoma" w:cs="Tahoma" w:hint="cs"/>
        <w:color w:val="365F91" w:themeColor="accent1" w:themeShade="BF"/>
        <w:sz w:val="18"/>
        <w:szCs w:val="18"/>
        <w:rtl/>
      </w:rPr>
      <w:t>-</w:t>
    </w:r>
    <w:r w:rsidR="00905C5D" w:rsidRPr="00E47A0E">
      <w:rPr>
        <w:rFonts w:ascii="Tahoma" w:hAnsi="Tahoma" w:cs="Tahoma" w:hint="cs"/>
        <w:color w:val="17365D" w:themeColor="text2" w:themeShade="BF"/>
        <w:sz w:val="18"/>
        <w:szCs w:val="18"/>
        <w:rtl/>
      </w:rPr>
      <w:t>6490000</w:t>
    </w:r>
    <w:r w:rsidR="002443DE">
      <w:rPr>
        <w:rFonts w:ascii="Tahoma" w:hAnsi="Tahoma" w:cs="Tahoma"/>
        <w:color w:val="365F91" w:themeColor="accent1" w:themeShade="BF"/>
        <w:sz w:val="18"/>
        <w:szCs w:val="18"/>
        <w:rtl/>
      </w:rPr>
      <w:t xml:space="preserve"> </w:t>
    </w:r>
    <w:r w:rsidR="00336842">
      <w:rPr>
        <w:rFonts w:ascii="Tahoma" w:hAnsi="Tahoma" w:cs="Tahoma"/>
        <w:b/>
        <w:bCs/>
        <w:color w:val="365F91" w:themeColor="accent1" w:themeShade="BF"/>
        <w:sz w:val="18"/>
        <w:szCs w:val="18"/>
        <w:rtl/>
      </w:rPr>
      <w:t>פקס:</w:t>
    </w:r>
    <w:r w:rsidR="0089401C" w:rsidRPr="00111573">
      <w:rPr>
        <w:rFonts w:ascii="Tahoma" w:hAnsi="Tahoma" w:cs="Tahoma"/>
        <w:color w:val="365F91" w:themeColor="accent1" w:themeShade="BF"/>
        <w:sz w:val="18"/>
        <w:szCs w:val="18"/>
        <w:rtl/>
      </w:rPr>
      <w:t xml:space="preserve"> </w:t>
    </w:r>
    <w:r w:rsidR="002443DE" w:rsidRPr="00E47A0E">
      <w:rPr>
        <w:rFonts w:ascii="Tahoma" w:hAnsi="Tahoma" w:cs="Tahoma" w:hint="cs"/>
        <w:color w:val="17365D" w:themeColor="text2" w:themeShade="BF"/>
        <w:sz w:val="18"/>
        <w:szCs w:val="18"/>
        <w:rtl/>
      </w:rPr>
      <w:t>02</w:t>
    </w:r>
    <w:r w:rsidR="00905C5D" w:rsidRPr="00E47A0E">
      <w:rPr>
        <w:rFonts w:ascii="Tahoma" w:hAnsi="Tahoma" w:cs="Tahoma" w:hint="cs"/>
        <w:color w:val="17365D" w:themeColor="text2" w:themeShade="BF"/>
        <w:sz w:val="18"/>
        <w:szCs w:val="18"/>
        <w:rtl/>
      </w:rPr>
      <w:t>-6795040</w:t>
    </w:r>
  </w:p>
  <w:p w:rsidR="003548D3" w:rsidRPr="00666809" w:rsidRDefault="00555049" w:rsidP="003C71EB">
    <w:pPr>
      <w:pStyle w:val="a5"/>
      <w:jc w:val="center"/>
      <w:rPr>
        <w:rFonts w:ascii="Tahoma" w:hAnsi="Tahoma" w:cs="Tahoma"/>
        <w:b/>
        <w:bCs/>
        <w:color w:val="1F497D"/>
        <w:sz w:val="12"/>
        <w:szCs w:val="12"/>
        <w:rtl/>
      </w:rPr>
    </w:pPr>
    <w:r w:rsidRPr="00111573">
      <w:rPr>
        <w:rFonts w:ascii="Tahoma" w:hAnsi="Tahoma" w:cs="Tahoma"/>
        <w:b/>
        <w:bCs/>
        <w:color w:val="1F497D"/>
        <w:sz w:val="20"/>
        <w:szCs w:val="20"/>
        <w:rtl/>
      </w:rPr>
      <w:t>אפוטרופסות – שקט נפשי ובי</w:t>
    </w:r>
    <w:r w:rsidR="003548D3" w:rsidRPr="00111573">
      <w:rPr>
        <w:rFonts w:ascii="Tahoma" w:hAnsi="Tahoma" w:cs="Tahoma"/>
        <w:b/>
        <w:bCs/>
        <w:color w:val="1F497D"/>
        <w:sz w:val="20"/>
        <w:szCs w:val="20"/>
        <w:rtl/>
      </w:rPr>
      <w:t>ט</w:t>
    </w:r>
    <w:r w:rsidRPr="00111573">
      <w:rPr>
        <w:rFonts w:ascii="Tahoma" w:hAnsi="Tahoma" w:cs="Tahoma"/>
        <w:b/>
        <w:bCs/>
        <w:color w:val="1F497D"/>
        <w:sz w:val="20"/>
        <w:szCs w:val="20"/>
        <w:rtl/>
      </w:rPr>
      <w:t>ח</w:t>
    </w:r>
    <w:r w:rsidR="003548D3" w:rsidRPr="00111573">
      <w:rPr>
        <w:rFonts w:ascii="Tahoma" w:hAnsi="Tahoma" w:cs="Tahoma"/>
        <w:b/>
        <w:bCs/>
        <w:color w:val="1F497D"/>
        <w:sz w:val="20"/>
        <w:szCs w:val="20"/>
        <w:rtl/>
      </w:rPr>
      <w:t>ון אישי</w:t>
    </w:r>
  </w:p>
  <w:p w:rsidR="00B8445F" w:rsidRPr="00E47A0E" w:rsidRDefault="003548D3" w:rsidP="003C71EB">
    <w:pPr>
      <w:pStyle w:val="a5"/>
      <w:jc w:val="center"/>
      <w:rPr>
        <w:rFonts w:ascii="Tahoma" w:hAnsi="Tahoma" w:cs="Tahoma"/>
        <w:color w:val="17365D" w:themeColor="text2" w:themeShade="BF"/>
        <w:sz w:val="16"/>
        <w:szCs w:val="16"/>
        <w:rtl/>
      </w:rPr>
    </w:pPr>
    <w:r w:rsidRPr="00E47A0E">
      <w:rPr>
        <w:rFonts w:ascii="Tahoma" w:hAnsi="Tahoma" w:cs="Tahoma"/>
        <w:color w:val="17365D" w:themeColor="text2" w:themeShade="BF"/>
        <w:sz w:val="16"/>
        <w:szCs w:val="16"/>
        <w:rtl/>
      </w:rPr>
      <w:t xml:space="preserve">התאגיד הציבורי הגדול והוותיק בארץ לשירותי אפוטרופסות ללא מטרות רווח, שהוקם ע"י האפוטרופוס הכללי במשרד המשפטים, </w:t>
    </w:r>
    <w:r w:rsidR="00666809" w:rsidRPr="00E47A0E">
      <w:rPr>
        <w:rFonts w:ascii="Tahoma" w:hAnsi="Tahoma" w:cs="Tahoma" w:hint="cs"/>
        <w:color w:val="17365D" w:themeColor="text2" w:themeShade="BF"/>
        <w:sz w:val="16"/>
        <w:szCs w:val="16"/>
        <w:rtl/>
      </w:rPr>
      <w:br/>
    </w:r>
    <w:r w:rsidRPr="00E47A0E">
      <w:rPr>
        <w:rFonts w:ascii="Tahoma" w:hAnsi="Tahoma" w:cs="Tahoma"/>
        <w:color w:val="17365D" w:themeColor="text2" w:themeShade="BF"/>
        <w:sz w:val="16"/>
        <w:szCs w:val="16"/>
        <w:rtl/>
      </w:rPr>
      <w:t>הפועל בשקיפות, בשותפות ובתודעת שירות</w:t>
    </w:r>
    <w:r w:rsidRPr="00E47A0E">
      <w:rPr>
        <w:rFonts w:ascii="Tahoma" w:hAnsi="Tahoma" w:cs="Tahoma"/>
        <w:color w:val="17365D" w:themeColor="text2" w:themeShade="BF"/>
        <w:sz w:val="16"/>
        <w:szCs w:val="16"/>
      </w:rPr>
      <w:t>.</w:t>
    </w:r>
  </w:p>
  <w:p w:rsidR="00E47A0E" w:rsidRPr="00A83738" w:rsidRDefault="007119D3" w:rsidP="00A83738">
    <w:pPr>
      <w:pStyle w:val="a5"/>
      <w:jc w:val="center"/>
      <w:rPr>
        <w:rFonts w:ascii="Miami" w:hAnsi="Miami" w:cs="David"/>
        <w:b/>
        <w:bCs/>
        <w:color w:val="17365D" w:themeColor="text2" w:themeShade="BF"/>
        <w:sz w:val="20"/>
        <w:szCs w:val="20"/>
      </w:rPr>
    </w:pPr>
    <w:hyperlink r:id="rId2" w:history="1">
      <w:r w:rsidR="00E47A0E" w:rsidRPr="00A83738">
        <w:rPr>
          <w:rStyle w:val="Hyperlink"/>
          <w:rFonts w:ascii="Tahoma" w:hAnsi="Tahoma" w:cs="Tahoma"/>
          <w:b/>
          <w:bCs/>
          <w:color w:val="17365D" w:themeColor="text2" w:themeShade="BF"/>
          <w:sz w:val="20"/>
          <w:szCs w:val="20"/>
        </w:rPr>
        <w:t>www.apotropus.org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B2" w:rsidRDefault="005022B2" w:rsidP="0089401C">
      <w:r>
        <w:separator/>
      </w:r>
    </w:p>
  </w:footnote>
  <w:footnote w:type="continuationSeparator" w:id="0">
    <w:p w:rsidR="005022B2" w:rsidRDefault="005022B2" w:rsidP="0089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09" w:rsidRPr="00666809" w:rsidRDefault="003E7A30" w:rsidP="00F86EF7">
    <w:pPr>
      <w:pStyle w:val="a3"/>
      <w:jc w:val="center"/>
      <w:rPr>
        <w:rFonts w:ascii="Adobe Hebrew" w:hAnsi="Adobe Hebrew" w:cs="Guttman Hodes"/>
        <w:b/>
        <w:bCs/>
        <w:color w:val="17365D" w:themeColor="text2" w:themeShade="BF"/>
        <w:sz w:val="36"/>
        <w:szCs w:val="36"/>
        <w:rtl/>
      </w:rPr>
    </w:pPr>
    <w:r>
      <w:rPr>
        <w:rFonts w:ascii="Agency FB" w:hAnsi="Agency FB" w:cs="David"/>
        <w:b/>
        <w:bCs/>
        <w:noProof/>
        <w:color w:val="365F91" w:themeColor="accent1" w:themeShade="BF"/>
        <w:sz w:val="28"/>
        <w:szCs w:val="28"/>
      </w:rPr>
      <w:drawing>
        <wp:anchor distT="0" distB="0" distL="114300" distR="114300" simplePos="0" relativeHeight="251663360" behindDoc="1" locked="0" layoutInCell="1" allowOverlap="1" wp14:anchorId="3E848C4D" wp14:editId="7E072FEC">
          <wp:simplePos x="0" y="0"/>
          <wp:positionH relativeFrom="column">
            <wp:posOffset>4951095</wp:posOffset>
          </wp:positionH>
          <wp:positionV relativeFrom="paragraph">
            <wp:posOffset>-227066</wp:posOffset>
          </wp:positionV>
          <wp:extent cx="1512324" cy="976709"/>
          <wp:effectExtent l="0" t="0" r="0" b="0"/>
          <wp:wrapNone/>
          <wp:docPr id="1" name="Picture 1" descr="H:\sites\keren chasuyim\files\Final branding stuff\head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tes\keren chasuyim\files\Final branding stuff\header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324" cy="976709"/>
                  </a:xfrm>
                  <a:prstGeom prst="rect">
                    <a:avLst/>
                  </a:prstGeom>
                  <a:noFill/>
                  <a:ln>
                    <a:noFill/>
                  </a:ln>
                </pic:spPr>
              </pic:pic>
            </a:graphicData>
          </a:graphic>
          <wp14:sizeRelH relativeFrom="page">
            <wp14:pctWidth>0</wp14:pctWidth>
          </wp14:sizeRelH>
          <wp14:sizeRelV relativeFrom="page">
            <wp14:pctHeight>0</wp14:pctHeight>
          </wp14:sizeRelV>
        </wp:anchor>
      </w:drawing>
    </w:r>
    <w:r w:rsidR="00666809" w:rsidRPr="00666809">
      <w:rPr>
        <w:rFonts w:ascii="Adobe Hebrew" w:hAnsi="Adobe Hebrew" w:cs="Guttman Hodes"/>
        <w:b/>
        <w:bCs/>
        <w:color w:val="17365D" w:themeColor="text2" w:themeShade="BF"/>
        <w:sz w:val="36"/>
        <w:szCs w:val="36"/>
        <w:rtl/>
      </w:rPr>
      <w:t>המרכז הישראלי לאפוטרופסות</w:t>
    </w:r>
  </w:p>
  <w:p w:rsidR="0089401C" w:rsidRPr="00666809" w:rsidRDefault="00666809" w:rsidP="00C229BE">
    <w:pPr>
      <w:pStyle w:val="a3"/>
      <w:jc w:val="center"/>
      <w:rPr>
        <w:rFonts w:asciiTheme="minorBidi" w:hAnsiTheme="minorBidi"/>
        <w:b/>
        <w:bCs/>
        <w:sz w:val="24"/>
        <w:szCs w:val="24"/>
      </w:rPr>
    </w:pPr>
    <w:r w:rsidRPr="00666809">
      <w:rPr>
        <w:rFonts w:asciiTheme="minorBidi" w:hAnsiTheme="minorBidi" w:cs="Guttman Hodes"/>
        <w:b/>
        <w:bCs/>
        <w:color w:val="548DD4" w:themeColor="text2" w:themeTint="99"/>
        <w:sz w:val="24"/>
        <w:szCs w:val="24"/>
        <w:rtl/>
      </w:rPr>
      <w:t>הקרן לטיפול בחסויים</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B4A"/>
    <w:multiLevelType w:val="hybridMultilevel"/>
    <w:tmpl w:val="58345904"/>
    <w:lvl w:ilvl="0" w:tplc="DEEA445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43F00"/>
    <w:multiLevelType w:val="hybridMultilevel"/>
    <w:tmpl w:val="D8E8C5DA"/>
    <w:lvl w:ilvl="0" w:tplc="F978FFF6">
      <w:start w:val="1"/>
      <w:numFmt w:val="decimal"/>
      <w:lvlText w:val="%1."/>
      <w:lvlJc w:val="left"/>
      <w:pPr>
        <w:ind w:left="720" w:hanging="360"/>
      </w:pPr>
      <w:rPr>
        <w:sz w:val="26"/>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56E14"/>
    <w:multiLevelType w:val="hybridMultilevel"/>
    <w:tmpl w:val="BF56C9B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23654D"/>
    <w:multiLevelType w:val="hybridMultilevel"/>
    <w:tmpl w:val="8C809714"/>
    <w:lvl w:ilvl="0" w:tplc="528E6122">
      <w:start w:val="1"/>
      <w:numFmt w:val="decimal"/>
      <w:lvlText w:val="%1."/>
      <w:lvlJc w:val="left"/>
      <w:pPr>
        <w:ind w:left="720" w:hanging="360"/>
      </w:pPr>
      <w:rPr>
        <w:rFonts w:ascii="Times New Roman" w:eastAsia="Times New Roman" w:hAnsi="Times New Roman" w:cs="David"/>
        <w:color w:val="FFFFFF" w:themeColor="background1"/>
        <w:sz w:val="26"/>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F5"/>
    <w:rsid w:val="00005BD3"/>
    <w:rsid w:val="00027D69"/>
    <w:rsid w:val="00040D80"/>
    <w:rsid w:val="00080705"/>
    <w:rsid w:val="000B6985"/>
    <w:rsid w:val="000D19DD"/>
    <w:rsid w:val="00111573"/>
    <w:rsid w:val="00156766"/>
    <w:rsid w:val="001808A1"/>
    <w:rsid w:val="001A02EF"/>
    <w:rsid w:val="002443DE"/>
    <w:rsid w:val="00267434"/>
    <w:rsid w:val="00282EE7"/>
    <w:rsid w:val="002B33BA"/>
    <w:rsid w:val="002B64C7"/>
    <w:rsid w:val="002C025A"/>
    <w:rsid w:val="002C490E"/>
    <w:rsid w:val="002F2A23"/>
    <w:rsid w:val="003128D6"/>
    <w:rsid w:val="0033201A"/>
    <w:rsid w:val="00336842"/>
    <w:rsid w:val="003548D3"/>
    <w:rsid w:val="00367998"/>
    <w:rsid w:val="0038256F"/>
    <w:rsid w:val="00387AAB"/>
    <w:rsid w:val="003A3DA3"/>
    <w:rsid w:val="003C71EB"/>
    <w:rsid w:val="003E7A30"/>
    <w:rsid w:val="003F2FDB"/>
    <w:rsid w:val="00476BB8"/>
    <w:rsid w:val="004E5C0E"/>
    <w:rsid w:val="005022B2"/>
    <w:rsid w:val="0054386F"/>
    <w:rsid w:val="00554084"/>
    <w:rsid w:val="00555049"/>
    <w:rsid w:val="00565D51"/>
    <w:rsid w:val="005D0C7D"/>
    <w:rsid w:val="005D38A3"/>
    <w:rsid w:val="00610E2E"/>
    <w:rsid w:val="00622861"/>
    <w:rsid w:val="006529BB"/>
    <w:rsid w:val="00666809"/>
    <w:rsid w:val="0067324E"/>
    <w:rsid w:val="0068454A"/>
    <w:rsid w:val="007119D3"/>
    <w:rsid w:val="00725D35"/>
    <w:rsid w:val="00774368"/>
    <w:rsid w:val="007D38ED"/>
    <w:rsid w:val="0081162E"/>
    <w:rsid w:val="00817598"/>
    <w:rsid w:val="00821FB9"/>
    <w:rsid w:val="00823546"/>
    <w:rsid w:val="00853264"/>
    <w:rsid w:val="00892219"/>
    <w:rsid w:val="0089401C"/>
    <w:rsid w:val="008B163E"/>
    <w:rsid w:val="008D59B2"/>
    <w:rsid w:val="008D7E42"/>
    <w:rsid w:val="008F0A99"/>
    <w:rsid w:val="00905C5D"/>
    <w:rsid w:val="00907BA4"/>
    <w:rsid w:val="00963867"/>
    <w:rsid w:val="00982293"/>
    <w:rsid w:val="00A132D8"/>
    <w:rsid w:val="00A31EE1"/>
    <w:rsid w:val="00A32F9F"/>
    <w:rsid w:val="00A418E3"/>
    <w:rsid w:val="00A43732"/>
    <w:rsid w:val="00A83738"/>
    <w:rsid w:val="00AE1509"/>
    <w:rsid w:val="00B54064"/>
    <w:rsid w:val="00B55F1C"/>
    <w:rsid w:val="00B75474"/>
    <w:rsid w:val="00B8445F"/>
    <w:rsid w:val="00BE430A"/>
    <w:rsid w:val="00C01642"/>
    <w:rsid w:val="00C07A6F"/>
    <w:rsid w:val="00C229BE"/>
    <w:rsid w:val="00C41C03"/>
    <w:rsid w:val="00C42CA3"/>
    <w:rsid w:val="00C5603B"/>
    <w:rsid w:val="00C81332"/>
    <w:rsid w:val="00C8180C"/>
    <w:rsid w:val="00CB026E"/>
    <w:rsid w:val="00CC5299"/>
    <w:rsid w:val="00CD3FDE"/>
    <w:rsid w:val="00CE4E74"/>
    <w:rsid w:val="00CF1B64"/>
    <w:rsid w:val="00D15F40"/>
    <w:rsid w:val="00D17BF5"/>
    <w:rsid w:val="00DA2FCE"/>
    <w:rsid w:val="00DC7A6F"/>
    <w:rsid w:val="00DE113B"/>
    <w:rsid w:val="00DE134E"/>
    <w:rsid w:val="00DE5877"/>
    <w:rsid w:val="00E1680D"/>
    <w:rsid w:val="00E47A0E"/>
    <w:rsid w:val="00E60D8E"/>
    <w:rsid w:val="00ED1A0F"/>
    <w:rsid w:val="00ED6B54"/>
    <w:rsid w:val="00EF7D56"/>
    <w:rsid w:val="00F05B98"/>
    <w:rsid w:val="00F266E0"/>
    <w:rsid w:val="00F4794E"/>
    <w:rsid w:val="00F537E6"/>
    <w:rsid w:val="00F54A3B"/>
    <w:rsid w:val="00F86EF7"/>
    <w:rsid w:val="00FE55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F5"/>
    <w:pPr>
      <w:bidi/>
      <w:spacing w:after="0" w:line="240" w:lineRule="auto"/>
    </w:pPr>
    <w:rPr>
      <w:rFonts w:ascii="Times New Roman" w:eastAsia="Times New Roman" w:hAnsi="Times New Roman" w:cs="David"/>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01C"/>
    <w:pPr>
      <w:tabs>
        <w:tab w:val="center" w:pos="4153"/>
        <w:tab w:val="right" w:pos="830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89401C"/>
  </w:style>
  <w:style w:type="paragraph" w:styleId="a5">
    <w:name w:val="footer"/>
    <w:basedOn w:val="a"/>
    <w:link w:val="a6"/>
    <w:uiPriority w:val="99"/>
    <w:unhideWhenUsed/>
    <w:rsid w:val="0089401C"/>
    <w:pPr>
      <w:tabs>
        <w:tab w:val="center" w:pos="4153"/>
        <w:tab w:val="right" w:pos="8306"/>
      </w:tabs>
    </w:pPr>
    <w:rPr>
      <w:rFonts w:asciiTheme="minorHAnsi" w:eastAsiaTheme="minorHAnsi" w:hAnsiTheme="minorHAnsi" w:cstheme="minorBidi"/>
      <w:sz w:val="22"/>
      <w:szCs w:val="22"/>
    </w:rPr>
  </w:style>
  <w:style w:type="character" w:customStyle="1" w:styleId="a6">
    <w:name w:val="כותרת תחתונה תו"/>
    <w:basedOn w:val="a0"/>
    <w:link w:val="a5"/>
    <w:uiPriority w:val="99"/>
    <w:rsid w:val="0089401C"/>
  </w:style>
  <w:style w:type="paragraph" w:styleId="a7">
    <w:name w:val="Balloon Text"/>
    <w:basedOn w:val="a"/>
    <w:link w:val="a8"/>
    <w:uiPriority w:val="99"/>
    <w:semiHidden/>
    <w:unhideWhenUsed/>
    <w:rsid w:val="0089401C"/>
    <w:rPr>
      <w:rFonts w:ascii="Tahoma" w:hAnsi="Tahoma" w:cs="Tahoma"/>
      <w:sz w:val="16"/>
      <w:szCs w:val="16"/>
    </w:rPr>
  </w:style>
  <w:style w:type="character" w:customStyle="1" w:styleId="a8">
    <w:name w:val="טקסט בלונים תו"/>
    <w:basedOn w:val="a0"/>
    <w:link w:val="a7"/>
    <w:uiPriority w:val="99"/>
    <w:semiHidden/>
    <w:rsid w:val="0089401C"/>
    <w:rPr>
      <w:rFonts w:ascii="Tahoma" w:hAnsi="Tahoma" w:cs="Tahoma"/>
      <w:sz w:val="16"/>
      <w:szCs w:val="16"/>
    </w:rPr>
  </w:style>
  <w:style w:type="character" w:styleId="Hyperlink">
    <w:name w:val="Hyperlink"/>
    <w:basedOn w:val="a0"/>
    <w:uiPriority w:val="99"/>
    <w:unhideWhenUsed/>
    <w:rsid w:val="00E47A0E"/>
    <w:rPr>
      <w:color w:val="0000FF" w:themeColor="hyperlink"/>
      <w:u w:val="single"/>
    </w:rPr>
  </w:style>
  <w:style w:type="paragraph" w:styleId="a9">
    <w:name w:val="List Paragraph"/>
    <w:basedOn w:val="a"/>
    <w:uiPriority w:val="34"/>
    <w:qFormat/>
    <w:rsid w:val="003A3D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F5"/>
    <w:pPr>
      <w:bidi/>
      <w:spacing w:after="0" w:line="240" w:lineRule="auto"/>
    </w:pPr>
    <w:rPr>
      <w:rFonts w:ascii="Times New Roman" w:eastAsia="Times New Roman" w:hAnsi="Times New Roman" w:cs="David"/>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01C"/>
    <w:pPr>
      <w:tabs>
        <w:tab w:val="center" w:pos="4153"/>
        <w:tab w:val="right" w:pos="830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89401C"/>
  </w:style>
  <w:style w:type="paragraph" w:styleId="a5">
    <w:name w:val="footer"/>
    <w:basedOn w:val="a"/>
    <w:link w:val="a6"/>
    <w:uiPriority w:val="99"/>
    <w:unhideWhenUsed/>
    <w:rsid w:val="0089401C"/>
    <w:pPr>
      <w:tabs>
        <w:tab w:val="center" w:pos="4153"/>
        <w:tab w:val="right" w:pos="8306"/>
      </w:tabs>
    </w:pPr>
    <w:rPr>
      <w:rFonts w:asciiTheme="minorHAnsi" w:eastAsiaTheme="minorHAnsi" w:hAnsiTheme="minorHAnsi" w:cstheme="minorBidi"/>
      <w:sz w:val="22"/>
      <w:szCs w:val="22"/>
    </w:rPr>
  </w:style>
  <w:style w:type="character" w:customStyle="1" w:styleId="a6">
    <w:name w:val="כותרת תחתונה תו"/>
    <w:basedOn w:val="a0"/>
    <w:link w:val="a5"/>
    <w:uiPriority w:val="99"/>
    <w:rsid w:val="0089401C"/>
  </w:style>
  <w:style w:type="paragraph" w:styleId="a7">
    <w:name w:val="Balloon Text"/>
    <w:basedOn w:val="a"/>
    <w:link w:val="a8"/>
    <w:uiPriority w:val="99"/>
    <w:semiHidden/>
    <w:unhideWhenUsed/>
    <w:rsid w:val="0089401C"/>
    <w:rPr>
      <w:rFonts w:ascii="Tahoma" w:hAnsi="Tahoma" w:cs="Tahoma"/>
      <w:sz w:val="16"/>
      <w:szCs w:val="16"/>
    </w:rPr>
  </w:style>
  <w:style w:type="character" w:customStyle="1" w:styleId="a8">
    <w:name w:val="טקסט בלונים תו"/>
    <w:basedOn w:val="a0"/>
    <w:link w:val="a7"/>
    <w:uiPriority w:val="99"/>
    <w:semiHidden/>
    <w:rsid w:val="0089401C"/>
    <w:rPr>
      <w:rFonts w:ascii="Tahoma" w:hAnsi="Tahoma" w:cs="Tahoma"/>
      <w:sz w:val="16"/>
      <w:szCs w:val="16"/>
    </w:rPr>
  </w:style>
  <w:style w:type="character" w:styleId="Hyperlink">
    <w:name w:val="Hyperlink"/>
    <w:basedOn w:val="a0"/>
    <w:uiPriority w:val="99"/>
    <w:unhideWhenUsed/>
    <w:rsid w:val="00E47A0E"/>
    <w:rPr>
      <w:color w:val="0000FF" w:themeColor="hyperlink"/>
      <w:u w:val="single"/>
    </w:rPr>
  </w:style>
  <w:style w:type="paragraph" w:styleId="a9">
    <w:name w:val="List Paragraph"/>
    <w:basedOn w:val="a"/>
    <w:uiPriority w:val="34"/>
    <w:qFormat/>
    <w:rsid w:val="003A3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apotropus.or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D0C2D-9E75-4BDC-A2AF-A079E41F1BA0}"/>
</file>

<file path=customXml/itemProps2.xml><?xml version="1.0" encoding="utf-8"?>
<ds:datastoreItem xmlns:ds="http://schemas.openxmlformats.org/officeDocument/2006/customXml" ds:itemID="{58FF9B61-A715-469B-9B81-266A04FDC885}"/>
</file>

<file path=customXml/itemProps3.xml><?xml version="1.0" encoding="utf-8"?>
<ds:datastoreItem xmlns:ds="http://schemas.openxmlformats.org/officeDocument/2006/customXml" ds:itemID="{76CB8A7A-AF41-46F0-B81A-5DD7263848F8}"/>
</file>

<file path=customXml/itemProps4.xml><?xml version="1.0" encoding="utf-8"?>
<ds:datastoreItem xmlns:ds="http://schemas.openxmlformats.org/officeDocument/2006/customXml" ds:itemID="{60A2FA8C-508A-47CB-AA49-EE7F9103839C}"/>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3946</Characters>
  <Application>Microsoft Office Word</Application>
  <DocSecurity>4</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רותי כהן</dc:creator>
  <cp:lastModifiedBy>עידן פז</cp:lastModifiedBy>
  <cp:revision>2</cp:revision>
  <cp:lastPrinted>2012-04-24T07:10:00Z</cp:lastPrinted>
  <dcterms:created xsi:type="dcterms:W3CDTF">2015-10-12T11:57:00Z</dcterms:created>
  <dcterms:modified xsi:type="dcterms:W3CDTF">2015-10-12T11:57:00Z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