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0D5CCE" w:rsidP="00C1304E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0D5CCE">
        <w:rPr>
          <w:sz w:val="28"/>
          <w:szCs w:val="28"/>
          <w:rtl/>
        </w:rPr>
        <w:t xml:space="preserve">שאילתה </w:t>
      </w:r>
      <w:r w:rsidR="00C1304E">
        <w:rPr>
          <w:rFonts w:hint="cs"/>
          <w:sz w:val="28"/>
          <w:szCs w:val="28"/>
          <w:rtl/>
        </w:rPr>
        <w:t>דחופה</w:t>
      </w:r>
      <w:bookmarkStart w:id="3" w:name="_GoBack"/>
      <w:bookmarkEnd w:id="3"/>
      <w:r w:rsidRPr="000D5CCE">
        <w:rPr>
          <w:sz w:val="28"/>
          <w:szCs w:val="28"/>
          <w:rtl/>
        </w:rPr>
        <w:t xml:space="preserve"> 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220331">
      <w:pPr>
        <w:spacing w:line="360" w:lineRule="auto"/>
        <w:jc w:val="center"/>
        <w:rPr>
          <w:sz w:val="28"/>
          <w:szCs w:val="28"/>
          <w:u w:val="single"/>
        </w:rPr>
      </w:pPr>
      <w:bookmarkStart w:id="4" w:name="TextBody1"/>
      <w:r w:rsidRPr="00220331">
        <w:rPr>
          <w:sz w:val="28"/>
          <w:szCs w:val="28"/>
          <w:rtl/>
        </w:rPr>
        <w:t xml:space="preserve">220. </w:t>
      </w:r>
      <w:bookmarkEnd w:id="4"/>
      <w:r w:rsidR="00A75AF7">
        <w:rPr>
          <w:rFonts w:hint="cs"/>
          <w:sz w:val="28"/>
          <w:szCs w:val="28"/>
          <w:rtl/>
        </w:rPr>
        <w:t xml:space="preserve"> </w:t>
      </w:r>
      <w:bookmarkStart w:id="5" w:name="pqSubject"/>
      <w:r w:rsidR="00E55380" w:rsidRPr="00E55380">
        <w:rPr>
          <w:sz w:val="28"/>
          <w:szCs w:val="28"/>
          <w:u w:val="single"/>
          <w:rtl/>
        </w:rPr>
        <w:t xml:space="preserve">מערכת הרב-קו </w:t>
      </w:r>
      <w:proofErr w:type="spellStart"/>
      <w:r w:rsidR="00E55380" w:rsidRPr="00E55380">
        <w:rPr>
          <w:sz w:val="28"/>
          <w:szCs w:val="28"/>
          <w:u w:val="single"/>
          <w:rtl/>
        </w:rPr>
        <w:t>לעוורים</w:t>
      </w:r>
      <w:proofErr w:type="spellEnd"/>
      <w:r w:rsidR="00E55380" w:rsidRPr="00E55380">
        <w:rPr>
          <w:sz w:val="28"/>
          <w:szCs w:val="28"/>
          <w:u w:val="single"/>
          <w:rtl/>
        </w:rPr>
        <w:t xml:space="preserve"> וכבדי ראיה</w:t>
      </w:r>
      <w:bookmarkEnd w:id="5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E06202" w:rsidP="00280E94">
      <w:pPr>
        <w:pStyle w:val="1"/>
      </w:pPr>
      <w:bookmarkStart w:id="6" w:name="TextBody8"/>
      <w:r w:rsidRPr="00E06202">
        <w:rPr>
          <w:rtl/>
        </w:rPr>
        <w:t>חברת</w:t>
      </w:r>
      <w:bookmarkEnd w:id="6"/>
      <w:r w:rsidR="003E4FE2">
        <w:rPr>
          <w:rFonts w:hint="cs"/>
          <w:rtl/>
        </w:rPr>
        <w:t xml:space="preserve"> הכנסת </w:t>
      </w:r>
      <w:bookmarkStart w:id="7" w:name="TextBody2"/>
      <w:r w:rsidRPr="00E06202">
        <w:rPr>
          <w:rtl/>
        </w:rPr>
        <w:t>עדי קול</w:t>
      </w:r>
      <w:bookmarkEnd w:id="7"/>
      <w:r w:rsidR="003E4FE2">
        <w:rPr>
          <w:rFonts w:hint="cs"/>
          <w:rtl/>
        </w:rPr>
        <w:t xml:space="preserve"> </w:t>
      </w:r>
      <w:bookmarkStart w:id="8" w:name="TextBody9"/>
      <w:r w:rsidRPr="00E06202">
        <w:rPr>
          <w:rtl/>
        </w:rPr>
        <w:t>שאלה</w:t>
      </w:r>
      <w:bookmarkEnd w:id="8"/>
      <w:r w:rsidR="003E4FE2">
        <w:rPr>
          <w:rFonts w:hint="cs"/>
          <w:rtl/>
        </w:rPr>
        <w:t xml:space="preserve"> את </w:t>
      </w:r>
      <w:bookmarkStart w:id="9" w:name="TextBody12"/>
      <w:r w:rsidRPr="00E06202">
        <w:rPr>
          <w:rtl/>
        </w:rPr>
        <w:t>שר התחבורה והבטיחות בדרכים</w:t>
      </w:r>
      <w:bookmarkEnd w:id="9"/>
    </w:p>
    <w:p w:rsidR="00A75AF7" w:rsidRDefault="00220331">
      <w:pPr>
        <w:spacing w:line="360" w:lineRule="auto"/>
        <w:ind w:firstLine="523"/>
        <w:rPr>
          <w:sz w:val="28"/>
          <w:szCs w:val="28"/>
        </w:rPr>
      </w:pPr>
      <w:bookmarkStart w:id="10" w:name="TextBody4"/>
      <w:r w:rsidRPr="00220331">
        <w:rPr>
          <w:sz w:val="28"/>
          <w:szCs w:val="28"/>
          <w:rtl/>
        </w:rPr>
        <w:t>ביום ט' בתמוז תשע"ד (7 ביולי 2014):</w:t>
      </w:r>
      <w:bookmarkEnd w:id="10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280E94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 xml:space="preserve">הובא לידיעתנו כי פטור מתשלום </w:t>
      </w:r>
      <w:proofErr w:type="spellStart"/>
      <w:r>
        <w:rPr>
          <w:sz w:val="28"/>
          <w:szCs w:val="28"/>
          <w:rtl/>
        </w:rPr>
        <w:t>לעוורים</w:t>
      </w:r>
      <w:proofErr w:type="spellEnd"/>
      <w:r>
        <w:rPr>
          <w:sz w:val="28"/>
          <w:szCs w:val="28"/>
          <w:rtl/>
        </w:rPr>
        <w:t xml:space="preserve"> וכבדי</w:t>
      </w:r>
      <w:r>
        <w:rPr>
          <w:rFonts w:hint="cs"/>
          <w:sz w:val="28"/>
          <w:szCs w:val="28"/>
          <w:rtl/>
        </w:rPr>
        <w:t>-</w:t>
      </w:r>
      <w:r w:rsidR="00E06202" w:rsidRPr="00E06202">
        <w:rPr>
          <w:sz w:val="28"/>
          <w:szCs w:val="28"/>
          <w:rtl/>
        </w:rPr>
        <w:t>ראיה מתחת לקוד 7 טרם הוטמע במערכת הרב-קו בכל התחבורה הציבורית</w:t>
      </w:r>
      <w:bookmarkEnd w:id="11"/>
      <w:r>
        <w:rPr>
          <w:rFonts w:hint="cs"/>
          <w:sz w:val="28"/>
          <w:szCs w:val="28"/>
          <w:rtl/>
        </w:rPr>
        <w:t>.</w:t>
      </w: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E06202" w:rsidRPr="00E06202" w:rsidRDefault="00E0620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E06202">
        <w:rPr>
          <w:sz w:val="28"/>
          <w:szCs w:val="28"/>
          <w:rtl/>
        </w:rPr>
        <w:t>1. מדוע לא הוטמעה המערכת במלואה?</w:t>
      </w:r>
    </w:p>
    <w:p w:rsidR="00E06202" w:rsidRPr="00E06202" w:rsidRDefault="00E06202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06202" w:rsidRPr="00E06202" w:rsidRDefault="00E0620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E06202">
        <w:rPr>
          <w:sz w:val="28"/>
          <w:szCs w:val="28"/>
          <w:rtl/>
        </w:rPr>
        <w:t>2. באילו מאמצעי התחבורה הציבורית המערכת לא הוטמעה?</w:t>
      </w:r>
    </w:p>
    <w:p w:rsidR="00E06202" w:rsidRPr="00E06202" w:rsidRDefault="00E06202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06202" w:rsidRPr="00E06202" w:rsidRDefault="00E0620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E06202">
        <w:rPr>
          <w:sz w:val="28"/>
          <w:szCs w:val="28"/>
          <w:rtl/>
        </w:rPr>
        <w:t>3. מתי תוטמע המערכת?</w:t>
      </w:r>
    </w:p>
    <w:p w:rsidR="00E06202" w:rsidRPr="00E06202" w:rsidRDefault="00E06202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5239pqCopyOriginal.docx"/>
    <w:docVar w:name="StartMode" w:val="4"/>
    <w:docVar w:name="WordsQuota" w:val="100"/>
  </w:docVars>
  <w:rsids>
    <w:rsidRoot w:val="00B64B63"/>
    <w:rsid w:val="000D5CCE"/>
    <w:rsid w:val="00220331"/>
    <w:rsid w:val="00280E94"/>
    <w:rsid w:val="00384994"/>
    <w:rsid w:val="003E4FE2"/>
    <w:rsid w:val="00721EA7"/>
    <w:rsid w:val="008770F9"/>
    <w:rsid w:val="0095670E"/>
    <w:rsid w:val="00A20C5B"/>
    <w:rsid w:val="00A75AF7"/>
    <w:rsid w:val="00B64B63"/>
    <w:rsid w:val="00C1304E"/>
    <w:rsid w:val="00E06202"/>
    <w:rsid w:val="00E55380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11B84-CAC0-44DF-ACDD-342FD2B63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רעות יהודה</dc:creator>
  <cp:keywords/>
  <dc:description/>
  <cp:lastModifiedBy>עמליה רבינוביץ</cp:lastModifiedBy>
  <cp:revision>2</cp:revision>
  <cp:lastPrinted>2014-07-07T11:10:00Z</cp:lastPrinted>
  <dcterms:created xsi:type="dcterms:W3CDTF">2014-07-07T11:11:00Z</dcterms:created>
  <dcterms:modified xsi:type="dcterms:W3CDTF">2014-07-07T11:11:00Z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