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29" w:rsidRPr="00136223" w:rsidRDefault="004033D8" w:rsidP="002C2E29">
      <w:pPr>
        <w:pStyle w:val="HeadHatzaotHok"/>
        <w:jc w:val="right"/>
        <w:rPr>
          <w:b w:val="0"/>
          <w:bCs w:val="0"/>
          <w:szCs w:val="20"/>
        </w:rPr>
      </w:pPr>
      <w:r w:rsidRPr="00136223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ItemID"/>
      <w:r w:rsidR="00016A28" w:rsidRPr="00136223">
        <w:rPr>
          <w:b w:val="0"/>
          <w:bCs w:val="0"/>
          <w:szCs w:val="20"/>
          <w:rtl/>
        </w:rPr>
        <w:t>550931</w:t>
      </w:r>
      <w:bookmarkEnd w:id="0"/>
    </w:p>
    <w:p w:rsidR="00E13C27" w:rsidRPr="00DB7060" w:rsidRDefault="00E13C27" w:rsidP="00E13C27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KnessetNum"/>
      <w:r w:rsidR="00016A28" w:rsidRPr="00016A28">
        <w:rPr>
          <w:sz w:val="28"/>
          <w:szCs w:val="28"/>
          <w:rtl/>
        </w:rPr>
        <w:t>התשע-עשרה</w:t>
      </w:r>
      <w:bookmarkEnd w:id="1"/>
    </w:p>
    <w:p w:rsidR="00E13C27" w:rsidRDefault="00E13C27" w:rsidP="00E13C27">
      <w:pPr>
        <w:rPr>
          <w:rFonts w:cs="David"/>
          <w:sz w:val="26"/>
          <w:szCs w:val="26"/>
          <w:rtl/>
        </w:rPr>
      </w:pPr>
    </w:p>
    <w:p w:rsidR="00E13C27" w:rsidRDefault="00860F2E" w:rsidP="0091204F">
      <w:pPr>
        <w:pStyle w:val="David"/>
        <w:ind w:left="2880" w:firstLine="663"/>
        <w:rPr>
          <w:b/>
          <w:bCs/>
          <w:rtl/>
        </w:rPr>
      </w:pPr>
      <w:bookmarkStart w:id="2" w:name="MKsSingleOrMulti"/>
      <w:r w:rsidRPr="00860F2E">
        <w:rPr>
          <w:b/>
          <w:bCs/>
          <w:rtl/>
        </w:rPr>
        <w:t>יוזמים:      חברי הכנסת</w:t>
      </w:r>
      <w:bookmarkEnd w:id="2"/>
      <w:r w:rsidR="00B35784">
        <w:tab/>
      </w:r>
      <w:bookmarkStart w:id="3" w:name="MKs"/>
      <w:r w:rsidR="00016A28" w:rsidRPr="00016A28">
        <w:rPr>
          <w:b/>
          <w:bCs/>
          <w:rtl/>
        </w:rPr>
        <w:t>אלעזר שטרן</w:t>
      </w:r>
      <w:bookmarkEnd w:id="3"/>
    </w:p>
    <w:p w:rsidR="00FF01B6" w:rsidRDefault="00FF01B6" w:rsidP="0091204F">
      <w:pPr>
        <w:pStyle w:val="David"/>
        <w:ind w:left="2880" w:firstLine="663"/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חיים כץ</w:t>
      </w:r>
    </w:p>
    <w:p w:rsidR="00FF01B6" w:rsidRPr="00B35784" w:rsidRDefault="00FF01B6" w:rsidP="0091204F">
      <w:pPr>
        <w:pStyle w:val="David"/>
        <w:ind w:left="2880" w:firstLine="663"/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שמעון אוחיון</w:t>
      </w:r>
    </w:p>
    <w:p w:rsidR="00E13C27" w:rsidRDefault="0014195F" w:rsidP="00B35784">
      <w:pPr>
        <w:ind w:firstLine="3543"/>
        <w:rPr>
          <w:rFonts w:cs="David"/>
          <w:sz w:val="26"/>
          <w:szCs w:val="26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D0AA5B" wp14:editId="3124292B">
                <wp:simplePos x="0" y="0"/>
                <wp:positionH relativeFrom="column">
                  <wp:posOffset>1270</wp:posOffset>
                </wp:positionH>
                <wp:positionV relativeFrom="paragraph">
                  <wp:posOffset>48895</wp:posOffset>
                </wp:positionV>
                <wp:extent cx="3869690" cy="15875"/>
                <wp:effectExtent l="0" t="38100" r="0" b="41275"/>
                <wp:wrapNone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9690" cy="15875"/>
                        </a:xfrm>
                        <a:custGeom>
                          <a:avLst/>
                          <a:gdLst>
                            <a:gd name="T0" fmla="*/ 0 w 6094"/>
                            <a:gd name="T1" fmla="*/ 25 h 25"/>
                            <a:gd name="T2" fmla="*/ 6094 w 6094"/>
                            <a:gd name="T3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94" h="25">
                              <a:moveTo>
                                <a:pt x="0" y="25"/>
                              </a:moveTo>
                              <a:lnTo>
                                <a:pt x="6094" y="0"/>
                              </a:lnTo>
                            </a:path>
                          </a:pathLst>
                        </a:cu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5.1pt,304.8pt,3.85pt" coordsize="609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" filled="f" stroked="f">
                <v:path arrowok="t" o:connecttype="custom" o:connectlocs="0,15875;3869690,0" o:connectangles="0,0"/>
              </v:polyline>
            </w:pict>
          </mc:Fallback>
        </mc:AlternateContent>
      </w:r>
      <w:bookmarkStart w:id="4" w:name="MKsSingleOrMulti1"/>
      <w:bookmarkEnd w:id="4"/>
      <w:r w:rsidR="002200A1">
        <w:rPr>
          <w:rFonts w:cs="David" w:hint="cs"/>
          <w:sz w:val="26"/>
          <w:szCs w:val="26"/>
          <w:rtl/>
        </w:rPr>
        <w:tab/>
      </w:r>
      <w:bookmarkStart w:id="5" w:name="MKs1"/>
      <w:bookmarkEnd w:id="5"/>
    </w:p>
    <w:p w:rsidR="00E13C27" w:rsidRDefault="0014195F" w:rsidP="00292712">
      <w:pPr>
        <w:ind w:left="2919" w:firstLine="720"/>
        <w:rPr>
          <w:rFonts w:cs="David"/>
          <w:sz w:val="26"/>
          <w:szCs w:val="26"/>
          <w:rtl/>
        </w:rPr>
      </w:pPr>
      <w:r>
        <w:rPr>
          <w:rFonts w:cs="David"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4C34BB" wp14:editId="2D8FC92B">
                <wp:simplePos x="0" y="0"/>
                <wp:positionH relativeFrom="column">
                  <wp:posOffset>1270</wp:posOffset>
                </wp:positionH>
                <wp:positionV relativeFrom="paragraph">
                  <wp:posOffset>47625</wp:posOffset>
                </wp:positionV>
                <wp:extent cx="3879215" cy="17145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215" cy="17145"/>
                        </a:xfrm>
                        <a:custGeom>
                          <a:avLst/>
                          <a:gdLst>
                            <a:gd name="T0" fmla="*/ 0 w 6109"/>
                            <a:gd name="T1" fmla="*/ 27 h 27"/>
                            <a:gd name="T2" fmla="*/ 6109 w 6109"/>
                            <a:gd name="T3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09" h="27">
                              <a:moveTo>
                                <a:pt x="0" y="27"/>
                              </a:moveTo>
                              <a:lnTo>
                                <a:pt x="610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5.1pt,305.55pt,3.75pt" coordsize="6109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" filled="f">
                <v:path arrowok="t" o:connecttype="custom" o:connectlocs="0,17145;3879215,0" o:connectangles="0,0"/>
              </v:polyline>
            </w:pict>
          </mc:Fallback>
        </mc:AlternateContent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bookmarkStart w:id="6" w:name="LawNum"/>
      <w:r w:rsidR="008051D5" w:rsidRPr="008051D5">
        <w:rPr>
          <w:rFonts w:cs="David"/>
          <w:sz w:val="26"/>
          <w:szCs w:val="26"/>
          <w:rtl/>
        </w:rPr>
        <w:t>פ/2487/19</w:t>
      </w:r>
      <w:bookmarkEnd w:id="6"/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</w:p>
    <w:p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:rsidR="00E13C27" w:rsidRDefault="00AD571C" w:rsidP="001A5A84">
      <w:pPr>
        <w:pStyle w:val="HeadHatzaotHok"/>
        <w:tabs>
          <w:tab w:val="left" w:pos="4071"/>
          <w:tab w:val="center" w:pos="4819"/>
        </w:tabs>
        <w:spacing w:before="0"/>
        <w:rPr>
          <w:rFonts w:hint="cs"/>
          <w:sz w:val="26"/>
          <w:rtl/>
        </w:rPr>
      </w:pPr>
      <w:bookmarkStart w:id="7" w:name="Title"/>
      <w:r w:rsidRPr="00AD571C">
        <w:rPr>
          <w:sz w:val="26"/>
          <w:rtl/>
        </w:rPr>
        <w:t xml:space="preserve">הצעת חוק לתיקון פקודת הרופאים (הרחבת הזכאות להיתר מוגבל), </w:t>
      </w:r>
      <w:proofErr w:type="spellStart"/>
      <w:r w:rsidRPr="00AD571C">
        <w:rPr>
          <w:sz w:val="26"/>
          <w:rtl/>
        </w:rPr>
        <w:t>התשע"ד</w:t>
      </w:r>
      <w:proofErr w:type="spellEnd"/>
      <w:r w:rsidR="001A5A84">
        <w:rPr>
          <w:rFonts w:hint="cs"/>
          <w:sz w:val="26"/>
          <w:rtl/>
        </w:rPr>
        <w:t>–</w:t>
      </w:r>
      <w:r w:rsidRPr="00AD571C">
        <w:rPr>
          <w:sz w:val="26"/>
          <w:rtl/>
        </w:rPr>
        <w:t>2014</w:t>
      </w:r>
      <w:bookmarkEnd w:id="7"/>
    </w:p>
    <w:p w:rsidR="00136223" w:rsidRDefault="00136223" w:rsidP="001A5A84">
      <w:pPr>
        <w:pStyle w:val="HeadHatzaotHok"/>
        <w:tabs>
          <w:tab w:val="left" w:pos="4071"/>
          <w:tab w:val="center" w:pos="4819"/>
        </w:tabs>
        <w:spacing w:before="0"/>
        <w:rPr>
          <w:sz w:val="26"/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FF01B6" w:rsidRPr="00941721" w:rsidTr="000E4445">
        <w:trPr>
          <w:cantSplit/>
        </w:trPr>
        <w:tc>
          <w:tcPr>
            <w:tcW w:w="1871" w:type="dxa"/>
          </w:tcPr>
          <w:p w:rsidR="00FF01B6" w:rsidRPr="0088361A" w:rsidRDefault="00FF01B6" w:rsidP="000E4445">
            <w:pPr>
              <w:pStyle w:val="TableSideHeading"/>
              <w:keepLines w:val="0"/>
              <w:rPr>
                <w:rtl/>
              </w:rPr>
            </w:pPr>
            <w:r>
              <w:rPr>
                <w:rtl/>
              </w:rPr>
              <w:t xml:space="preserve">תיקון </w:t>
            </w:r>
            <w:r>
              <w:rPr>
                <w:rFonts w:hint="cs"/>
                <w:rtl/>
              </w:rPr>
              <w:t>סעיף 19א</w:t>
            </w:r>
          </w:p>
        </w:tc>
        <w:tc>
          <w:tcPr>
            <w:tcW w:w="624" w:type="dxa"/>
          </w:tcPr>
          <w:p w:rsidR="00FF01B6" w:rsidRPr="000D6882" w:rsidRDefault="00FF01B6" w:rsidP="000E4445">
            <w:pPr>
              <w:pStyle w:val="TableText"/>
              <w:keepLines w:val="0"/>
              <w:tabs>
                <w:tab w:val="left" w:pos="0"/>
              </w:tabs>
              <w:rPr>
                <w:rtl/>
              </w:rPr>
            </w:pPr>
            <w:r>
              <w:rPr>
                <w:rtl/>
              </w:rPr>
              <w:t>1.</w:t>
            </w:r>
            <w:r w:rsidRPr="000D6882">
              <w:rPr>
                <w:rtl/>
              </w:rPr>
              <w:t xml:space="preserve"> </w:t>
            </w:r>
            <w:r w:rsidRPr="000D6882">
              <w:rPr>
                <w:rtl/>
              </w:rPr>
              <w:tab/>
            </w:r>
          </w:p>
        </w:tc>
        <w:tc>
          <w:tcPr>
            <w:tcW w:w="7146" w:type="dxa"/>
          </w:tcPr>
          <w:p w:rsidR="00FF01B6" w:rsidRPr="00941721" w:rsidRDefault="00FF01B6" w:rsidP="000E4445">
            <w:pPr>
              <w:pStyle w:val="TableBlock"/>
              <w:rPr>
                <w:color w:val="auto"/>
                <w:rtl/>
              </w:rPr>
            </w:pPr>
            <w:r>
              <w:rPr>
                <w:sz w:val="26"/>
                <w:rtl/>
              </w:rPr>
              <w:t>ב</w:t>
            </w:r>
            <w:r>
              <w:rPr>
                <w:rFonts w:hint="cs"/>
                <w:sz w:val="26"/>
                <w:rtl/>
              </w:rPr>
              <w:t xml:space="preserve">פקודת הרופאים [נוסח חדש], </w:t>
            </w:r>
            <w:proofErr w:type="spellStart"/>
            <w:r>
              <w:rPr>
                <w:rFonts w:hint="cs"/>
                <w:sz w:val="26"/>
                <w:rtl/>
              </w:rPr>
              <w:t>התשל"ז</w:t>
            </w:r>
            <w:proofErr w:type="spellEnd"/>
            <w:r>
              <w:rPr>
                <w:rFonts w:hint="eastAsia"/>
                <w:sz w:val="26"/>
                <w:rtl/>
              </w:rPr>
              <w:t>–</w:t>
            </w:r>
            <w:r>
              <w:rPr>
                <w:rFonts w:hint="cs"/>
                <w:sz w:val="26"/>
                <w:rtl/>
              </w:rPr>
              <w:t>1976</w:t>
            </w:r>
            <w:r>
              <w:rPr>
                <w:rStyle w:val="a6"/>
                <w:sz w:val="26"/>
                <w:rtl/>
              </w:rPr>
              <w:footnoteReference w:id="2"/>
            </w:r>
            <w:r>
              <w:rPr>
                <w:rFonts w:hint="cs"/>
                <w:sz w:val="26"/>
                <w:rtl/>
              </w:rPr>
              <w:t xml:space="preserve">, בסעיף 19א(א), ברישה, המילים "למי שאינו בעל רישיון לישיבת קבע בישראל, בתנאי" – יימחקו. </w:t>
            </w:r>
          </w:p>
        </w:tc>
      </w:tr>
    </w:tbl>
    <w:p w:rsidR="00E53F1C" w:rsidRDefault="00E53F1C" w:rsidP="00E53F1C">
      <w:pPr>
        <w:pStyle w:val="HeadDivreiHesber"/>
        <w:spacing w:before="0" w:after="0"/>
        <w:rPr>
          <w:rtl/>
        </w:rPr>
      </w:pPr>
    </w:p>
    <w:p w:rsidR="00E53F1C" w:rsidRDefault="00E53F1C" w:rsidP="00E53F1C">
      <w:pPr>
        <w:pStyle w:val="HeadDivreiHesber"/>
        <w:spacing w:before="0" w:after="0"/>
        <w:rPr>
          <w:sz w:val="26"/>
          <w:rtl/>
        </w:rPr>
      </w:pPr>
      <w:r>
        <w:rPr>
          <w:rtl/>
        </w:rPr>
        <w:t xml:space="preserve">דברי הסבר </w:t>
      </w:r>
    </w:p>
    <w:p w:rsidR="009F4D36" w:rsidRPr="00136223" w:rsidRDefault="009F4D36" w:rsidP="00136223">
      <w:pPr>
        <w:pStyle w:val="Hesber"/>
        <w:rPr>
          <w:rtl/>
        </w:rPr>
      </w:pPr>
      <w:r w:rsidRPr="00136223">
        <w:rPr>
          <w:rtl/>
        </w:rPr>
        <w:t xml:space="preserve">סעיף 19א </w:t>
      </w:r>
      <w:r w:rsidRPr="00136223">
        <w:rPr>
          <w:rFonts w:hint="cs"/>
          <w:rtl/>
        </w:rPr>
        <w:t xml:space="preserve">לפקודת הרופאים [נוסח חדש], </w:t>
      </w:r>
      <w:proofErr w:type="spellStart"/>
      <w:r w:rsidRPr="00136223">
        <w:rPr>
          <w:rFonts w:hint="cs"/>
          <w:rtl/>
        </w:rPr>
        <w:t>התשל"ז</w:t>
      </w:r>
      <w:proofErr w:type="spellEnd"/>
      <w:r w:rsidRPr="00136223">
        <w:rPr>
          <w:rFonts w:hint="eastAsia"/>
          <w:rtl/>
        </w:rPr>
        <w:t>–</w:t>
      </w:r>
      <w:r w:rsidRPr="00136223">
        <w:rPr>
          <w:rFonts w:hint="cs"/>
          <w:rtl/>
        </w:rPr>
        <w:t xml:space="preserve">1976 (להלן </w:t>
      </w:r>
      <w:r w:rsidRPr="00136223">
        <w:rPr>
          <w:rtl/>
        </w:rPr>
        <w:t>–</w:t>
      </w:r>
      <w:r w:rsidRPr="00136223">
        <w:rPr>
          <w:rFonts w:hint="cs"/>
          <w:rtl/>
        </w:rPr>
        <w:t xml:space="preserve"> הפקודה)</w:t>
      </w:r>
      <w:r w:rsidRPr="00136223">
        <w:rPr>
          <w:rtl/>
        </w:rPr>
        <w:t xml:space="preserve">, </w:t>
      </w:r>
      <w:r w:rsidRPr="00136223">
        <w:rPr>
          <w:rFonts w:hint="cs"/>
          <w:rtl/>
        </w:rPr>
        <w:t xml:space="preserve">מאפשר </w:t>
      </w:r>
      <w:r w:rsidRPr="00136223">
        <w:rPr>
          <w:rtl/>
        </w:rPr>
        <w:t>להעניק היתר מוגבל</w:t>
      </w:r>
      <w:r w:rsidRPr="00136223">
        <w:rPr>
          <w:rFonts w:hint="cs"/>
          <w:rtl/>
        </w:rPr>
        <w:t xml:space="preserve"> לעסוק ברפואה</w:t>
      </w:r>
      <w:r w:rsidRPr="00136223">
        <w:rPr>
          <w:rtl/>
        </w:rPr>
        <w:t xml:space="preserve"> למי שאינו בעל רישיון לישיבת קבע בישראל. במצב זה אין אפשרות להעניק ל</w:t>
      </w:r>
      <w:r w:rsidRPr="00136223">
        <w:rPr>
          <w:rFonts w:hint="cs"/>
          <w:rtl/>
        </w:rPr>
        <w:t xml:space="preserve">רופאים שהם </w:t>
      </w:r>
      <w:r w:rsidRPr="00136223">
        <w:rPr>
          <w:rtl/>
        </w:rPr>
        <w:t xml:space="preserve">עולים חדשים, </w:t>
      </w:r>
      <w:r w:rsidRPr="00136223">
        <w:rPr>
          <w:rFonts w:hint="cs"/>
          <w:rtl/>
        </w:rPr>
        <w:t>ו</w:t>
      </w:r>
      <w:r w:rsidRPr="00136223">
        <w:rPr>
          <w:rtl/>
        </w:rPr>
        <w:t xml:space="preserve">שטרם השלימו את התנאים לקבלת רישיון ישראלי קבוע, </w:t>
      </w:r>
      <w:r w:rsidRPr="00136223">
        <w:rPr>
          <w:rFonts w:hint="cs"/>
          <w:rtl/>
        </w:rPr>
        <w:t>היתר מוגבל לעסוק במקצועם</w:t>
      </w:r>
      <w:bookmarkStart w:id="8" w:name="_GoBack"/>
      <w:bookmarkEnd w:id="8"/>
      <w:r w:rsidRPr="00136223">
        <w:rPr>
          <w:rFonts w:hint="cs"/>
          <w:rtl/>
        </w:rPr>
        <w:t xml:space="preserve"> אף לא למשך תקופת ביניים.</w:t>
      </w:r>
    </w:p>
    <w:p w:rsidR="009F4D36" w:rsidRDefault="009F4D36" w:rsidP="009F4D36">
      <w:pPr>
        <w:pStyle w:val="HeadHatzaotHok"/>
        <w:tabs>
          <w:tab w:val="left" w:pos="567"/>
          <w:tab w:val="center" w:pos="4819"/>
        </w:tabs>
        <w:spacing w:before="0"/>
        <w:jc w:val="both"/>
        <w:rPr>
          <w:rFonts w:hint="cs"/>
          <w:sz w:val="26"/>
          <w:rtl/>
        </w:rPr>
      </w:pPr>
      <w:r>
        <w:rPr>
          <w:rFonts w:hint="cs"/>
          <w:b w:val="0"/>
          <w:bCs w:val="0"/>
          <w:rtl/>
        </w:rPr>
        <w:tab/>
      </w:r>
      <w:r w:rsidRPr="0068530B">
        <w:rPr>
          <w:b w:val="0"/>
          <w:bCs w:val="0"/>
          <w:rtl/>
        </w:rPr>
        <w:t xml:space="preserve">מוצע לתקן את סעיף 19א </w:t>
      </w:r>
      <w:r>
        <w:rPr>
          <w:rFonts w:hint="cs"/>
          <w:b w:val="0"/>
          <w:bCs w:val="0"/>
          <w:rtl/>
        </w:rPr>
        <w:t>לפקודה</w:t>
      </w:r>
      <w:r w:rsidRPr="0068530B">
        <w:rPr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>ולהוריד את התנאי לפיו אותו אדם שמבקש היתר אינו בעל רישיון לישיבת קבע בארץ. ה</w:t>
      </w:r>
      <w:r w:rsidRPr="0068530B">
        <w:rPr>
          <w:b w:val="0"/>
          <w:bCs w:val="0"/>
          <w:rtl/>
        </w:rPr>
        <w:t xml:space="preserve">היתר </w:t>
      </w:r>
      <w:r>
        <w:rPr>
          <w:rFonts w:hint="cs"/>
          <w:b w:val="0"/>
          <w:bCs w:val="0"/>
          <w:rtl/>
        </w:rPr>
        <w:t>ה</w:t>
      </w:r>
      <w:r w:rsidRPr="0068530B">
        <w:rPr>
          <w:b w:val="0"/>
          <w:bCs w:val="0"/>
          <w:rtl/>
        </w:rPr>
        <w:t>מוגבל</w:t>
      </w:r>
      <w:r>
        <w:rPr>
          <w:rFonts w:hint="cs"/>
          <w:b w:val="0"/>
          <w:bCs w:val="0"/>
          <w:rtl/>
        </w:rPr>
        <w:t xml:space="preserve"> יינתן למי</w:t>
      </w:r>
      <w:r w:rsidRPr="0068530B">
        <w:rPr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>שעומד</w:t>
      </w:r>
      <w:r w:rsidRPr="0068530B">
        <w:rPr>
          <w:b w:val="0"/>
          <w:bCs w:val="0"/>
          <w:rtl/>
        </w:rPr>
        <w:t xml:space="preserve"> בתנאים הקבועים בסעיף</w:t>
      </w:r>
      <w:r>
        <w:rPr>
          <w:rFonts w:hint="cs"/>
          <w:b w:val="0"/>
          <w:bCs w:val="0"/>
          <w:rtl/>
        </w:rPr>
        <w:t>,</w:t>
      </w:r>
      <w:r w:rsidRPr="0068530B">
        <w:rPr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>ובכך למעשה יוכל המנהל להעניק היתר מוגבל גם ל</w:t>
      </w:r>
      <w:r w:rsidRPr="0068530B">
        <w:rPr>
          <w:b w:val="0"/>
          <w:bCs w:val="0"/>
          <w:rtl/>
        </w:rPr>
        <w:t>רופאים שקיבלו רישיון לישיבת קבע בישראל וטרם קיבלו רישיון קבוע לעסוק ברפואה.</w:t>
      </w:r>
    </w:p>
    <w:p w:rsidR="00136223" w:rsidRDefault="00136223" w:rsidP="009F4D36">
      <w:pPr>
        <w:pStyle w:val="HeadHatzaotHok"/>
        <w:tabs>
          <w:tab w:val="left" w:pos="567"/>
          <w:tab w:val="center" w:pos="4819"/>
        </w:tabs>
        <w:spacing w:before="0"/>
        <w:jc w:val="both"/>
        <w:rPr>
          <w:rFonts w:hint="cs"/>
          <w:sz w:val="26"/>
          <w:rtl/>
        </w:rPr>
      </w:pPr>
    </w:p>
    <w:p w:rsidR="00136223" w:rsidRDefault="00136223" w:rsidP="009F4D36">
      <w:pPr>
        <w:pStyle w:val="HeadHatzaotHok"/>
        <w:tabs>
          <w:tab w:val="left" w:pos="567"/>
          <w:tab w:val="center" w:pos="4819"/>
        </w:tabs>
        <w:spacing w:before="0"/>
        <w:jc w:val="both"/>
        <w:rPr>
          <w:sz w:val="26"/>
          <w:rtl/>
        </w:rPr>
      </w:pPr>
    </w:p>
    <w:p w:rsidR="00136223" w:rsidRPr="0022704F" w:rsidRDefault="00136223" w:rsidP="00136223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---------------------------------</w:t>
      </w:r>
    </w:p>
    <w:p w:rsidR="00136223" w:rsidRPr="0022704F" w:rsidRDefault="00136223" w:rsidP="00136223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הוגשה ליו"ר הכנסת והסגנים</w:t>
      </w:r>
    </w:p>
    <w:p w:rsidR="00136223" w:rsidRPr="0022704F" w:rsidRDefault="00136223" w:rsidP="00136223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והונחה על שולחן הכנסת ביום</w:t>
      </w:r>
    </w:p>
    <w:p w:rsidR="00136223" w:rsidRPr="00935520" w:rsidRDefault="00136223" w:rsidP="00136223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י"ט באייר </w:t>
      </w:r>
      <w:proofErr w:type="spellStart"/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התשע"ד</w:t>
      </w:r>
      <w:proofErr w:type="spellEnd"/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– 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19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5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14</w:t>
      </w:r>
    </w:p>
    <w:p w:rsidR="00136223" w:rsidRPr="00935520" w:rsidRDefault="00136223" w:rsidP="00136223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</w:p>
    <w:p w:rsidR="00136223" w:rsidRPr="00BE2391" w:rsidRDefault="00136223" w:rsidP="00136223">
      <w:pPr>
        <w:spacing w:line="360" w:lineRule="auto"/>
      </w:pPr>
    </w:p>
    <w:p w:rsidR="00E53F1C" w:rsidRPr="00136223" w:rsidRDefault="00E53F1C" w:rsidP="00E53F1C">
      <w:pPr>
        <w:pStyle w:val="HeadHatzaotHok"/>
        <w:tabs>
          <w:tab w:val="left" w:pos="4071"/>
          <w:tab w:val="center" w:pos="4819"/>
        </w:tabs>
        <w:spacing w:before="0"/>
        <w:jc w:val="both"/>
        <w:rPr>
          <w:sz w:val="26"/>
          <w:rtl/>
        </w:rPr>
      </w:pPr>
    </w:p>
    <w:p w:rsidR="00E13C27" w:rsidRDefault="00E13C27" w:rsidP="00E13C27">
      <w:pPr>
        <w:pStyle w:val="Hesber"/>
        <w:rPr>
          <w:rtl/>
        </w:rPr>
      </w:pPr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9C4" w:rsidRDefault="00E659C4">
      <w:r>
        <w:separator/>
      </w:r>
    </w:p>
  </w:endnote>
  <w:endnote w:type="continuationSeparator" w:id="0">
    <w:p w:rsidR="00E659C4" w:rsidRDefault="00E6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23" w:rsidRDefault="001A0623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:rsidR="001A0623" w:rsidRDefault="001A062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23" w:rsidRDefault="001A0623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F2691F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:rsidR="001A0623" w:rsidRDefault="001A06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9C4" w:rsidRDefault="00E659C4">
      <w:r>
        <w:separator/>
      </w:r>
    </w:p>
  </w:footnote>
  <w:footnote w:type="continuationSeparator" w:id="0">
    <w:p w:rsidR="00E659C4" w:rsidRDefault="00E659C4">
      <w:r>
        <w:continuationSeparator/>
      </w:r>
    </w:p>
  </w:footnote>
  <w:footnote w:type="continuationNotice" w:id="1">
    <w:p w:rsidR="00E659C4" w:rsidRDefault="00E659C4"/>
  </w:footnote>
  <w:footnote w:id="2">
    <w:p w:rsidR="00FF01B6" w:rsidRDefault="00FF01B6" w:rsidP="00FF01B6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sz w:val="20"/>
          <w:rtl/>
        </w:rPr>
        <w:t>דיני מדינת ישראל, נוסח חדש 30, עמ' 594.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550931lsCopyOriginal.docx"/>
    <w:docVar w:name="StartMode" w:val="3"/>
  </w:docVars>
  <w:rsids>
    <w:rsidRoot w:val="00DB7060"/>
    <w:rsid w:val="00015B27"/>
    <w:rsid w:val="00016A28"/>
    <w:rsid w:val="00061B23"/>
    <w:rsid w:val="000A542E"/>
    <w:rsid w:val="000B603D"/>
    <w:rsid w:val="000C019B"/>
    <w:rsid w:val="001207F8"/>
    <w:rsid w:val="00121924"/>
    <w:rsid w:val="001279A8"/>
    <w:rsid w:val="00136223"/>
    <w:rsid w:val="0014195F"/>
    <w:rsid w:val="00152609"/>
    <w:rsid w:val="00153E1B"/>
    <w:rsid w:val="001A0623"/>
    <w:rsid w:val="001A5A84"/>
    <w:rsid w:val="001C23B0"/>
    <w:rsid w:val="001C740B"/>
    <w:rsid w:val="00203A7F"/>
    <w:rsid w:val="002200A1"/>
    <w:rsid w:val="002362BF"/>
    <w:rsid w:val="00241B97"/>
    <w:rsid w:val="00254605"/>
    <w:rsid w:val="002728B4"/>
    <w:rsid w:val="00292712"/>
    <w:rsid w:val="00296B95"/>
    <w:rsid w:val="002C2E29"/>
    <w:rsid w:val="002D30AD"/>
    <w:rsid w:val="003232A2"/>
    <w:rsid w:val="003710F6"/>
    <w:rsid w:val="00386E88"/>
    <w:rsid w:val="003B472F"/>
    <w:rsid w:val="003D74A0"/>
    <w:rsid w:val="004033D8"/>
    <w:rsid w:val="00431F2D"/>
    <w:rsid w:val="004D3876"/>
    <w:rsid w:val="004E4552"/>
    <w:rsid w:val="00553C9D"/>
    <w:rsid w:val="005B064E"/>
    <w:rsid w:val="005D51AE"/>
    <w:rsid w:val="00644940"/>
    <w:rsid w:val="006818A9"/>
    <w:rsid w:val="006C1D0D"/>
    <w:rsid w:val="0070601E"/>
    <w:rsid w:val="00711D6D"/>
    <w:rsid w:val="00742228"/>
    <w:rsid w:val="0074297E"/>
    <w:rsid w:val="00765F66"/>
    <w:rsid w:val="00796C85"/>
    <w:rsid w:val="007D5A12"/>
    <w:rsid w:val="007E59F9"/>
    <w:rsid w:val="008051D5"/>
    <w:rsid w:val="00810BCD"/>
    <w:rsid w:val="00812C98"/>
    <w:rsid w:val="00814D92"/>
    <w:rsid w:val="008448B0"/>
    <w:rsid w:val="00860F2E"/>
    <w:rsid w:val="00892135"/>
    <w:rsid w:val="00895449"/>
    <w:rsid w:val="00897879"/>
    <w:rsid w:val="008C2DDC"/>
    <w:rsid w:val="008F0D63"/>
    <w:rsid w:val="008F2C35"/>
    <w:rsid w:val="0091204F"/>
    <w:rsid w:val="009203DB"/>
    <w:rsid w:val="00943386"/>
    <w:rsid w:val="00957589"/>
    <w:rsid w:val="00982412"/>
    <w:rsid w:val="009F4D36"/>
    <w:rsid w:val="00A178BC"/>
    <w:rsid w:val="00A26BD6"/>
    <w:rsid w:val="00A82CB7"/>
    <w:rsid w:val="00AA6891"/>
    <w:rsid w:val="00AB6EBB"/>
    <w:rsid w:val="00AC36F7"/>
    <w:rsid w:val="00AD571C"/>
    <w:rsid w:val="00B35784"/>
    <w:rsid w:val="00BC45FB"/>
    <w:rsid w:val="00C4698C"/>
    <w:rsid w:val="00C9176A"/>
    <w:rsid w:val="00CF6BBA"/>
    <w:rsid w:val="00D867D7"/>
    <w:rsid w:val="00DB7060"/>
    <w:rsid w:val="00DE3153"/>
    <w:rsid w:val="00E10A7E"/>
    <w:rsid w:val="00E13C27"/>
    <w:rsid w:val="00E33BBD"/>
    <w:rsid w:val="00E41E0B"/>
    <w:rsid w:val="00E45103"/>
    <w:rsid w:val="00E53F1C"/>
    <w:rsid w:val="00E659C4"/>
    <w:rsid w:val="00E663F8"/>
    <w:rsid w:val="00E665B9"/>
    <w:rsid w:val="00EA01E6"/>
    <w:rsid w:val="00EA758F"/>
    <w:rsid w:val="00ED4A6F"/>
    <w:rsid w:val="00EF3A3A"/>
    <w:rsid w:val="00F2691F"/>
    <w:rsid w:val="00F54D6E"/>
    <w:rsid w:val="00FF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F8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Noparagraphstyle"/>
    <w:rsid w:val="00943386"/>
    <w:pPr>
      <w:tabs>
        <w:tab w:val="left" w:pos="1191"/>
        <w:tab w:val="left" w:pos="1587"/>
      </w:tabs>
      <w:spacing w:before="240" w:after="240" w:line="480" w:lineRule="auto"/>
      <w:jc w:val="center"/>
    </w:pPr>
  </w:style>
  <w:style w:type="paragraph" w:customStyle="1" w:styleId="Cover2-HatzaotHok">
    <w:name w:val="Cover 2-HatzaotHok"/>
    <w:basedOn w:val="Cover1-Reshumot"/>
    <w:rsid w:val="00943386"/>
    <w:rPr>
      <w:sz w:val="36"/>
      <w:szCs w:val="52"/>
    </w:rPr>
  </w:style>
  <w:style w:type="paragraph" w:customStyle="1" w:styleId="Cover3-Haknesset">
    <w:name w:val="Cover 3-Haknesset"/>
    <w:basedOn w:val="Cover1-Reshumot"/>
    <w:rsid w:val="00943386"/>
    <w:rPr>
      <w:b/>
      <w:bCs/>
      <w:spacing w:val="60"/>
    </w:rPr>
  </w:style>
  <w:style w:type="paragraph" w:customStyle="1" w:styleId="Cover4-Date">
    <w:name w:val="Cover 4-Date"/>
    <w:basedOn w:val="Noparagraphstyle"/>
    <w:rsid w:val="00943386"/>
    <w:pPr>
      <w:pBdr>
        <w:bottom w:val="single" w:sz="4" w:space="0" w:color="auto"/>
      </w:pBdr>
      <w:tabs>
        <w:tab w:val="center" w:pos="4820"/>
        <w:tab w:val="right" w:pos="9639"/>
      </w:tabs>
      <w:spacing w:before="240" w:after="240"/>
    </w:p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Noparagraphstyle"/>
    <w:rsid w:val="00943386"/>
    <w:pPr>
      <w:keepNext/>
      <w:keepLines/>
      <w:pageBreakBefore/>
      <w:spacing w:before="480"/>
      <w:jc w:val="both"/>
    </w:pPr>
    <w:rPr>
      <w:b/>
      <w:bCs/>
    </w:rPr>
  </w:style>
  <w:style w:type="paragraph" w:customStyle="1" w:styleId="HeadHatzaotHok">
    <w:name w:val="Head HatzaotHok"/>
    <w:basedOn w:val="Noparagraphstyle"/>
    <w:rsid w:val="00943386"/>
    <w:pPr>
      <w:keepNext/>
      <w:keepLines/>
      <w:spacing w:before="240"/>
      <w:jc w:val="center"/>
    </w:pPr>
    <w:rPr>
      <w:b/>
      <w:bCs/>
    </w:rPr>
  </w:style>
  <w:style w:type="paragraph" w:customStyle="1" w:styleId="HeadHatzaotHok4Futer">
    <w:name w:val="Head HatzaotHok4Futer"/>
    <w:basedOn w:val="HeadHatzaotHok"/>
    <w:rsid w:val="00943386"/>
    <w:pPr>
      <w:spacing w:before="120" w:after="120"/>
    </w:pPr>
    <w:rPr>
      <w:color w:val="FF0000"/>
      <w:w w:val="80"/>
    </w:rPr>
  </w:style>
  <w:style w:type="paragraph" w:styleId="a3">
    <w:name w:val="endnote text"/>
    <w:basedOn w:val="Ragil"/>
    <w:semiHidden/>
    <w:rsid w:val="00943386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Ragil"/>
    <w:rsid w:val="00943386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SideHeading">
    <w:name w:val="Table SideHeading"/>
    <w:basedOn w:val="TableText"/>
    <w:rsid w:val="00943386"/>
  </w:style>
  <w:style w:type="paragraph" w:customStyle="1" w:styleId="TableBlock">
    <w:name w:val="Table Block"/>
    <w:basedOn w:val="TableText"/>
    <w:rsid w:val="00943386"/>
    <w:pPr>
      <w:ind w:right="0"/>
      <w:jc w:val="both"/>
    </w:pPr>
  </w:style>
  <w:style w:type="paragraph" w:customStyle="1" w:styleId="TableHead">
    <w:name w:val="Table Head"/>
    <w:basedOn w:val="TableText"/>
    <w:rsid w:val="00943386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943386"/>
  </w:style>
  <w:style w:type="paragraph" w:customStyle="1" w:styleId="Hesber">
    <w:name w:val="Hesber"/>
    <w:basedOn w:val="Ragil"/>
    <w:rsid w:val="00943386"/>
    <w:pPr>
      <w:jc w:val="both"/>
    </w:pPr>
  </w:style>
  <w:style w:type="paragraph" w:styleId="a4">
    <w:name w:val="footnote text"/>
    <w:basedOn w:val="Ragil"/>
    <w:link w:val="a5"/>
    <w:autoRedefine/>
    <w:semiHidden/>
    <w:rsid w:val="00943386"/>
    <w:pPr>
      <w:spacing w:line="240" w:lineRule="auto"/>
      <w:ind w:left="227" w:hanging="227"/>
    </w:pPr>
    <w:rPr>
      <w:sz w:val="14"/>
      <w:szCs w:val="20"/>
    </w:rPr>
  </w:style>
  <w:style w:type="character" w:styleId="a6">
    <w:name w:val="footnote reference"/>
    <w:semiHidden/>
    <w:rsid w:val="00943386"/>
    <w:rPr>
      <w:vertAlign w:val="superscript"/>
    </w:rPr>
  </w:style>
  <w:style w:type="paragraph" w:customStyle="1" w:styleId="HesberHeading">
    <w:name w:val="Hesber Heading"/>
    <w:basedOn w:val="Hesber"/>
    <w:rsid w:val="00943386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rsid w:val="00943386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943386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semiHidden/>
    <w:rsid w:val="00943386"/>
    <w:rPr>
      <w:vertAlign w:val="superscript"/>
    </w:rPr>
  </w:style>
  <w:style w:type="paragraph" w:customStyle="1" w:styleId="TableBlockOutdent">
    <w:name w:val="Table BlockOutdent"/>
    <w:basedOn w:val="TableBlock"/>
    <w:rsid w:val="00943386"/>
    <w:pPr>
      <w:ind w:left="624" w:hanging="624"/>
    </w:pPr>
  </w:style>
  <w:style w:type="paragraph" w:styleId="a8">
    <w:name w:val="header"/>
    <w:basedOn w:val="a"/>
    <w:rsid w:val="00943386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943386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Ragil"/>
    <w:rsid w:val="00943386"/>
    <w:pPr>
      <w:spacing w:before="360" w:after="120"/>
      <w:ind w:firstLine="0"/>
      <w:jc w:val="center"/>
    </w:pPr>
    <w:rPr>
      <w:b/>
      <w:spacing w:val="40"/>
    </w:rPr>
  </w:style>
  <w:style w:type="paragraph" w:customStyle="1" w:styleId="Ragil">
    <w:name w:val="Ragil"/>
    <w:basedOn w:val="Noparagraphstyle"/>
    <w:rsid w:val="00943386"/>
    <w:pPr>
      <w:ind w:firstLine="340"/>
    </w:p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1207F8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0B603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0B603D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styleId="ae">
    <w:name w:val="annotation reference"/>
    <w:basedOn w:val="a0"/>
    <w:semiHidden/>
    <w:unhideWhenUsed/>
    <w:rsid w:val="001C740B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1C740B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semiHidden/>
    <w:rsid w:val="001C740B"/>
    <w:rPr>
      <w:rFonts w:ascii="Hadasa Roso SL" w:hAnsi="Hadasa Roso SL" w:cs="Hadasa Roso SL"/>
      <w:color w:val="000000"/>
      <w:spacing w:val="1"/>
      <w:lang w:eastAsia="ja-JP"/>
    </w:rPr>
  </w:style>
  <w:style w:type="paragraph" w:styleId="af1">
    <w:name w:val="annotation subject"/>
    <w:basedOn w:val="af"/>
    <w:next w:val="af"/>
    <w:link w:val="af2"/>
    <w:semiHidden/>
    <w:unhideWhenUsed/>
    <w:rsid w:val="001C740B"/>
    <w:rPr>
      <w:b/>
      <w:bCs/>
    </w:rPr>
  </w:style>
  <w:style w:type="character" w:customStyle="1" w:styleId="af2">
    <w:name w:val="נושא הערה תו"/>
    <w:basedOn w:val="af0"/>
    <w:link w:val="af1"/>
    <w:semiHidden/>
    <w:rsid w:val="001C740B"/>
    <w:rPr>
      <w:rFonts w:ascii="Hadasa Roso SL" w:hAnsi="Hadasa Roso SL" w:cs="Hadasa Roso SL"/>
      <w:b/>
      <w:bCs/>
      <w:color w:val="000000"/>
      <w:spacing w:val="1"/>
      <w:lang w:eastAsia="ja-JP"/>
    </w:rPr>
  </w:style>
  <w:style w:type="paragraph" w:styleId="af3">
    <w:name w:val="Revision"/>
    <w:hidden/>
    <w:uiPriority w:val="99"/>
    <w:semiHidden/>
    <w:rsid w:val="001C740B"/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FF01B6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F8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Noparagraphstyle"/>
    <w:rsid w:val="00943386"/>
    <w:pPr>
      <w:tabs>
        <w:tab w:val="left" w:pos="1191"/>
        <w:tab w:val="left" w:pos="1587"/>
      </w:tabs>
      <w:spacing w:before="240" w:after="240" w:line="480" w:lineRule="auto"/>
      <w:jc w:val="center"/>
    </w:pPr>
  </w:style>
  <w:style w:type="paragraph" w:customStyle="1" w:styleId="Cover2-HatzaotHok">
    <w:name w:val="Cover 2-HatzaotHok"/>
    <w:basedOn w:val="Cover1-Reshumot"/>
    <w:rsid w:val="00943386"/>
    <w:rPr>
      <w:sz w:val="36"/>
      <w:szCs w:val="52"/>
    </w:rPr>
  </w:style>
  <w:style w:type="paragraph" w:customStyle="1" w:styleId="Cover3-Haknesset">
    <w:name w:val="Cover 3-Haknesset"/>
    <w:basedOn w:val="Cover1-Reshumot"/>
    <w:rsid w:val="00943386"/>
    <w:rPr>
      <w:b/>
      <w:bCs/>
      <w:spacing w:val="60"/>
    </w:rPr>
  </w:style>
  <w:style w:type="paragraph" w:customStyle="1" w:styleId="Cover4-Date">
    <w:name w:val="Cover 4-Date"/>
    <w:basedOn w:val="Noparagraphstyle"/>
    <w:rsid w:val="00943386"/>
    <w:pPr>
      <w:pBdr>
        <w:bottom w:val="single" w:sz="4" w:space="0" w:color="auto"/>
      </w:pBdr>
      <w:tabs>
        <w:tab w:val="center" w:pos="4820"/>
        <w:tab w:val="right" w:pos="9639"/>
      </w:tabs>
      <w:spacing w:before="240" w:after="240"/>
    </w:p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Noparagraphstyle"/>
    <w:rsid w:val="00943386"/>
    <w:pPr>
      <w:keepNext/>
      <w:keepLines/>
      <w:pageBreakBefore/>
      <w:spacing w:before="480"/>
      <w:jc w:val="both"/>
    </w:pPr>
    <w:rPr>
      <w:b/>
      <w:bCs/>
    </w:rPr>
  </w:style>
  <w:style w:type="paragraph" w:customStyle="1" w:styleId="HeadHatzaotHok">
    <w:name w:val="Head HatzaotHok"/>
    <w:basedOn w:val="Noparagraphstyle"/>
    <w:rsid w:val="00943386"/>
    <w:pPr>
      <w:keepNext/>
      <w:keepLines/>
      <w:spacing w:before="240"/>
      <w:jc w:val="center"/>
    </w:pPr>
    <w:rPr>
      <w:b/>
      <w:bCs/>
    </w:rPr>
  </w:style>
  <w:style w:type="paragraph" w:customStyle="1" w:styleId="HeadHatzaotHok4Futer">
    <w:name w:val="Head HatzaotHok4Futer"/>
    <w:basedOn w:val="HeadHatzaotHok"/>
    <w:rsid w:val="00943386"/>
    <w:pPr>
      <w:spacing w:before="120" w:after="120"/>
    </w:pPr>
    <w:rPr>
      <w:color w:val="FF0000"/>
      <w:w w:val="80"/>
    </w:rPr>
  </w:style>
  <w:style w:type="paragraph" w:styleId="a3">
    <w:name w:val="endnote text"/>
    <w:basedOn w:val="Ragil"/>
    <w:semiHidden/>
    <w:rsid w:val="00943386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Ragil"/>
    <w:rsid w:val="00943386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SideHeading">
    <w:name w:val="Table SideHeading"/>
    <w:basedOn w:val="TableText"/>
    <w:rsid w:val="00943386"/>
  </w:style>
  <w:style w:type="paragraph" w:customStyle="1" w:styleId="TableBlock">
    <w:name w:val="Table Block"/>
    <w:basedOn w:val="TableText"/>
    <w:rsid w:val="00943386"/>
    <w:pPr>
      <w:ind w:right="0"/>
      <w:jc w:val="both"/>
    </w:pPr>
  </w:style>
  <w:style w:type="paragraph" w:customStyle="1" w:styleId="TableHead">
    <w:name w:val="Table Head"/>
    <w:basedOn w:val="TableText"/>
    <w:rsid w:val="00943386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943386"/>
  </w:style>
  <w:style w:type="paragraph" w:customStyle="1" w:styleId="Hesber">
    <w:name w:val="Hesber"/>
    <w:basedOn w:val="Ragil"/>
    <w:rsid w:val="00943386"/>
    <w:pPr>
      <w:jc w:val="both"/>
    </w:pPr>
  </w:style>
  <w:style w:type="paragraph" w:styleId="a4">
    <w:name w:val="footnote text"/>
    <w:basedOn w:val="Ragil"/>
    <w:link w:val="a5"/>
    <w:autoRedefine/>
    <w:semiHidden/>
    <w:rsid w:val="00943386"/>
    <w:pPr>
      <w:spacing w:line="240" w:lineRule="auto"/>
      <w:ind w:left="227" w:hanging="227"/>
    </w:pPr>
    <w:rPr>
      <w:sz w:val="14"/>
      <w:szCs w:val="20"/>
    </w:rPr>
  </w:style>
  <w:style w:type="character" w:styleId="a6">
    <w:name w:val="footnote reference"/>
    <w:semiHidden/>
    <w:rsid w:val="00943386"/>
    <w:rPr>
      <w:vertAlign w:val="superscript"/>
    </w:rPr>
  </w:style>
  <w:style w:type="paragraph" w:customStyle="1" w:styleId="HesberHeading">
    <w:name w:val="Hesber Heading"/>
    <w:basedOn w:val="Hesber"/>
    <w:rsid w:val="00943386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rsid w:val="00943386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943386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semiHidden/>
    <w:rsid w:val="00943386"/>
    <w:rPr>
      <w:vertAlign w:val="superscript"/>
    </w:rPr>
  </w:style>
  <w:style w:type="paragraph" w:customStyle="1" w:styleId="TableBlockOutdent">
    <w:name w:val="Table BlockOutdent"/>
    <w:basedOn w:val="TableBlock"/>
    <w:rsid w:val="00943386"/>
    <w:pPr>
      <w:ind w:left="624" w:hanging="624"/>
    </w:pPr>
  </w:style>
  <w:style w:type="paragraph" w:styleId="a8">
    <w:name w:val="header"/>
    <w:basedOn w:val="a"/>
    <w:rsid w:val="00943386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943386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Ragil"/>
    <w:rsid w:val="00943386"/>
    <w:pPr>
      <w:spacing w:before="360" w:after="120"/>
      <w:ind w:firstLine="0"/>
      <w:jc w:val="center"/>
    </w:pPr>
    <w:rPr>
      <w:b/>
      <w:spacing w:val="40"/>
    </w:rPr>
  </w:style>
  <w:style w:type="paragraph" w:customStyle="1" w:styleId="Ragil">
    <w:name w:val="Ragil"/>
    <w:basedOn w:val="Noparagraphstyle"/>
    <w:rsid w:val="00943386"/>
    <w:pPr>
      <w:ind w:firstLine="340"/>
    </w:p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1207F8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0B603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0B603D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styleId="ae">
    <w:name w:val="annotation reference"/>
    <w:basedOn w:val="a0"/>
    <w:semiHidden/>
    <w:unhideWhenUsed/>
    <w:rsid w:val="001C740B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1C740B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semiHidden/>
    <w:rsid w:val="001C740B"/>
    <w:rPr>
      <w:rFonts w:ascii="Hadasa Roso SL" w:hAnsi="Hadasa Roso SL" w:cs="Hadasa Roso SL"/>
      <w:color w:val="000000"/>
      <w:spacing w:val="1"/>
      <w:lang w:eastAsia="ja-JP"/>
    </w:rPr>
  </w:style>
  <w:style w:type="paragraph" w:styleId="af1">
    <w:name w:val="annotation subject"/>
    <w:basedOn w:val="af"/>
    <w:next w:val="af"/>
    <w:link w:val="af2"/>
    <w:semiHidden/>
    <w:unhideWhenUsed/>
    <w:rsid w:val="001C740B"/>
    <w:rPr>
      <w:b/>
      <w:bCs/>
    </w:rPr>
  </w:style>
  <w:style w:type="character" w:customStyle="1" w:styleId="af2">
    <w:name w:val="נושא הערה תו"/>
    <w:basedOn w:val="af0"/>
    <w:link w:val="af1"/>
    <w:semiHidden/>
    <w:rsid w:val="001C740B"/>
    <w:rPr>
      <w:rFonts w:ascii="Hadasa Roso SL" w:hAnsi="Hadasa Roso SL" w:cs="Hadasa Roso SL"/>
      <w:b/>
      <w:bCs/>
      <w:color w:val="000000"/>
      <w:spacing w:val="1"/>
      <w:lang w:eastAsia="ja-JP"/>
    </w:rPr>
  </w:style>
  <w:style w:type="paragraph" w:styleId="af3">
    <w:name w:val="Revision"/>
    <w:hidden/>
    <w:uiPriority w:val="99"/>
    <w:semiHidden/>
    <w:rsid w:val="001C740B"/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FF01B6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A042A2-CD1E-49DC-8451-739059553738}"/>
</file>

<file path=customXml/itemProps2.xml><?xml version="1.0" encoding="utf-8"?>
<ds:datastoreItem xmlns:ds="http://schemas.openxmlformats.org/officeDocument/2006/customXml" ds:itemID="{53CDC32B-DD97-493E-9196-3EF77D6F9C7D}"/>
</file>

<file path=customXml/itemProps3.xml><?xml version="1.0" encoding="utf-8"?>
<ds:datastoreItem xmlns:ds="http://schemas.openxmlformats.org/officeDocument/2006/customXml" ds:itemID="{88F4AFE3-9455-419C-8851-785A55F44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 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subject/>
  <dc:creator>תני פרנק</dc:creator>
  <cp:keywords/>
  <dc:description/>
  <cp:lastModifiedBy>לילך יעיש</cp:lastModifiedBy>
  <cp:revision>2</cp:revision>
  <cp:lastPrinted>2014-05-15T10:09:00Z</cp:lastPrinted>
  <dcterms:created xsi:type="dcterms:W3CDTF">2014-05-15T10:09:00Z</dcterms:created>
  <dcterms:modified xsi:type="dcterms:W3CDTF">2014-05-15T10:09:00Z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