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F51FE0" w:rsidRDefault="004033D8" w:rsidP="002C2E29">
      <w:pPr>
        <w:pStyle w:val="HeadHatzaotHok"/>
        <w:jc w:val="right"/>
        <w:rPr>
          <w:b w:val="0"/>
          <w:bCs w:val="0"/>
          <w:szCs w:val="20"/>
        </w:rPr>
      </w:pPr>
      <w:r w:rsidRPr="00F51FE0">
        <w:rPr>
          <w:rFonts w:hint="cs"/>
          <w:b w:val="0"/>
          <w:bCs w:val="0"/>
          <w:szCs w:val="20"/>
          <w:rtl/>
        </w:rPr>
        <w:t xml:space="preserve">מספר פנימי: </w:t>
      </w:r>
      <w:bookmarkStart w:id="0" w:name="ItemID"/>
      <w:r w:rsidR="008B1EA1" w:rsidRPr="00F51FE0">
        <w:rPr>
          <w:b w:val="0"/>
          <w:bCs w:val="0"/>
          <w:szCs w:val="20"/>
          <w:rtl/>
        </w:rPr>
        <w:t>547430</w:t>
      </w:r>
      <w:bookmarkEnd w:id="0"/>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8B1EA1" w:rsidRPr="008B1EA1">
        <w:rPr>
          <w:sz w:val="28"/>
          <w:szCs w:val="28"/>
          <w:rtl/>
        </w:rPr>
        <w:t>התשע-עשרה</w:t>
      </w:r>
      <w:bookmarkEnd w:id="1"/>
    </w:p>
    <w:p w:rsidR="00E13C27" w:rsidRDefault="00E13C27" w:rsidP="00E13C27">
      <w:pPr>
        <w:rPr>
          <w:rFonts w:cs="David"/>
          <w:sz w:val="26"/>
          <w:szCs w:val="26"/>
          <w:rtl/>
        </w:rPr>
      </w:pPr>
    </w:p>
    <w:p w:rsidR="00D079AF" w:rsidRPr="00373AC0" w:rsidRDefault="00D15868" w:rsidP="0091204F">
      <w:pPr>
        <w:pStyle w:val="David"/>
        <w:ind w:left="2880" w:firstLine="663"/>
        <w:rPr>
          <w:b/>
          <w:bCs/>
        </w:rPr>
      </w:pPr>
      <w:bookmarkStart w:id="2" w:name="MKsSingleOrMulti"/>
      <w:r w:rsidRPr="00373AC0">
        <w:rPr>
          <w:b/>
          <w:bCs/>
          <w:rtl/>
        </w:rPr>
        <w:t>יוזמים:      חברי הכנסת</w:t>
      </w:r>
      <w:bookmarkEnd w:id="2"/>
      <w:r w:rsidR="00B35784" w:rsidRPr="00373AC0">
        <w:rPr>
          <w:b/>
          <w:bCs/>
        </w:rPr>
        <w:tab/>
      </w:r>
      <w:bookmarkStart w:id="3" w:name="MKs"/>
      <w:r w:rsidR="00D079AF" w:rsidRPr="00373AC0">
        <w:rPr>
          <w:b/>
          <w:bCs/>
          <w:rtl/>
        </w:rPr>
        <w:t>שמעון אוחיון</w:t>
      </w:r>
    </w:p>
    <w:p w:rsidR="00D079AF" w:rsidRPr="00373AC0" w:rsidRDefault="00D079AF" w:rsidP="0091204F">
      <w:pPr>
        <w:pStyle w:val="David"/>
        <w:ind w:left="2880" w:firstLine="663"/>
        <w:rPr>
          <w:b/>
          <w:bCs/>
        </w:rPr>
      </w:pPr>
      <w:r w:rsidRPr="00373AC0">
        <w:rPr>
          <w:b/>
          <w:bCs/>
        </w:rPr>
        <w:tab/>
      </w:r>
      <w:r w:rsidRPr="00373AC0">
        <w:rPr>
          <w:b/>
          <w:bCs/>
        </w:rPr>
        <w:tab/>
      </w:r>
      <w:r w:rsidRPr="00373AC0">
        <w:rPr>
          <w:b/>
          <w:bCs/>
        </w:rPr>
        <w:tab/>
      </w:r>
      <w:r w:rsidRPr="00373AC0">
        <w:rPr>
          <w:b/>
          <w:bCs/>
        </w:rPr>
        <w:tab/>
      </w:r>
      <w:r w:rsidRPr="00373AC0">
        <w:rPr>
          <w:b/>
          <w:bCs/>
        </w:rPr>
        <w:tab/>
      </w:r>
      <w:r w:rsidRPr="00373AC0">
        <w:rPr>
          <w:b/>
          <w:bCs/>
          <w:rtl/>
        </w:rPr>
        <w:t>דוד רותם</w:t>
      </w:r>
    </w:p>
    <w:p w:rsidR="00D079AF" w:rsidRPr="00373AC0" w:rsidRDefault="00D079AF" w:rsidP="0091204F">
      <w:pPr>
        <w:pStyle w:val="David"/>
        <w:ind w:left="2880" w:firstLine="663"/>
        <w:rPr>
          <w:b/>
          <w:bCs/>
        </w:rPr>
      </w:pPr>
      <w:r w:rsidRPr="00373AC0">
        <w:rPr>
          <w:b/>
          <w:bCs/>
        </w:rPr>
        <w:tab/>
      </w:r>
      <w:r w:rsidRPr="00373AC0">
        <w:rPr>
          <w:b/>
          <w:bCs/>
        </w:rPr>
        <w:tab/>
      </w:r>
      <w:r w:rsidRPr="00373AC0">
        <w:rPr>
          <w:b/>
          <w:bCs/>
        </w:rPr>
        <w:tab/>
      </w:r>
      <w:r w:rsidRPr="00373AC0">
        <w:rPr>
          <w:b/>
          <w:bCs/>
        </w:rPr>
        <w:tab/>
      </w:r>
      <w:r w:rsidRPr="00373AC0">
        <w:rPr>
          <w:b/>
          <w:bCs/>
        </w:rPr>
        <w:tab/>
      </w:r>
      <w:r w:rsidRPr="00373AC0">
        <w:rPr>
          <w:b/>
          <w:bCs/>
          <w:rtl/>
        </w:rPr>
        <w:t xml:space="preserve">רוברט </w:t>
      </w:r>
      <w:proofErr w:type="spellStart"/>
      <w:r w:rsidRPr="00373AC0">
        <w:rPr>
          <w:b/>
          <w:bCs/>
          <w:rtl/>
        </w:rPr>
        <w:t>אילטוב</w:t>
      </w:r>
      <w:proofErr w:type="spellEnd"/>
    </w:p>
    <w:p w:rsidR="00D079AF" w:rsidRPr="00373AC0" w:rsidRDefault="00D079AF" w:rsidP="0091204F">
      <w:pPr>
        <w:pStyle w:val="David"/>
        <w:ind w:left="2880" w:firstLine="663"/>
        <w:rPr>
          <w:b/>
          <w:bCs/>
        </w:rPr>
      </w:pPr>
      <w:r w:rsidRPr="00373AC0">
        <w:rPr>
          <w:b/>
          <w:bCs/>
        </w:rPr>
        <w:tab/>
      </w:r>
      <w:r w:rsidRPr="00373AC0">
        <w:rPr>
          <w:b/>
          <w:bCs/>
        </w:rPr>
        <w:tab/>
      </w:r>
      <w:r w:rsidRPr="00373AC0">
        <w:rPr>
          <w:b/>
          <w:bCs/>
        </w:rPr>
        <w:tab/>
      </w:r>
      <w:r w:rsidRPr="00373AC0">
        <w:rPr>
          <w:b/>
          <w:bCs/>
        </w:rPr>
        <w:tab/>
      </w:r>
      <w:r w:rsidRPr="00373AC0">
        <w:rPr>
          <w:b/>
          <w:bCs/>
        </w:rPr>
        <w:tab/>
      </w:r>
      <w:r w:rsidRPr="00373AC0">
        <w:rPr>
          <w:b/>
          <w:bCs/>
          <w:rtl/>
        </w:rPr>
        <w:t>יריב לוין</w:t>
      </w:r>
    </w:p>
    <w:p w:rsidR="00D079AF" w:rsidRPr="00373AC0" w:rsidRDefault="00D079AF" w:rsidP="0091204F">
      <w:pPr>
        <w:pStyle w:val="David"/>
        <w:ind w:left="2880" w:firstLine="663"/>
        <w:rPr>
          <w:b/>
          <w:bCs/>
        </w:rPr>
      </w:pPr>
      <w:r w:rsidRPr="00373AC0">
        <w:rPr>
          <w:b/>
          <w:bCs/>
        </w:rPr>
        <w:tab/>
      </w:r>
      <w:r w:rsidRPr="00373AC0">
        <w:rPr>
          <w:b/>
          <w:bCs/>
        </w:rPr>
        <w:tab/>
      </w:r>
      <w:r w:rsidRPr="00373AC0">
        <w:rPr>
          <w:b/>
          <w:bCs/>
        </w:rPr>
        <w:tab/>
      </w:r>
      <w:r w:rsidRPr="00373AC0">
        <w:rPr>
          <w:b/>
          <w:bCs/>
        </w:rPr>
        <w:tab/>
      </w:r>
      <w:r w:rsidRPr="00373AC0">
        <w:rPr>
          <w:b/>
          <w:bCs/>
        </w:rPr>
        <w:tab/>
      </w:r>
      <w:r w:rsidRPr="00373AC0">
        <w:rPr>
          <w:b/>
          <w:bCs/>
          <w:rtl/>
        </w:rPr>
        <w:t>דוד צור</w:t>
      </w:r>
    </w:p>
    <w:p w:rsidR="00D079AF" w:rsidRPr="00373AC0" w:rsidRDefault="00D079AF" w:rsidP="0091204F">
      <w:pPr>
        <w:pStyle w:val="David"/>
        <w:ind w:left="2880" w:firstLine="663"/>
        <w:rPr>
          <w:b/>
          <w:bCs/>
        </w:rPr>
      </w:pPr>
      <w:r w:rsidRPr="00373AC0">
        <w:rPr>
          <w:b/>
          <w:bCs/>
        </w:rPr>
        <w:tab/>
      </w:r>
      <w:r w:rsidRPr="00373AC0">
        <w:rPr>
          <w:b/>
          <w:bCs/>
        </w:rPr>
        <w:tab/>
      </w:r>
      <w:r w:rsidRPr="00373AC0">
        <w:rPr>
          <w:b/>
          <w:bCs/>
        </w:rPr>
        <w:tab/>
      </w:r>
      <w:r w:rsidRPr="00373AC0">
        <w:rPr>
          <w:b/>
          <w:bCs/>
        </w:rPr>
        <w:tab/>
      </w:r>
      <w:r w:rsidRPr="00373AC0">
        <w:rPr>
          <w:b/>
          <w:bCs/>
        </w:rPr>
        <w:tab/>
      </w:r>
      <w:r w:rsidRPr="00373AC0">
        <w:rPr>
          <w:b/>
          <w:bCs/>
          <w:rtl/>
        </w:rPr>
        <w:t>אברהם מיכאלי</w:t>
      </w:r>
    </w:p>
    <w:p w:rsidR="00D079AF" w:rsidRPr="00373AC0" w:rsidRDefault="00D079AF" w:rsidP="0091204F">
      <w:pPr>
        <w:pStyle w:val="David"/>
        <w:ind w:left="2880" w:firstLine="663"/>
        <w:rPr>
          <w:b/>
          <w:bCs/>
        </w:rPr>
      </w:pPr>
      <w:r w:rsidRPr="00373AC0">
        <w:rPr>
          <w:b/>
          <w:bCs/>
        </w:rPr>
        <w:tab/>
      </w:r>
      <w:r w:rsidRPr="00373AC0">
        <w:rPr>
          <w:b/>
          <w:bCs/>
        </w:rPr>
        <w:tab/>
      </w:r>
      <w:r w:rsidRPr="00373AC0">
        <w:rPr>
          <w:b/>
          <w:bCs/>
        </w:rPr>
        <w:tab/>
      </w:r>
      <w:r w:rsidRPr="00373AC0">
        <w:rPr>
          <w:b/>
          <w:bCs/>
        </w:rPr>
        <w:tab/>
      </w:r>
      <w:r w:rsidRPr="00373AC0">
        <w:rPr>
          <w:b/>
          <w:bCs/>
        </w:rPr>
        <w:tab/>
      </w:r>
      <w:r w:rsidRPr="00373AC0">
        <w:rPr>
          <w:b/>
          <w:bCs/>
          <w:rtl/>
        </w:rPr>
        <w:t>אורית סטרוק</w:t>
      </w:r>
    </w:p>
    <w:p w:rsidR="00F51FE0" w:rsidRDefault="00D079AF" w:rsidP="00373AC0">
      <w:pPr>
        <w:pStyle w:val="David"/>
        <w:ind w:left="2880" w:firstLine="663"/>
        <w:rPr>
          <w:rFonts w:hint="cs"/>
          <w:rtl/>
        </w:rPr>
      </w:pPr>
      <w:r w:rsidRPr="00373AC0">
        <w:rPr>
          <w:b/>
          <w:bCs/>
        </w:rPr>
        <w:tab/>
      </w:r>
      <w:r w:rsidRPr="00373AC0">
        <w:rPr>
          <w:b/>
          <w:bCs/>
        </w:rPr>
        <w:tab/>
      </w:r>
      <w:r w:rsidRPr="00373AC0">
        <w:rPr>
          <w:b/>
          <w:bCs/>
        </w:rPr>
        <w:tab/>
      </w:r>
      <w:r w:rsidRPr="00373AC0">
        <w:rPr>
          <w:b/>
          <w:bCs/>
        </w:rPr>
        <w:tab/>
      </w:r>
      <w:r w:rsidRPr="00373AC0">
        <w:rPr>
          <w:b/>
          <w:bCs/>
        </w:rPr>
        <w:tab/>
      </w:r>
      <w:r w:rsidRPr="00373AC0">
        <w:rPr>
          <w:b/>
          <w:bCs/>
          <w:rtl/>
        </w:rPr>
        <w:t>דב ליפמן</w:t>
      </w:r>
      <w:bookmarkStart w:id="4" w:name="MKsSingleOrMulti1"/>
      <w:bookmarkEnd w:id="3"/>
      <w:bookmarkEnd w:id="4"/>
    </w:p>
    <w:p w:rsidR="00E13C27" w:rsidRPr="00373AC0" w:rsidRDefault="002200A1" w:rsidP="00373AC0">
      <w:pPr>
        <w:pStyle w:val="David"/>
        <w:ind w:left="2880" w:firstLine="663"/>
        <w:rPr>
          <w:b/>
          <w:bCs/>
          <w:rtl/>
        </w:rPr>
      </w:pPr>
      <w:r>
        <w:rPr>
          <w:rFonts w:hint="cs"/>
          <w:rtl/>
        </w:rPr>
        <w:tab/>
      </w:r>
      <w:bookmarkStart w:id="5" w:name="MKs1"/>
      <w:bookmarkEnd w:id="5"/>
    </w:p>
    <w:p w:rsidR="00E13C27" w:rsidRDefault="0014195F" w:rsidP="00292712">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30A28C6E" wp14:editId="66F22E80">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6" w:name="LawNum"/>
      <w:r w:rsidR="00FB45AA" w:rsidRPr="00FB45AA">
        <w:rPr>
          <w:rFonts w:cs="David"/>
          <w:sz w:val="26"/>
          <w:szCs w:val="26"/>
          <w:rtl/>
        </w:rPr>
        <w:t>פ/2184/19</w:t>
      </w:r>
      <w:bookmarkEnd w:id="6"/>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E13C27" w:rsidRDefault="008B1EA1" w:rsidP="00373AC0">
      <w:pPr>
        <w:pStyle w:val="HeadHatzaotHok"/>
        <w:tabs>
          <w:tab w:val="left" w:pos="4071"/>
          <w:tab w:val="center" w:pos="4819"/>
        </w:tabs>
        <w:spacing w:before="0"/>
        <w:rPr>
          <w:sz w:val="26"/>
          <w:rtl/>
        </w:rPr>
      </w:pPr>
      <w:bookmarkStart w:id="7" w:name="Title"/>
      <w:r w:rsidRPr="008B1EA1">
        <w:rPr>
          <w:sz w:val="26"/>
          <w:rtl/>
        </w:rPr>
        <w:t xml:space="preserve">הצעת חוק הסדרת </w:t>
      </w:r>
      <w:r w:rsidR="00373AC0">
        <w:rPr>
          <w:sz w:val="26"/>
          <w:rtl/>
        </w:rPr>
        <w:t xml:space="preserve">העיסוק במקצועות הבריאות (תיקון </w:t>
      </w:r>
      <w:r w:rsidR="00373AC0">
        <w:rPr>
          <w:rFonts w:hint="cs"/>
          <w:sz w:val="26"/>
          <w:rtl/>
        </w:rPr>
        <w:t>–</w:t>
      </w:r>
      <w:r w:rsidRPr="008B1EA1">
        <w:rPr>
          <w:sz w:val="26"/>
          <w:rtl/>
        </w:rPr>
        <w:t xml:space="preserve"> פיזיותרפיסט וקלינאי תקשורת ותיקים), </w:t>
      </w:r>
      <w:proofErr w:type="spellStart"/>
      <w:r w:rsidRPr="008B1EA1">
        <w:rPr>
          <w:sz w:val="26"/>
          <w:rtl/>
        </w:rPr>
        <w:t>התשע"ד</w:t>
      </w:r>
      <w:proofErr w:type="spellEnd"/>
      <w:r w:rsidR="00373AC0">
        <w:rPr>
          <w:rFonts w:hint="cs"/>
          <w:sz w:val="26"/>
          <w:rtl/>
        </w:rPr>
        <w:t>–</w:t>
      </w:r>
      <w:r w:rsidRPr="008B1EA1">
        <w:rPr>
          <w:sz w:val="26"/>
          <w:rtl/>
        </w:rPr>
        <w:t>2014</w:t>
      </w:r>
      <w:bookmarkEnd w:id="7"/>
    </w:p>
    <w:p w:rsidR="00464805" w:rsidRPr="005C53AD" w:rsidRDefault="00464805" w:rsidP="00F51FE0">
      <w:pPr>
        <w:keepNext/>
        <w:keepLines/>
        <w:tabs>
          <w:tab w:val="left" w:pos="4071"/>
          <w:tab w:val="center" w:pos="4819"/>
        </w:tabs>
        <w:snapToGrid w:val="0"/>
        <w:spacing w:line="240" w:lineRule="auto"/>
        <w:jc w:val="center"/>
        <w:rPr>
          <w:rFonts w:ascii="Arial" w:eastAsia="Arial Unicode MS" w:hAnsi="Arial" w:cs="David"/>
          <w:b/>
          <w:bCs/>
          <w:snapToGrid w:val="0"/>
          <w:sz w:val="26"/>
          <w:szCs w:val="26"/>
          <w:rtl/>
        </w:rPr>
      </w:pPr>
      <w:bookmarkStart w:id="8" w:name="_GoBack"/>
      <w:bookmarkEnd w:id="8"/>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464805" w:rsidTr="00003444">
        <w:trPr>
          <w:cantSplit/>
          <w:trHeight w:val="60"/>
        </w:trPr>
        <w:tc>
          <w:tcPr>
            <w:tcW w:w="1871" w:type="dxa"/>
          </w:tcPr>
          <w:p w:rsidR="00464805" w:rsidRDefault="00464805" w:rsidP="00003444">
            <w:pPr>
              <w:pStyle w:val="TableSideHeading"/>
              <w:keepLines w:val="0"/>
            </w:pPr>
            <w:r>
              <w:rPr>
                <w:rFonts w:hint="cs"/>
                <w:rtl/>
              </w:rPr>
              <w:t>הגדרות</w:t>
            </w:r>
          </w:p>
        </w:tc>
        <w:tc>
          <w:tcPr>
            <w:tcW w:w="624" w:type="dxa"/>
          </w:tcPr>
          <w:p w:rsidR="00464805" w:rsidRDefault="00464805" w:rsidP="00464805">
            <w:pPr>
              <w:pStyle w:val="TableText"/>
              <w:keepLines w:val="0"/>
              <w:numPr>
                <w:ilvl w:val="0"/>
                <w:numId w:val="12"/>
              </w:numPr>
            </w:pPr>
          </w:p>
        </w:tc>
        <w:tc>
          <w:tcPr>
            <w:tcW w:w="7146" w:type="dxa"/>
            <w:gridSpan w:val="2"/>
          </w:tcPr>
          <w:p w:rsidR="00464805" w:rsidRPr="00C34DE2" w:rsidRDefault="00464805" w:rsidP="00003444">
            <w:pPr>
              <w:pStyle w:val="TableBlock"/>
              <w:keepLines w:val="0"/>
              <w:rPr>
                <w:rtl/>
              </w:rPr>
            </w:pPr>
            <w:r>
              <w:rPr>
                <w:rFonts w:hint="cs"/>
                <w:rtl/>
              </w:rPr>
              <w:t>ב</w:t>
            </w:r>
            <w:r w:rsidRPr="00BC4074">
              <w:rPr>
                <w:rtl/>
              </w:rPr>
              <w:t xml:space="preserve">חוק הסדרת העיסוק במקצועות הבריאות, </w:t>
            </w:r>
            <w:proofErr w:type="spellStart"/>
            <w:r>
              <w:rPr>
                <w:rFonts w:hint="cs"/>
                <w:rtl/>
              </w:rPr>
              <w:t>ה</w:t>
            </w:r>
            <w:r w:rsidRPr="00BC4074">
              <w:rPr>
                <w:rtl/>
              </w:rPr>
              <w:t>תשס"ח</w:t>
            </w:r>
            <w:proofErr w:type="spellEnd"/>
            <w:r>
              <w:rPr>
                <w:rFonts w:hint="cs"/>
                <w:rtl/>
              </w:rPr>
              <w:t>–</w:t>
            </w:r>
            <w:r w:rsidRPr="00BC4074">
              <w:rPr>
                <w:rtl/>
              </w:rPr>
              <w:t>2008</w:t>
            </w:r>
            <w:r>
              <w:rPr>
                <w:rStyle w:val="a6"/>
                <w:rtl/>
              </w:rPr>
              <w:footnoteReference w:id="2"/>
            </w:r>
            <w:r>
              <w:rPr>
                <w:rFonts w:hint="cs"/>
                <w:rtl/>
              </w:rPr>
              <w:t>, בסעיף 58, אחרי סעיף קטן (</w:t>
            </w:r>
            <w:proofErr w:type="spellStart"/>
            <w:r>
              <w:rPr>
                <w:rFonts w:hint="cs"/>
                <w:rtl/>
              </w:rPr>
              <w:t>כא</w:t>
            </w:r>
            <w:proofErr w:type="spellEnd"/>
            <w:r>
              <w:rPr>
                <w:rFonts w:hint="cs"/>
                <w:rtl/>
              </w:rPr>
              <w:t>) יבוא:</w:t>
            </w:r>
          </w:p>
        </w:tc>
      </w:tr>
      <w:tr w:rsidR="00A7679B" w:rsidTr="009A4214">
        <w:trPr>
          <w:cantSplit/>
          <w:trHeight w:val="60"/>
        </w:trPr>
        <w:tc>
          <w:tcPr>
            <w:tcW w:w="1871" w:type="dxa"/>
          </w:tcPr>
          <w:p w:rsidR="00A7679B" w:rsidRDefault="00A7679B" w:rsidP="00003444">
            <w:pPr>
              <w:pStyle w:val="TableSideHeading"/>
            </w:pPr>
          </w:p>
        </w:tc>
        <w:tc>
          <w:tcPr>
            <w:tcW w:w="624" w:type="dxa"/>
          </w:tcPr>
          <w:p w:rsidR="00A7679B" w:rsidRDefault="00A7679B" w:rsidP="00003444">
            <w:pPr>
              <w:pStyle w:val="TableText"/>
            </w:pPr>
          </w:p>
        </w:tc>
        <w:tc>
          <w:tcPr>
            <w:tcW w:w="624" w:type="dxa"/>
          </w:tcPr>
          <w:p w:rsidR="00A7679B" w:rsidRDefault="00A7679B" w:rsidP="00A7679B">
            <w:pPr>
              <w:pStyle w:val="TableText"/>
            </w:pPr>
            <w:r>
              <w:rPr>
                <w:rFonts w:hint="cs"/>
                <w:rtl/>
              </w:rPr>
              <w:t>"(</w:t>
            </w:r>
            <w:proofErr w:type="spellStart"/>
            <w:r>
              <w:rPr>
                <w:rFonts w:hint="cs"/>
                <w:rtl/>
              </w:rPr>
              <w:t>כב</w:t>
            </w:r>
            <w:proofErr w:type="spellEnd"/>
            <w:r>
              <w:rPr>
                <w:rFonts w:hint="cs"/>
                <w:rtl/>
              </w:rPr>
              <w:t>)</w:t>
            </w:r>
          </w:p>
        </w:tc>
        <w:tc>
          <w:tcPr>
            <w:tcW w:w="6522" w:type="dxa"/>
          </w:tcPr>
          <w:p w:rsidR="00A7679B" w:rsidRPr="00414C3D" w:rsidRDefault="00A7679B" w:rsidP="001376A5">
            <w:pPr>
              <w:pStyle w:val="TableBlock"/>
            </w:pPr>
            <w:r w:rsidRPr="00414C3D">
              <w:rPr>
                <w:rFonts w:hint="cs"/>
                <w:rtl/>
              </w:rPr>
              <w:t>(1)</w:t>
            </w:r>
            <w:r w:rsidRPr="00414C3D">
              <w:rPr>
                <w:rtl/>
              </w:rPr>
              <w:tab/>
            </w:r>
            <w:r w:rsidRPr="00414C3D">
              <w:rPr>
                <w:rFonts w:hint="cs"/>
                <w:rtl/>
              </w:rPr>
              <w:t>על אף האמור בסעיף קטן (</w:t>
            </w:r>
            <w:proofErr w:type="spellStart"/>
            <w:r w:rsidRPr="00414C3D">
              <w:rPr>
                <w:rFonts w:hint="cs"/>
                <w:rtl/>
              </w:rPr>
              <w:t>כא</w:t>
            </w:r>
            <w:proofErr w:type="spellEnd"/>
            <w:r w:rsidRPr="00414C3D">
              <w:rPr>
                <w:rFonts w:hint="cs"/>
                <w:rtl/>
              </w:rPr>
              <w:t xml:space="preserve">), </w:t>
            </w:r>
            <w:r w:rsidRPr="00414C3D">
              <w:rPr>
                <w:rtl/>
              </w:rPr>
              <w:t>מי</w:t>
            </w:r>
            <w:r>
              <w:rPr>
                <w:rFonts w:hint="cs"/>
                <w:rtl/>
              </w:rPr>
              <w:t xml:space="preserve"> שהוכיח להנחת דעת המנהל כי</w:t>
            </w:r>
            <w:r w:rsidRPr="00414C3D">
              <w:rPr>
                <w:rtl/>
              </w:rPr>
              <w:t xml:space="preserve"> עסק </w:t>
            </w:r>
            <w:r>
              <w:rPr>
                <w:rFonts w:hint="cs"/>
                <w:rtl/>
              </w:rPr>
              <w:t xml:space="preserve">בפיזיותרפיה </w:t>
            </w:r>
            <w:r w:rsidRPr="00414C3D">
              <w:rPr>
                <w:rtl/>
              </w:rPr>
              <w:t xml:space="preserve">בהיקף ניכר, במשך </w:t>
            </w:r>
            <w:r>
              <w:rPr>
                <w:rFonts w:hint="cs"/>
                <w:rtl/>
              </w:rPr>
              <w:t>חמש</w:t>
            </w:r>
            <w:r w:rsidRPr="00414C3D">
              <w:rPr>
                <w:rFonts w:hint="cs"/>
                <w:rtl/>
              </w:rPr>
              <w:t xml:space="preserve"> </w:t>
            </w:r>
            <w:r w:rsidRPr="00414C3D">
              <w:rPr>
                <w:rtl/>
              </w:rPr>
              <w:t>שנים לפחות ערב יום התחילה</w:t>
            </w:r>
            <w:r w:rsidRPr="00414C3D">
              <w:rPr>
                <w:rFonts w:hint="cs"/>
                <w:rtl/>
              </w:rPr>
              <w:t xml:space="preserve">, </w:t>
            </w:r>
            <w:r w:rsidRPr="00414C3D">
              <w:rPr>
                <w:rtl/>
              </w:rPr>
              <w:t>זכאי לקבל תעוד</w:t>
            </w:r>
            <w:r w:rsidRPr="00414C3D">
              <w:rPr>
                <w:rFonts w:hint="cs"/>
                <w:rtl/>
              </w:rPr>
              <w:t>ת</w:t>
            </w:r>
            <w:r w:rsidRPr="00414C3D">
              <w:rPr>
                <w:rtl/>
              </w:rPr>
              <w:t xml:space="preserve"> </w:t>
            </w:r>
            <w:r w:rsidRPr="00414C3D">
              <w:rPr>
                <w:rFonts w:hint="cs"/>
                <w:rtl/>
              </w:rPr>
              <w:t>פיזיותרפיסט</w:t>
            </w:r>
            <w:r>
              <w:rPr>
                <w:rFonts w:hint="cs"/>
                <w:rtl/>
              </w:rPr>
              <w:t xml:space="preserve"> </w:t>
            </w:r>
            <w:r w:rsidRPr="00414C3D">
              <w:rPr>
                <w:rtl/>
              </w:rPr>
              <w:t xml:space="preserve">לפי חוק זה, אם מתקיימים בו כל התנאים הקבועים בסעיף 8, למעט התנאי האמור </w:t>
            </w:r>
            <w:r w:rsidRPr="00414C3D">
              <w:rPr>
                <w:rFonts w:hint="cs"/>
                <w:rtl/>
              </w:rPr>
              <w:t>בפסקה (3)</w:t>
            </w:r>
            <w:r w:rsidRPr="00414C3D">
              <w:rPr>
                <w:rtl/>
              </w:rPr>
              <w:t xml:space="preserve">, ובלבד שהגיש בקשה לכך לא יאוחר מיום </w:t>
            </w:r>
            <w:r>
              <w:rPr>
                <w:rFonts w:hint="cs"/>
                <w:rtl/>
              </w:rPr>
              <w:t xml:space="preserve">ב' בטבת </w:t>
            </w:r>
            <w:proofErr w:type="spellStart"/>
            <w:r>
              <w:rPr>
                <w:rFonts w:hint="cs"/>
                <w:rtl/>
              </w:rPr>
              <w:t>התשע"ז</w:t>
            </w:r>
            <w:proofErr w:type="spellEnd"/>
            <w:r>
              <w:rPr>
                <w:rFonts w:hint="cs"/>
                <w:rtl/>
              </w:rPr>
              <w:t xml:space="preserve"> </w:t>
            </w:r>
            <w:r w:rsidRPr="00414C3D">
              <w:rPr>
                <w:rtl/>
              </w:rPr>
              <w:t>(</w:t>
            </w:r>
            <w:r w:rsidRPr="00414C3D">
              <w:rPr>
                <w:rFonts w:hint="cs"/>
                <w:rtl/>
              </w:rPr>
              <w:t>31 בדצמבר 2016</w:t>
            </w:r>
            <w:r w:rsidRPr="00414C3D">
              <w:rPr>
                <w:rtl/>
              </w:rPr>
              <w:t>)</w:t>
            </w:r>
            <w:r>
              <w:rPr>
                <w:rFonts w:hint="cs"/>
                <w:rtl/>
              </w:rPr>
              <w:t xml:space="preserve">; לעניין זה, "עיסוק בפיזיותרפיה" – לרבות עיסוק בפיזיותרפיה מחוץ לישראל במדינה ממדינות האיחוד האירופי, או במדינה אחרת שהמנהל הכיר בה לעניין זה, שנעשה כדין לפי דין המדינה </w:t>
            </w:r>
            <w:r w:rsidR="00F51FE0">
              <w:rPr>
                <w:rFonts w:hint="cs"/>
                <w:rtl/>
              </w:rPr>
              <w:t>ש</w:t>
            </w:r>
            <w:r>
              <w:rPr>
                <w:rFonts w:hint="cs"/>
                <w:rtl/>
              </w:rPr>
              <w:t>בה שבוצע</w:t>
            </w:r>
            <w:r w:rsidRPr="00414C3D">
              <w:rPr>
                <w:rFonts w:hint="cs"/>
                <w:rtl/>
              </w:rPr>
              <w:t>.</w:t>
            </w:r>
          </w:p>
        </w:tc>
      </w:tr>
      <w:tr w:rsidR="00A7679B" w:rsidTr="00361444">
        <w:trPr>
          <w:cantSplit/>
          <w:trHeight w:val="60"/>
        </w:trPr>
        <w:tc>
          <w:tcPr>
            <w:tcW w:w="1871" w:type="dxa"/>
          </w:tcPr>
          <w:p w:rsidR="00A7679B" w:rsidRDefault="00A7679B" w:rsidP="00003444">
            <w:pPr>
              <w:pStyle w:val="TableSideHeading"/>
            </w:pPr>
          </w:p>
        </w:tc>
        <w:tc>
          <w:tcPr>
            <w:tcW w:w="624" w:type="dxa"/>
          </w:tcPr>
          <w:p w:rsidR="00A7679B" w:rsidRDefault="00A7679B" w:rsidP="00003444">
            <w:pPr>
              <w:pStyle w:val="TableText"/>
            </w:pPr>
          </w:p>
        </w:tc>
        <w:tc>
          <w:tcPr>
            <w:tcW w:w="624" w:type="dxa"/>
          </w:tcPr>
          <w:p w:rsidR="00A7679B" w:rsidRDefault="00A7679B" w:rsidP="00003444">
            <w:pPr>
              <w:pStyle w:val="TableText"/>
            </w:pPr>
          </w:p>
        </w:tc>
        <w:tc>
          <w:tcPr>
            <w:tcW w:w="6522" w:type="dxa"/>
          </w:tcPr>
          <w:p w:rsidR="00A7679B" w:rsidRPr="00414C3D" w:rsidRDefault="00A7679B" w:rsidP="00A7679B">
            <w:pPr>
              <w:pStyle w:val="TableBlock"/>
            </w:pPr>
            <w:r>
              <w:rPr>
                <w:rFonts w:hint="cs"/>
                <w:rtl/>
              </w:rPr>
              <w:t>(2)</w:t>
            </w:r>
            <w:r>
              <w:rPr>
                <w:rtl/>
              </w:rPr>
              <w:tab/>
            </w:r>
            <w:r w:rsidRPr="00414C3D">
              <w:rPr>
                <w:rFonts w:hint="cs"/>
                <w:rtl/>
              </w:rPr>
              <w:t>על אף האמור בסעיף קטן (</w:t>
            </w:r>
            <w:proofErr w:type="spellStart"/>
            <w:r w:rsidRPr="00414C3D">
              <w:rPr>
                <w:rFonts w:hint="cs"/>
                <w:rtl/>
              </w:rPr>
              <w:t>כא</w:t>
            </w:r>
            <w:proofErr w:type="spellEnd"/>
            <w:r w:rsidRPr="00414C3D">
              <w:rPr>
                <w:rFonts w:hint="cs"/>
                <w:rtl/>
              </w:rPr>
              <w:t xml:space="preserve">), </w:t>
            </w:r>
            <w:r w:rsidRPr="00414C3D">
              <w:rPr>
                <w:rtl/>
              </w:rPr>
              <w:t>מי</w:t>
            </w:r>
            <w:r>
              <w:rPr>
                <w:rFonts w:hint="cs"/>
                <w:rtl/>
              </w:rPr>
              <w:t xml:space="preserve"> שהוכיח להנחת דעת המנהל כי</w:t>
            </w:r>
            <w:r w:rsidRPr="00414C3D">
              <w:rPr>
                <w:rtl/>
              </w:rPr>
              <w:t xml:space="preserve"> עסק </w:t>
            </w:r>
            <w:r>
              <w:rPr>
                <w:rFonts w:hint="cs"/>
                <w:rtl/>
              </w:rPr>
              <w:t xml:space="preserve">בטיפול בהפרעות בתקשורת </w:t>
            </w:r>
            <w:r w:rsidRPr="00414C3D">
              <w:rPr>
                <w:rtl/>
              </w:rPr>
              <w:t xml:space="preserve">בהיקף ניכר, במשך </w:t>
            </w:r>
            <w:r>
              <w:rPr>
                <w:rFonts w:hint="cs"/>
                <w:rtl/>
              </w:rPr>
              <w:t>חמש</w:t>
            </w:r>
            <w:r w:rsidRPr="00414C3D">
              <w:rPr>
                <w:rFonts w:hint="cs"/>
                <w:rtl/>
              </w:rPr>
              <w:t xml:space="preserve"> </w:t>
            </w:r>
            <w:r w:rsidRPr="00414C3D">
              <w:rPr>
                <w:rtl/>
              </w:rPr>
              <w:t>שנים לפחות ערב יום התחילה</w:t>
            </w:r>
            <w:r w:rsidRPr="00414C3D">
              <w:rPr>
                <w:rFonts w:hint="cs"/>
                <w:rtl/>
              </w:rPr>
              <w:t xml:space="preserve">, </w:t>
            </w:r>
            <w:r w:rsidRPr="00414C3D">
              <w:rPr>
                <w:rtl/>
              </w:rPr>
              <w:t>זכאי לקבל תעוד</w:t>
            </w:r>
            <w:r w:rsidRPr="00414C3D">
              <w:rPr>
                <w:rFonts w:hint="cs"/>
                <w:rtl/>
              </w:rPr>
              <w:t>ת</w:t>
            </w:r>
            <w:r w:rsidRPr="00414C3D">
              <w:rPr>
                <w:rtl/>
              </w:rPr>
              <w:t xml:space="preserve"> </w:t>
            </w:r>
            <w:r>
              <w:rPr>
                <w:rFonts w:hint="cs"/>
                <w:rtl/>
              </w:rPr>
              <w:t xml:space="preserve">קלינאי תקשורת </w:t>
            </w:r>
            <w:r w:rsidRPr="00414C3D">
              <w:rPr>
                <w:rtl/>
              </w:rPr>
              <w:t xml:space="preserve">לפי חוק זה, אם מתקיימים בו כל התנאים הקבועים בסעיף 8, למעט התנאי האמור </w:t>
            </w:r>
            <w:r w:rsidRPr="00414C3D">
              <w:rPr>
                <w:rFonts w:hint="cs"/>
                <w:rtl/>
              </w:rPr>
              <w:t>בפסקה (3)</w:t>
            </w:r>
            <w:r w:rsidRPr="00414C3D">
              <w:rPr>
                <w:rtl/>
              </w:rPr>
              <w:t xml:space="preserve">, ובלבד שהגיש בקשה לכך לא יאוחר מיום </w:t>
            </w:r>
            <w:r>
              <w:rPr>
                <w:rFonts w:hint="cs"/>
                <w:rtl/>
              </w:rPr>
              <w:t xml:space="preserve">ב' בטבת </w:t>
            </w:r>
            <w:proofErr w:type="spellStart"/>
            <w:r>
              <w:rPr>
                <w:rFonts w:hint="cs"/>
                <w:rtl/>
              </w:rPr>
              <w:t>התשע"ז</w:t>
            </w:r>
            <w:proofErr w:type="spellEnd"/>
            <w:r>
              <w:rPr>
                <w:rFonts w:hint="cs"/>
                <w:rtl/>
              </w:rPr>
              <w:t xml:space="preserve"> </w:t>
            </w:r>
            <w:r w:rsidRPr="00414C3D">
              <w:rPr>
                <w:rtl/>
              </w:rPr>
              <w:t>(</w:t>
            </w:r>
            <w:r w:rsidRPr="00414C3D">
              <w:rPr>
                <w:rFonts w:hint="cs"/>
                <w:rtl/>
              </w:rPr>
              <w:t>31 בדצמבר 2016</w:t>
            </w:r>
            <w:r w:rsidRPr="00414C3D">
              <w:rPr>
                <w:rtl/>
              </w:rPr>
              <w:t>)</w:t>
            </w:r>
            <w:r>
              <w:rPr>
                <w:rFonts w:hint="cs"/>
                <w:rtl/>
              </w:rPr>
              <w:t>; לעניין זה, "עיסוק בטיפול בהפרעות בתקשורת" – לרבות עיסוק בטיפול בהפרעות בתקשורת מחוץ לישראל במדינה ממדינות האיחוד האירופי, או במדינה אחרת שהמנהל הכיר בה לעניין זה, שנעשה כדין לפי דין המדינה שבה בוצע</w:t>
            </w:r>
            <w:r w:rsidRPr="00414C3D">
              <w:rPr>
                <w:rFonts w:hint="cs"/>
                <w:rtl/>
              </w:rPr>
              <w:t>.</w:t>
            </w:r>
          </w:p>
        </w:tc>
      </w:tr>
      <w:tr w:rsidR="00A7679B" w:rsidTr="009610C3">
        <w:trPr>
          <w:cantSplit/>
          <w:trHeight w:val="60"/>
        </w:trPr>
        <w:tc>
          <w:tcPr>
            <w:tcW w:w="1871" w:type="dxa"/>
          </w:tcPr>
          <w:p w:rsidR="00A7679B" w:rsidRDefault="00A7679B" w:rsidP="00003444">
            <w:pPr>
              <w:pStyle w:val="TableSideHeading"/>
            </w:pPr>
          </w:p>
        </w:tc>
        <w:tc>
          <w:tcPr>
            <w:tcW w:w="624" w:type="dxa"/>
          </w:tcPr>
          <w:p w:rsidR="00A7679B" w:rsidRDefault="00A7679B" w:rsidP="00233121">
            <w:pPr>
              <w:pStyle w:val="TableText"/>
            </w:pPr>
          </w:p>
        </w:tc>
        <w:tc>
          <w:tcPr>
            <w:tcW w:w="624" w:type="dxa"/>
          </w:tcPr>
          <w:p w:rsidR="00A7679B" w:rsidRDefault="00A7679B" w:rsidP="00A7679B">
            <w:pPr>
              <w:pStyle w:val="TableText"/>
            </w:pPr>
            <w:r>
              <w:rPr>
                <w:rFonts w:hint="cs"/>
                <w:rtl/>
              </w:rPr>
              <w:t>(</w:t>
            </w:r>
            <w:proofErr w:type="spellStart"/>
            <w:r>
              <w:rPr>
                <w:rFonts w:hint="cs"/>
                <w:rtl/>
              </w:rPr>
              <w:t>כג</w:t>
            </w:r>
            <w:proofErr w:type="spellEnd"/>
            <w:r>
              <w:rPr>
                <w:rFonts w:hint="cs"/>
                <w:rtl/>
              </w:rPr>
              <w:t>)</w:t>
            </w:r>
          </w:p>
        </w:tc>
        <w:tc>
          <w:tcPr>
            <w:tcW w:w="6522" w:type="dxa"/>
          </w:tcPr>
          <w:p w:rsidR="00A7679B" w:rsidRPr="00414C3D" w:rsidRDefault="00A7679B" w:rsidP="00A7679B">
            <w:pPr>
              <w:pStyle w:val="TableBlock"/>
              <w:rPr>
                <w:rtl/>
              </w:rPr>
            </w:pPr>
            <w:r w:rsidRPr="00414C3D">
              <w:rPr>
                <w:rFonts w:hint="cs"/>
                <w:rtl/>
              </w:rPr>
              <w:t>(</w:t>
            </w:r>
            <w:r>
              <w:rPr>
                <w:rFonts w:hint="cs"/>
                <w:rtl/>
              </w:rPr>
              <w:t>1</w:t>
            </w:r>
            <w:r w:rsidRPr="00414C3D">
              <w:rPr>
                <w:rFonts w:hint="cs"/>
                <w:rtl/>
              </w:rPr>
              <w:t>)</w:t>
            </w:r>
            <w:r w:rsidRPr="00414C3D">
              <w:rPr>
                <w:rtl/>
              </w:rPr>
              <w:tab/>
            </w:r>
            <w:r>
              <w:rPr>
                <w:rFonts w:hint="cs"/>
                <w:rtl/>
              </w:rPr>
              <w:t>על אף האמור בסעיף קטן (</w:t>
            </w:r>
            <w:proofErr w:type="spellStart"/>
            <w:r>
              <w:rPr>
                <w:rFonts w:hint="cs"/>
                <w:rtl/>
              </w:rPr>
              <w:t>כא</w:t>
            </w:r>
            <w:proofErr w:type="spellEnd"/>
            <w:r>
              <w:rPr>
                <w:rFonts w:hint="cs"/>
                <w:rtl/>
              </w:rPr>
              <w:t xml:space="preserve">), מי שהוכיח להנחת דעת המנהל כי עסק בפיזיותרפיה בהיקף ניכר במשך שלוש שנים לפחות ערב יום התחילה, ומתקיימים בו כל התנאים הקבועים בסעיף 8, למעט התנאי האמור בפסקה (3), זכאי לקבל תעודת פיזיותרפיסט אם השלים הכשרה מעשית בת 12 חודשים בישראל, </w:t>
            </w:r>
            <w:r w:rsidRPr="00414C3D">
              <w:rPr>
                <w:rtl/>
              </w:rPr>
              <w:t xml:space="preserve">ובלבד שהגיש בקשה לכך לא יאוחר מיום </w:t>
            </w:r>
            <w:r>
              <w:rPr>
                <w:rFonts w:hint="cs"/>
                <w:rtl/>
              </w:rPr>
              <w:t xml:space="preserve">ב' בטבת </w:t>
            </w:r>
            <w:proofErr w:type="spellStart"/>
            <w:r>
              <w:rPr>
                <w:rFonts w:hint="cs"/>
                <w:rtl/>
              </w:rPr>
              <w:t>התשע"ז</w:t>
            </w:r>
            <w:proofErr w:type="spellEnd"/>
            <w:r>
              <w:rPr>
                <w:rFonts w:hint="cs"/>
                <w:rtl/>
              </w:rPr>
              <w:t xml:space="preserve"> </w:t>
            </w:r>
            <w:r w:rsidRPr="00414C3D">
              <w:rPr>
                <w:rtl/>
              </w:rPr>
              <w:t>(</w:t>
            </w:r>
            <w:r w:rsidRPr="00414C3D">
              <w:rPr>
                <w:rFonts w:hint="cs"/>
                <w:rtl/>
              </w:rPr>
              <w:t>31 בדצמבר 2016</w:t>
            </w:r>
            <w:r w:rsidRPr="00414C3D">
              <w:rPr>
                <w:rtl/>
              </w:rPr>
              <w:t>)</w:t>
            </w:r>
            <w:r>
              <w:rPr>
                <w:rFonts w:hint="cs"/>
                <w:rtl/>
              </w:rPr>
              <w:t>; לעניין זה, "עיסוק בפיזיותרפיה" – כהגדרתו בסעיף קטן (</w:t>
            </w:r>
            <w:proofErr w:type="spellStart"/>
            <w:r>
              <w:rPr>
                <w:rFonts w:hint="cs"/>
                <w:rtl/>
              </w:rPr>
              <w:t>כב</w:t>
            </w:r>
            <w:proofErr w:type="spellEnd"/>
            <w:r>
              <w:rPr>
                <w:rFonts w:hint="cs"/>
                <w:rtl/>
              </w:rPr>
              <w:t>)(1).</w:t>
            </w:r>
          </w:p>
        </w:tc>
      </w:tr>
      <w:tr w:rsidR="00A7679B" w:rsidTr="00E20EA7">
        <w:trPr>
          <w:cantSplit/>
          <w:trHeight w:val="60"/>
        </w:trPr>
        <w:tc>
          <w:tcPr>
            <w:tcW w:w="1871" w:type="dxa"/>
          </w:tcPr>
          <w:p w:rsidR="00A7679B" w:rsidRDefault="00A7679B" w:rsidP="00003444">
            <w:pPr>
              <w:pStyle w:val="TableSideHeading"/>
            </w:pPr>
          </w:p>
        </w:tc>
        <w:tc>
          <w:tcPr>
            <w:tcW w:w="624" w:type="dxa"/>
          </w:tcPr>
          <w:p w:rsidR="00A7679B" w:rsidRDefault="00A7679B" w:rsidP="00233121">
            <w:pPr>
              <w:pStyle w:val="TableText"/>
            </w:pPr>
          </w:p>
        </w:tc>
        <w:tc>
          <w:tcPr>
            <w:tcW w:w="624" w:type="dxa"/>
          </w:tcPr>
          <w:p w:rsidR="00A7679B" w:rsidRDefault="00A7679B" w:rsidP="00003444">
            <w:pPr>
              <w:pStyle w:val="TableText"/>
            </w:pPr>
          </w:p>
        </w:tc>
        <w:tc>
          <w:tcPr>
            <w:tcW w:w="6522" w:type="dxa"/>
          </w:tcPr>
          <w:p w:rsidR="00A7679B" w:rsidRPr="00414C3D" w:rsidRDefault="00A7679B" w:rsidP="00A7679B">
            <w:pPr>
              <w:pStyle w:val="TableBlock"/>
              <w:rPr>
                <w:rtl/>
              </w:rPr>
            </w:pPr>
            <w:r>
              <w:rPr>
                <w:rFonts w:hint="cs"/>
                <w:rtl/>
              </w:rPr>
              <w:t>(2)</w:t>
            </w:r>
            <w:r>
              <w:rPr>
                <w:rtl/>
              </w:rPr>
              <w:tab/>
            </w:r>
            <w:r>
              <w:rPr>
                <w:rFonts w:hint="cs"/>
                <w:rtl/>
              </w:rPr>
              <w:t>על אף האמור בסעיף קטן (</w:t>
            </w:r>
            <w:proofErr w:type="spellStart"/>
            <w:r>
              <w:rPr>
                <w:rFonts w:hint="cs"/>
                <w:rtl/>
              </w:rPr>
              <w:t>כא</w:t>
            </w:r>
            <w:proofErr w:type="spellEnd"/>
            <w:r>
              <w:rPr>
                <w:rFonts w:hint="cs"/>
                <w:rtl/>
              </w:rPr>
              <w:t xml:space="preserve">), מי שהוכיח להנחת דעת המנהל כי עסק בטיפול בהפרעות בתקשורת בהיקף ניכר במשך שלוש שנים לפחות ערב יום התחילה, ומתקיימים בו כל התנאים הקבועים בסעיף 8, למעט התנאי האמור בפסקה (3), זכאי לקבל תעודת קלינאי תקשורת אם השלים הכשרה מעשית בת 12 חודשים בישראל, </w:t>
            </w:r>
            <w:r w:rsidRPr="00414C3D">
              <w:rPr>
                <w:rtl/>
              </w:rPr>
              <w:t xml:space="preserve">ובלבד שהגיש בקשה לכך לא יאוחר מיום </w:t>
            </w:r>
            <w:r>
              <w:rPr>
                <w:rFonts w:hint="cs"/>
                <w:rtl/>
              </w:rPr>
              <w:t xml:space="preserve">ב' בטבת </w:t>
            </w:r>
            <w:proofErr w:type="spellStart"/>
            <w:r>
              <w:rPr>
                <w:rFonts w:hint="cs"/>
                <w:rtl/>
              </w:rPr>
              <w:t>התשע"ז</w:t>
            </w:r>
            <w:proofErr w:type="spellEnd"/>
            <w:r>
              <w:rPr>
                <w:rFonts w:hint="cs"/>
                <w:rtl/>
              </w:rPr>
              <w:t xml:space="preserve"> </w:t>
            </w:r>
            <w:r w:rsidRPr="00414C3D">
              <w:rPr>
                <w:rtl/>
              </w:rPr>
              <w:t>(</w:t>
            </w:r>
            <w:r w:rsidRPr="00414C3D">
              <w:rPr>
                <w:rFonts w:hint="cs"/>
                <w:rtl/>
              </w:rPr>
              <w:t>31 בדצמבר 2016</w:t>
            </w:r>
            <w:r w:rsidRPr="00414C3D">
              <w:rPr>
                <w:rtl/>
              </w:rPr>
              <w:t>)</w:t>
            </w:r>
            <w:r>
              <w:rPr>
                <w:rFonts w:hint="cs"/>
                <w:rtl/>
              </w:rPr>
              <w:t>; לעניין זה, "עיסוק בטיפול בהפרעות בתקשורת" – כהגדרתו בסעיף קטן (</w:t>
            </w:r>
            <w:proofErr w:type="spellStart"/>
            <w:r>
              <w:rPr>
                <w:rFonts w:hint="cs"/>
                <w:rtl/>
              </w:rPr>
              <w:t>כב</w:t>
            </w:r>
            <w:proofErr w:type="spellEnd"/>
            <w:r>
              <w:rPr>
                <w:rFonts w:hint="cs"/>
                <w:rtl/>
              </w:rPr>
              <w:t>)(2)."</w:t>
            </w:r>
          </w:p>
        </w:tc>
      </w:tr>
    </w:tbl>
    <w:p w:rsidR="00464805" w:rsidRDefault="00464805" w:rsidP="00464805">
      <w:pPr>
        <w:pStyle w:val="HeadDivreiHesber"/>
        <w:rPr>
          <w:rtl/>
        </w:rPr>
      </w:pPr>
      <w:r>
        <w:rPr>
          <w:rFonts w:hint="cs"/>
          <w:rtl/>
        </w:rPr>
        <w:t>דברי הסבר</w:t>
      </w:r>
    </w:p>
    <w:p w:rsidR="003E272B" w:rsidRDefault="00464805" w:rsidP="003E272B">
      <w:pPr>
        <w:pStyle w:val="Hesber"/>
        <w:rPr>
          <w:rtl/>
        </w:rPr>
      </w:pPr>
      <w:r w:rsidRPr="00A7679B">
        <w:rPr>
          <w:rFonts w:hint="cs"/>
          <w:rtl/>
        </w:rPr>
        <w:t xml:space="preserve">חוק הסדרת העיסוק במקצועות הבריאות, </w:t>
      </w:r>
      <w:proofErr w:type="spellStart"/>
      <w:r w:rsidRPr="00A7679B">
        <w:rPr>
          <w:rFonts w:hint="cs"/>
          <w:rtl/>
        </w:rPr>
        <w:t>התשס"ח</w:t>
      </w:r>
      <w:proofErr w:type="spellEnd"/>
      <w:r w:rsidR="00FE4519" w:rsidRPr="00A7679B">
        <w:rPr>
          <w:rFonts w:hint="eastAsia"/>
          <w:rtl/>
        </w:rPr>
        <w:t>–</w:t>
      </w:r>
      <w:r w:rsidRPr="00A7679B">
        <w:rPr>
          <w:rFonts w:hint="cs"/>
          <w:rtl/>
        </w:rPr>
        <w:t>2008</w:t>
      </w:r>
      <w:r w:rsidR="003E272B">
        <w:rPr>
          <w:rFonts w:hint="cs"/>
          <w:rtl/>
        </w:rPr>
        <w:t xml:space="preserve"> (להלן – החוק)</w:t>
      </w:r>
      <w:r w:rsidRPr="00A7679B">
        <w:rPr>
          <w:rFonts w:hint="cs"/>
          <w:rtl/>
        </w:rPr>
        <w:t xml:space="preserve">, התקבל בכנסת </w:t>
      </w:r>
      <w:r w:rsidR="00A7679B" w:rsidRPr="00A7679B">
        <w:rPr>
          <w:rFonts w:hint="cs"/>
          <w:rtl/>
        </w:rPr>
        <w:t xml:space="preserve">ביום כ"ה בתמוז </w:t>
      </w:r>
      <w:proofErr w:type="spellStart"/>
      <w:r w:rsidR="00A7679B" w:rsidRPr="00A7679B">
        <w:rPr>
          <w:rFonts w:hint="cs"/>
          <w:rtl/>
        </w:rPr>
        <w:t>התשס"ח</w:t>
      </w:r>
      <w:proofErr w:type="spellEnd"/>
      <w:r w:rsidRPr="00A7679B">
        <w:rPr>
          <w:rFonts w:hint="cs"/>
          <w:rtl/>
        </w:rPr>
        <w:t xml:space="preserve"> </w:t>
      </w:r>
      <w:r w:rsidR="00A7679B" w:rsidRPr="00A7679B">
        <w:rPr>
          <w:rFonts w:hint="cs"/>
          <w:rtl/>
        </w:rPr>
        <w:t>(</w:t>
      </w:r>
      <w:r w:rsidR="00FE4519" w:rsidRPr="00A7679B">
        <w:rPr>
          <w:rFonts w:hint="cs"/>
          <w:rtl/>
        </w:rPr>
        <w:t>23 ביולי 2008</w:t>
      </w:r>
      <w:r w:rsidR="00A7679B" w:rsidRPr="00A7679B">
        <w:rPr>
          <w:rFonts w:hint="cs"/>
          <w:rtl/>
        </w:rPr>
        <w:t>)</w:t>
      </w:r>
      <w:r w:rsidRPr="00A7679B">
        <w:rPr>
          <w:rFonts w:hint="cs"/>
          <w:rtl/>
        </w:rPr>
        <w:t xml:space="preserve">. עד לחקיקת החוק הסדיר משרד הבריאות </w:t>
      </w:r>
      <w:r w:rsidR="00FE4519" w:rsidRPr="00A7679B">
        <w:rPr>
          <w:rFonts w:hint="cs"/>
          <w:rtl/>
        </w:rPr>
        <w:t xml:space="preserve">תחומים אלו </w:t>
      </w:r>
      <w:r w:rsidRPr="00A7679B">
        <w:rPr>
          <w:rFonts w:hint="cs"/>
          <w:rtl/>
        </w:rPr>
        <w:t>באמצעות מתן תעודות מתוקף הנחיות שקבע. בעקבות החלטת</w:t>
      </w:r>
      <w:r w:rsidR="00FE4519" w:rsidRPr="00A7679B">
        <w:rPr>
          <w:rFonts w:hint="cs"/>
          <w:rtl/>
        </w:rPr>
        <w:t xml:space="preserve"> בית המשפט העליון</w:t>
      </w:r>
      <w:r w:rsidRPr="00A7679B">
        <w:rPr>
          <w:rFonts w:hint="cs"/>
          <w:rtl/>
        </w:rPr>
        <w:t xml:space="preserve"> </w:t>
      </w:r>
      <w:r w:rsidR="00FE4519" w:rsidRPr="00A7679B">
        <w:rPr>
          <w:rFonts w:hint="cs"/>
          <w:rtl/>
        </w:rPr>
        <w:t>ב</w:t>
      </w:r>
      <w:r w:rsidRPr="00A7679B">
        <w:rPr>
          <w:rFonts w:hint="cs"/>
          <w:rtl/>
        </w:rPr>
        <w:t>בג"ץ 4395/02</w:t>
      </w:r>
      <w:r w:rsidR="003E272B">
        <w:rPr>
          <w:rFonts w:hint="cs"/>
          <w:rtl/>
        </w:rPr>
        <w:t xml:space="preserve"> </w:t>
      </w:r>
      <w:r w:rsidR="003E272B">
        <w:rPr>
          <w:rFonts w:hint="cs"/>
          <w:b/>
          <w:bCs/>
          <w:rtl/>
        </w:rPr>
        <w:t>האגודה הישראלית לכירופרקטיקה ואח' נ' מדינת ישראל</w:t>
      </w:r>
      <w:r w:rsidR="003E272B">
        <w:rPr>
          <w:rFonts w:hint="cs"/>
          <w:rtl/>
        </w:rPr>
        <w:t>, הפסיק משרד הבריאות</w:t>
      </w:r>
      <w:r w:rsidRPr="00A7679B">
        <w:rPr>
          <w:rFonts w:hint="cs"/>
          <w:rtl/>
        </w:rPr>
        <w:t xml:space="preserve"> להנפיק תעודות הכרה במעמד לבעלי מקצועות </w:t>
      </w:r>
      <w:proofErr w:type="spellStart"/>
      <w:r w:rsidRPr="00A7679B">
        <w:rPr>
          <w:rFonts w:hint="cs"/>
          <w:rtl/>
        </w:rPr>
        <w:t>פ</w:t>
      </w:r>
      <w:r w:rsidR="003E272B">
        <w:rPr>
          <w:rFonts w:hint="cs"/>
          <w:rtl/>
        </w:rPr>
        <w:t>א</w:t>
      </w:r>
      <w:r w:rsidRPr="00A7679B">
        <w:rPr>
          <w:rFonts w:hint="cs"/>
          <w:rtl/>
        </w:rPr>
        <w:t>רא</w:t>
      </w:r>
      <w:proofErr w:type="spellEnd"/>
      <w:r w:rsidRPr="00A7679B">
        <w:rPr>
          <w:rFonts w:hint="cs"/>
          <w:rtl/>
        </w:rPr>
        <w:t xml:space="preserve">-רפואיים. ההסדר המוצע אינו ממצה את כלל הבעיות </w:t>
      </w:r>
      <w:r w:rsidR="003E272B">
        <w:rPr>
          <w:rFonts w:hint="cs"/>
          <w:rtl/>
        </w:rPr>
        <w:t>ש</w:t>
      </w:r>
      <w:r w:rsidRPr="00A7679B">
        <w:rPr>
          <w:rFonts w:hint="cs"/>
          <w:rtl/>
        </w:rPr>
        <w:t xml:space="preserve">בהם נתקלים הבאים לקבל הכרה במקצועות אלו. </w:t>
      </w:r>
      <w:r w:rsidR="00FE4519" w:rsidRPr="00A7679B">
        <w:rPr>
          <w:rFonts w:hint="cs"/>
          <w:rtl/>
        </w:rPr>
        <w:t xml:space="preserve">במהלך השנים בוצעו </w:t>
      </w:r>
      <w:r w:rsidR="003E272B">
        <w:rPr>
          <w:rFonts w:hint="cs"/>
          <w:rtl/>
        </w:rPr>
        <w:t xml:space="preserve">כמה </w:t>
      </w:r>
      <w:r w:rsidR="00FE4519" w:rsidRPr="00A7679B">
        <w:rPr>
          <w:rFonts w:hint="cs"/>
          <w:rtl/>
        </w:rPr>
        <w:t xml:space="preserve">תיקונים </w:t>
      </w:r>
      <w:r w:rsidR="003E272B">
        <w:rPr>
          <w:rFonts w:hint="cs"/>
          <w:rtl/>
        </w:rPr>
        <w:t xml:space="preserve">לחוק </w:t>
      </w:r>
      <w:r w:rsidR="00FE4519" w:rsidRPr="00A7679B">
        <w:rPr>
          <w:rFonts w:hint="cs"/>
          <w:rtl/>
        </w:rPr>
        <w:t>בכדי לפתור חלק מהבעיות שעלו, אך בעייתם של ה</w:t>
      </w:r>
      <w:r w:rsidR="00FE4519" w:rsidRPr="00A7679B">
        <w:rPr>
          <w:rtl/>
        </w:rPr>
        <w:t>פיזיותרפיסט</w:t>
      </w:r>
      <w:r w:rsidR="00FE4519" w:rsidRPr="00A7679B">
        <w:rPr>
          <w:rFonts w:hint="cs"/>
          <w:rtl/>
        </w:rPr>
        <w:t>ים</w:t>
      </w:r>
      <w:r w:rsidR="00FE4519" w:rsidRPr="00A7679B">
        <w:rPr>
          <w:rtl/>
        </w:rPr>
        <w:t xml:space="preserve"> וקלינאי </w:t>
      </w:r>
      <w:r w:rsidR="00FE4519" w:rsidRPr="00A7679B">
        <w:rPr>
          <w:rFonts w:hint="cs"/>
          <w:rtl/>
        </w:rPr>
        <w:t>ה</w:t>
      </w:r>
      <w:r w:rsidR="00FE4519" w:rsidRPr="00A7679B">
        <w:rPr>
          <w:rtl/>
        </w:rPr>
        <w:t xml:space="preserve">תקשורת </w:t>
      </w:r>
      <w:r w:rsidR="00FE4519" w:rsidRPr="00A7679B">
        <w:rPr>
          <w:rFonts w:hint="cs"/>
          <w:rtl/>
        </w:rPr>
        <w:t>ה</w:t>
      </w:r>
      <w:r w:rsidR="00FE4519" w:rsidRPr="00A7679B">
        <w:rPr>
          <w:rtl/>
        </w:rPr>
        <w:t>ו</w:t>
      </w:r>
      <w:r w:rsidR="003E272B">
        <w:rPr>
          <w:rFonts w:hint="cs"/>
          <w:rtl/>
        </w:rPr>
        <w:t>ו</w:t>
      </w:r>
      <w:r w:rsidR="00FE4519" w:rsidRPr="00A7679B">
        <w:rPr>
          <w:rtl/>
        </w:rPr>
        <w:t>תיקים</w:t>
      </w:r>
      <w:r w:rsidR="00FE4519" w:rsidRPr="00A7679B">
        <w:rPr>
          <w:rFonts w:hint="cs"/>
          <w:rtl/>
        </w:rPr>
        <w:t>, שעבדו בחו</w:t>
      </w:r>
      <w:r w:rsidR="003E272B">
        <w:rPr>
          <w:rFonts w:hint="cs"/>
          <w:rtl/>
        </w:rPr>
        <w:t>ץ לארץ</w:t>
      </w:r>
      <w:r w:rsidR="00FE4519" w:rsidRPr="00A7679B">
        <w:rPr>
          <w:rFonts w:hint="cs"/>
          <w:rtl/>
        </w:rPr>
        <w:t xml:space="preserve"> במדינות </w:t>
      </w:r>
      <w:r w:rsidR="003E272B">
        <w:rPr>
          <w:rFonts w:hint="cs"/>
          <w:rtl/>
        </w:rPr>
        <w:t>מתקדמות, במשך שנים</w:t>
      </w:r>
      <w:r w:rsidR="00FE4519" w:rsidRPr="00A7679B">
        <w:rPr>
          <w:rFonts w:hint="cs"/>
          <w:rtl/>
        </w:rPr>
        <w:t xml:space="preserve"> </w:t>
      </w:r>
      <w:r w:rsidR="003E272B">
        <w:rPr>
          <w:rFonts w:hint="cs"/>
          <w:rtl/>
        </w:rPr>
        <w:t>ו</w:t>
      </w:r>
      <w:r w:rsidR="00FE4519" w:rsidRPr="00A7679B">
        <w:rPr>
          <w:rFonts w:hint="cs"/>
          <w:rtl/>
        </w:rPr>
        <w:t>כדין, לפי דין המקום ב</w:t>
      </w:r>
      <w:r w:rsidR="003E272B">
        <w:rPr>
          <w:rFonts w:hint="cs"/>
          <w:rtl/>
        </w:rPr>
        <w:t xml:space="preserve">אותה </w:t>
      </w:r>
      <w:r w:rsidR="00FE4519" w:rsidRPr="00A7679B">
        <w:rPr>
          <w:rFonts w:hint="cs"/>
          <w:rtl/>
        </w:rPr>
        <w:t xml:space="preserve">מדינה, טרם נפתרה. </w:t>
      </w:r>
      <w:r w:rsidR="003E272B">
        <w:rPr>
          <w:rFonts w:hint="cs"/>
          <w:rtl/>
        </w:rPr>
        <w:t xml:space="preserve">כאשר </w:t>
      </w:r>
      <w:r w:rsidR="00FE4519" w:rsidRPr="00A7679B">
        <w:rPr>
          <w:rFonts w:hint="cs"/>
          <w:rtl/>
        </w:rPr>
        <w:t xml:space="preserve">אנשים אלו רצו לעסוק במקצוע </w:t>
      </w:r>
      <w:r w:rsidR="003E272B">
        <w:rPr>
          <w:rFonts w:hint="cs"/>
          <w:rtl/>
        </w:rPr>
        <w:t>שלהם ב</w:t>
      </w:r>
      <w:r w:rsidR="003E272B" w:rsidRPr="00A7679B">
        <w:rPr>
          <w:rFonts w:hint="cs"/>
          <w:rtl/>
        </w:rPr>
        <w:t xml:space="preserve">ישראל </w:t>
      </w:r>
      <w:r w:rsidR="003E272B">
        <w:rPr>
          <w:rFonts w:hint="cs"/>
          <w:rtl/>
        </w:rPr>
        <w:t>הם נתקלו בקשיי הבירוקרטיה</w:t>
      </w:r>
    </w:p>
    <w:p w:rsidR="00F51FE0" w:rsidRDefault="00F51FE0" w:rsidP="003E272B">
      <w:pPr>
        <w:pStyle w:val="Hesber"/>
        <w:rPr>
          <w:rFonts w:hint="cs"/>
          <w:rtl/>
        </w:rPr>
      </w:pPr>
    </w:p>
    <w:p w:rsidR="00464805" w:rsidRDefault="00FE4519" w:rsidP="003E272B">
      <w:pPr>
        <w:pStyle w:val="Hesber"/>
        <w:rPr>
          <w:rFonts w:hint="cs"/>
          <w:rtl/>
        </w:rPr>
      </w:pPr>
      <w:r w:rsidRPr="00A7679B">
        <w:rPr>
          <w:rFonts w:hint="cs"/>
          <w:rtl/>
        </w:rPr>
        <w:lastRenderedPageBreak/>
        <w:t>כעת מוצע לפתור בעיה זו.</w:t>
      </w:r>
      <w:r w:rsidR="003E272B">
        <w:rPr>
          <w:rFonts w:hint="cs"/>
          <w:rtl/>
        </w:rPr>
        <w:t xml:space="preserve"> </w:t>
      </w:r>
      <w:r w:rsidR="00464805" w:rsidRPr="00A7679B">
        <w:rPr>
          <w:rFonts w:hint="cs"/>
          <w:rtl/>
        </w:rPr>
        <w:t>מטרתה של הצעת החוק הוא לה</w:t>
      </w:r>
      <w:r w:rsidR="003E272B">
        <w:rPr>
          <w:rFonts w:hint="cs"/>
          <w:rtl/>
        </w:rPr>
        <w:t>י</w:t>
      </w:r>
      <w:r w:rsidR="00464805" w:rsidRPr="00A7679B">
        <w:rPr>
          <w:rFonts w:hint="cs"/>
          <w:rtl/>
        </w:rPr>
        <w:t xml:space="preserve">טיב עם </w:t>
      </w:r>
      <w:r w:rsidRPr="00A7679B">
        <w:rPr>
          <w:rFonts w:hint="cs"/>
          <w:rtl/>
        </w:rPr>
        <w:t xml:space="preserve">אותם </w:t>
      </w:r>
      <w:r w:rsidR="003E272B">
        <w:rPr>
          <w:rFonts w:hint="cs"/>
          <w:rtl/>
        </w:rPr>
        <w:t>אנשים ש</w:t>
      </w:r>
      <w:r w:rsidR="00464805" w:rsidRPr="00A7679B">
        <w:rPr>
          <w:rFonts w:hint="cs"/>
          <w:rtl/>
        </w:rPr>
        <w:t>צברו ניסיון רב</w:t>
      </w:r>
      <w:r w:rsidR="003E272B">
        <w:rPr>
          <w:rFonts w:hint="cs"/>
          <w:rtl/>
        </w:rPr>
        <w:t>, במשך</w:t>
      </w:r>
      <w:r w:rsidR="00464805" w:rsidRPr="00A7679B">
        <w:rPr>
          <w:rFonts w:hint="cs"/>
          <w:rtl/>
        </w:rPr>
        <w:t xml:space="preserve"> שנים</w:t>
      </w:r>
      <w:r w:rsidR="003E272B">
        <w:rPr>
          <w:rFonts w:hint="cs"/>
          <w:rtl/>
        </w:rPr>
        <w:t>, במקצועות אלו בחוץ לארץ,</w:t>
      </w:r>
      <w:r w:rsidR="00464805" w:rsidRPr="00A7679B">
        <w:rPr>
          <w:rFonts w:hint="cs"/>
          <w:rtl/>
        </w:rPr>
        <w:t xml:space="preserve"> </w:t>
      </w:r>
      <w:r w:rsidR="003E272B">
        <w:rPr>
          <w:rFonts w:hint="cs"/>
          <w:rtl/>
        </w:rPr>
        <w:t xml:space="preserve">ואף </w:t>
      </w:r>
      <w:r w:rsidR="00464805" w:rsidRPr="00A7679B">
        <w:rPr>
          <w:rFonts w:hint="cs"/>
          <w:rtl/>
        </w:rPr>
        <w:t>עסקו במקצוע</w:t>
      </w:r>
      <w:r w:rsidRPr="00A7679B">
        <w:rPr>
          <w:rFonts w:hint="cs"/>
          <w:rtl/>
        </w:rPr>
        <w:t xml:space="preserve"> </w:t>
      </w:r>
      <w:r w:rsidR="003E272B">
        <w:rPr>
          <w:rFonts w:hint="cs"/>
          <w:rtl/>
        </w:rPr>
        <w:t>בישראל</w:t>
      </w:r>
      <w:r w:rsidRPr="00A7679B">
        <w:rPr>
          <w:rFonts w:hint="cs"/>
          <w:rtl/>
        </w:rPr>
        <w:t>,</w:t>
      </w:r>
      <w:r w:rsidR="00464805" w:rsidRPr="00A7679B">
        <w:rPr>
          <w:rFonts w:hint="cs"/>
          <w:rtl/>
        </w:rPr>
        <w:t xml:space="preserve"> אך בשל הבדלי</w:t>
      </w:r>
      <w:r w:rsidRPr="00A7679B">
        <w:rPr>
          <w:rFonts w:hint="cs"/>
          <w:rtl/>
        </w:rPr>
        <w:t>ם</w:t>
      </w:r>
      <w:r w:rsidR="00464805" w:rsidRPr="00A7679B">
        <w:rPr>
          <w:rFonts w:hint="cs"/>
          <w:rtl/>
        </w:rPr>
        <w:t xml:space="preserve"> </w:t>
      </w:r>
      <w:r w:rsidRPr="00A7679B">
        <w:rPr>
          <w:rFonts w:hint="cs"/>
          <w:rtl/>
        </w:rPr>
        <w:t>ב</w:t>
      </w:r>
      <w:r w:rsidR="00464805" w:rsidRPr="00A7679B">
        <w:rPr>
          <w:rFonts w:hint="cs"/>
          <w:rtl/>
        </w:rPr>
        <w:t xml:space="preserve">הכרה בתואר הנלמד במקצועות אלו </w:t>
      </w:r>
      <w:r w:rsidRPr="00A7679B">
        <w:rPr>
          <w:rFonts w:hint="cs"/>
          <w:rtl/>
        </w:rPr>
        <w:t>במדינות אחרות,</w:t>
      </w:r>
      <w:r w:rsidR="00464805" w:rsidRPr="00A7679B">
        <w:rPr>
          <w:rFonts w:hint="cs"/>
          <w:rtl/>
        </w:rPr>
        <w:t xml:space="preserve"> אינם זוכים להכרה במקצוע בישראל, ו</w:t>
      </w:r>
      <w:r w:rsidR="003E272B">
        <w:rPr>
          <w:rFonts w:hint="cs"/>
          <w:rtl/>
        </w:rPr>
        <w:t xml:space="preserve">בכך </w:t>
      </w:r>
      <w:r w:rsidR="00464805" w:rsidRPr="00A7679B">
        <w:rPr>
          <w:rFonts w:hint="cs"/>
          <w:rtl/>
        </w:rPr>
        <w:t xml:space="preserve">להקל </w:t>
      </w:r>
      <w:r w:rsidR="003E272B">
        <w:rPr>
          <w:rFonts w:hint="cs"/>
          <w:rtl/>
        </w:rPr>
        <w:t>על יכולתם לעבוד במקצוע שלהם, גם בישראל</w:t>
      </w:r>
      <w:r w:rsidR="00464805" w:rsidRPr="00A7679B">
        <w:rPr>
          <w:rFonts w:hint="cs"/>
          <w:rtl/>
        </w:rPr>
        <w:t>.</w:t>
      </w:r>
    </w:p>
    <w:p w:rsidR="00F51FE0" w:rsidRDefault="00F51FE0" w:rsidP="003E272B">
      <w:pPr>
        <w:pStyle w:val="Hesber"/>
        <w:rPr>
          <w:rFonts w:hint="cs"/>
          <w:rtl/>
        </w:rPr>
      </w:pPr>
    </w:p>
    <w:p w:rsidR="00F51FE0" w:rsidRDefault="00F51FE0" w:rsidP="003E272B">
      <w:pPr>
        <w:pStyle w:val="Hesber"/>
        <w:rPr>
          <w:rFonts w:hint="cs"/>
          <w:rtl/>
        </w:rPr>
      </w:pPr>
    </w:p>
    <w:p w:rsidR="00F51FE0" w:rsidRDefault="00F51FE0" w:rsidP="003E272B">
      <w:pPr>
        <w:pStyle w:val="Hesber"/>
        <w:rPr>
          <w:rFonts w:hint="cs"/>
          <w:rtl/>
        </w:rPr>
      </w:pPr>
    </w:p>
    <w:p w:rsidR="00F51FE0" w:rsidRDefault="00F51FE0" w:rsidP="003E272B">
      <w:pPr>
        <w:pStyle w:val="Hesber"/>
        <w:rPr>
          <w:rFonts w:hint="cs"/>
          <w:rtl/>
        </w:rPr>
      </w:pPr>
    </w:p>
    <w:p w:rsidR="00F51FE0" w:rsidRDefault="00F51FE0" w:rsidP="003E272B">
      <w:pPr>
        <w:pStyle w:val="Hesber"/>
        <w:rPr>
          <w:rFonts w:hint="cs"/>
          <w:rtl/>
        </w:rPr>
      </w:pPr>
    </w:p>
    <w:p w:rsidR="00F51FE0" w:rsidRDefault="00F51FE0" w:rsidP="003E272B">
      <w:pPr>
        <w:pStyle w:val="Hesber"/>
        <w:rPr>
          <w:rFonts w:hint="cs"/>
          <w:rtl/>
        </w:rPr>
      </w:pPr>
    </w:p>
    <w:p w:rsidR="00F51FE0" w:rsidRDefault="00F51FE0" w:rsidP="00F51FE0">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w:t>
      </w:r>
    </w:p>
    <w:p w:rsidR="00F51FE0" w:rsidRDefault="00F51FE0" w:rsidP="00F51FE0">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rsidR="00F51FE0" w:rsidRDefault="00F51FE0" w:rsidP="00F51FE0">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rsidR="00F51FE0" w:rsidRDefault="00F51FE0" w:rsidP="00F51FE0">
      <w:pPr>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 xml:space="preserve">י' באדר א' </w:t>
      </w:r>
      <w:proofErr w:type="spellStart"/>
      <w:r>
        <w:rPr>
          <w:rFonts w:ascii="Arial" w:eastAsia="Arial Unicode MS" w:hAnsi="Arial" w:cs="David" w:hint="cs"/>
          <w:snapToGrid w:val="0"/>
          <w:spacing w:val="0"/>
          <w:sz w:val="20"/>
          <w:szCs w:val="26"/>
          <w:rtl/>
        </w:rPr>
        <w:t>התשע"ד</w:t>
      </w:r>
      <w:proofErr w:type="spellEnd"/>
      <w:r>
        <w:rPr>
          <w:rFonts w:ascii="Arial" w:eastAsia="Arial Unicode MS" w:hAnsi="Arial" w:cs="David" w:hint="cs"/>
          <w:snapToGrid w:val="0"/>
          <w:spacing w:val="0"/>
          <w:sz w:val="20"/>
          <w:szCs w:val="26"/>
          <w:rtl/>
        </w:rPr>
        <w:t xml:space="preserve"> – 10.2.14</w:t>
      </w:r>
    </w:p>
    <w:p w:rsidR="00F51FE0" w:rsidRDefault="00F51FE0" w:rsidP="00F51FE0">
      <w:pPr>
        <w:ind w:left="340" w:firstLine="0"/>
        <w:rPr>
          <w:rFonts w:ascii="Arial" w:eastAsia="Arial Unicode MS" w:hAnsi="Arial" w:cs="David"/>
          <w:snapToGrid w:val="0"/>
          <w:spacing w:val="0"/>
          <w:sz w:val="20"/>
          <w:szCs w:val="26"/>
        </w:rPr>
      </w:pPr>
    </w:p>
    <w:p w:rsidR="00F51FE0" w:rsidRPr="00F51FE0" w:rsidRDefault="00F51FE0" w:rsidP="003E272B">
      <w:pPr>
        <w:pStyle w:val="Hesber"/>
        <w:rPr>
          <w:rFonts w:hint="cs"/>
          <w:rtl/>
        </w:rPr>
      </w:pPr>
    </w:p>
    <w:p w:rsidR="00F51FE0" w:rsidRDefault="00F51FE0" w:rsidP="003E272B">
      <w:pPr>
        <w:pStyle w:val="Hesber"/>
        <w:rPr>
          <w:rFonts w:hint="cs"/>
          <w:rtl/>
        </w:rPr>
      </w:pPr>
    </w:p>
    <w:p w:rsidR="00F51FE0" w:rsidRDefault="00F51FE0" w:rsidP="003E272B">
      <w:pPr>
        <w:pStyle w:val="Hesber"/>
      </w:pPr>
    </w:p>
    <w:sectPr w:rsidR="00F51FE0"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4F7" w:rsidRDefault="00CA44F7">
      <w:r>
        <w:separator/>
      </w:r>
    </w:p>
  </w:endnote>
  <w:endnote w:type="continuationSeparator" w:id="0">
    <w:p w:rsidR="00CA44F7" w:rsidRDefault="00CA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51FE0">
      <w:rPr>
        <w:rStyle w:val="ab"/>
        <w:noProof/>
        <w:rtl/>
      </w:rPr>
      <w:t>2</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4F7" w:rsidRDefault="00CA44F7">
      <w:r>
        <w:separator/>
      </w:r>
    </w:p>
  </w:footnote>
  <w:footnote w:type="continuationSeparator" w:id="0">
    <w:p w:rsidR="00CA44F7" w:rsidRDefault="00CA44F7">
      <w:r>
        <w:continuationSeparator/>
      </w:r>
    </w:p>
  </w:footnote>
  <w:footnote w:type="continuationNotice" w:id="1">
    <w:p w:rsidR="00CA44F7" w:rsidRDefault="00CA44F7"/>
  </w:footnote>
  <w:footnote w:id="2">
    <w:p w:rsidR="00464805" w:rsidRDefault="00464805" w:rsidP="00464805">
      <w:pPr>
        <w:pStyle w:val="a4"/>
        <w:rPr>
          <w:rtl/>
        </w:rPr>
      </w:pPr>
      <w:r>
        <w:rPr>
          <w:rStyle w:val="a6"/>
        </w:rPr>
        <w:footnoteRef/>
      </w:r>
      <w:r>
        <w:rPr>
          <w:rtl/>
        </w:rPr>
        <w:t xml:space="preserve"> </w:t>
      </w:r>
      <w:r>
        <w:rPr>
          <w:rFonts w:hint="cs"/>
          <w:rtl/>
        </w:rPr>
        <w:t xml:space="preserve">ס"ח </w:t>
      </w:r>
      <w:proofErr w:type="spellStart"/>
      <w:r>
        <w:rPr>
          <w:rFonts w:hint="cs"/>
          <w:rtl/>
        </w:rPr>
        <w:t>התשס"ח</w:t>
      </w:r>
      <w:proofErr w:type="spellEnd"/>
      <w:r>
        <w:rPr>
          <w:rFonts w:hint="cs"/>
          <w:rtl/>
        </w:rPr>
        <w:t>, עמ' 720.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47430lsCopyOriginal.docx"/>
    <w:docVar w:name="StartMode" w:val="3"/>
  </w:docVars>
  <w:rsids>
    <w:rsidRoot w:val="00DB7060"/>
    <w:rsid w:val="00015B27"/>
    <w:rsid w:val="000A542E"/>
    <w:rsid w:val="001207F8"/>
    <w:rsid w:val="001208A4"/>
    <w:rsid w:val="00121924"/>
    <w:rsid w:val="001279A8"/>
    <w:rsid w:val="001376A5"/>
    <w:rsid w:val="0014195F"/>
    <w:rsid w:val="00152609"/>
    <w:rsid w:val="00153E1B"/>
    <w:rsid w:val="001A0623"/>
    <w:rsid w:val="001C23B0"/>
    <w:rsid w:val="00203A7F"/>
    <w:rsid w:val="002200A1"/>
    <w:rsid w:val="00233121"/>
    <w:rsid w:val="002362BF"/>
    <w:rsid w:val="00241B97"/>
    <w:rsid w:val="00254605"/>
    <w:rsid w:val="002728B4"/>
    <w:rsid w:val="00292712"/>
    <w:rsid w:val="002C2E29"/>
    <w:rsid w:val="003232A2"/>
    <w:rsid w:val="003710F6"/>
    <w:rsid w:val="00373AC0"/>
    <w:rsid w:val="00386E88"/>
    <w:rsid w:val="003D74A0"/>
    <w:rsid w:val="003E272B"/>
    <w:rsid w:val="004033D8"/>
    <w:rsid w:val="00464805"/>
    <w:rsid w:val="004B2F92"/>
    <w:rsid w:val="004D3876"/>
    <w:rsid w:val="004E4552"/>
    <w:rsid w:val="00553C9D"/>
    <w:rsid w:val="005B064E"/>
    <w:rsid w:val="005D51AE"/>
    <w:rsid w:val="00644940"/>
    <w:rsid w:val="00650532"/>
    <w:rsid w:val="006818A9"/>
    <w:rsid w:val="006C1D0D"/>
    <w:rsid w:val="0070601E"/>
    <w:rsid w:val="00765F66"/>
    <w:rsid w:val="007837E5"/>
    <w:rsid w:val="007D5A12"/>
    <w:rsid w:val="007E59F9"/>
    <w:rsid w:val="00810BCD"/>
    <w:rsid w:val="00812C98"/>
    <w:rsid w:val="00814D92"/>
    <w:rsid w:val="00892135"/>
    <w:rsid w:val="00895449"/>
    <w:rsid w:val="00897879"/>
    <w:rsid w:val="008B1EA1"/>
    <w:rsid w:val="008C2DDC"/>
    <w:rsid w:val="008F0D63"/>
    <w:rsid w:val="008F2C35"/>
    <w:rsid w:val="0091204F"/>
    <w:rsid w:val="009203DB"/>
    <w:rsid w:val="00943386"/>
    <w:rsid w:val="00957589"/>
    <w:rsid w:val="00982412"/>
    <w:rsid w:val="00A26BD6"/>
    <w:rsid w:val="00A7679B"/>
    <w:rsid w:val="00A82CB7"/>
    <w:rsid w:val="00AC36F7"/>
    <w:rsid w:val="00B142BA"/>
    <w:rsid w:val="00B35784"/>
    <w:rsid w:val="00BC45FB"/>
    <w:rsid w:val="00C9176A"/>
    <w:rsid w:val="00CA44F7"/>
    <w:rsid w:val="00D079AF"/>
    <w:rsid w:val="00D15868"/>
    <w:rsid w:val="00D867D7"/>
    <w:rsid w:val="00DB7060"/>
    <w:rsid w:val="00DE2210"/>
    <w:rsid w:val="00DE3153"/>
    <w:rsid w:val="00E13C27"/>
    <w:rsid w:val="00E33BBD"/>
    <w:rsid w:val="00E45103"/>
    <w:rsid w:val="00E665B9"/>
    <w:rsid w:val="00EA01E6"/>
    <w:rsid w:val="00EA758F"/>
    <w:rsid w:val="00ED4A6F"/>
    <w:rsid w:val="00EF3A3A"/>
    <w:rsid w:val="00F51FE0"/>
    <w:rsid w:val="00FB45AA"/>
    <w:rsid w:val="00FE4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link w:val="a5"/>
    <w:autoRedefine/>
    <w:semiHidden/>
    <w:rsid w:val="00943386"/>
    <w:pPr>
      <w:spacing w:line="240" w:lineRule="auto"/>
      <w:ind w:left="227" w:hanging="227"/>
    </w:pPr>
    <w:rPr>
      <w:sz w:val="14"/>
      <w:szCs w:val="20"/>
    </w:rPr>
  </w:style>
  <w:style w:type="character" w:styleId="a6">
    <w:name w:val="footnote reference"/>
    <w:aliases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link w:val="a4"/>
    <w:semiHidden/>
    <w:rsid w:val="00464805"/>
    <w:rPr>
      <w:rFonts w:ascii="Arial" w:eastAsia="Arial Unicode MS" w:hAnsi="Arial" w:cs="David"/>
      <w:snapToGrid w:val="0"/>
      <w:color w:val="000000"/>
      <w:sz w:val="14"/>
      <w:lang w:eastAsia="ja-JP"/>
    </w:rPr>
  </w:style>
  <w:style w:type="paragraph" w:styleId="ac">
    <w:name w:val="Balloon Text"/>
    <w:basedOn w:val="a"/>
    <w:link w:val="ad"/>
    <w:semiHidden/>
    <w:unhideWhenUsed/>
    <w:rsid w:val="00373AC0"/>
    <w:pPr>
      <w:spacing w:before="0" w:line="240" w:lineRule="auto"/>
    </w:pPr>
    <w:rPr>
      <w:rFonts w:ascii="Tahoma" w:hAnsi="Tahoma" w:cs="Tahoma"/>
      <w:sz w:val="16"/>
      <w:szCs w:val="16"/>
    </w:rPr>
  </w:style>
  <w:style w:type="character" w:customStyle="1" w:styleId="ad">
    <w:name w:val="טקסט בלונים תו"/>
    <w:basedOn w:val="a0"/>
    <w:link w:val="ac"/>
    <w:semiHidden/>
    <w:rsid w:val="00373AC0"/>
    <w:rPr>
      <w:rFonts w:ascii="Tahoma" w:hAnsi="Tahoma" w:cs="Tahoma"/>
      <w:color w:val="000000"/>
      <w:spacing w:val="1"/>
      <w:sz w:val="16"/>
      <w:szCs w:val="16"/>
      <w:lang w:eastAsia="ja-JP"/>
    </w:rPr>
  </w:style>
  <w:style w:type="character" w:styleId="ae">
    <w:name w:val="annotation reference"/>
    <w:basedOn w:val="a0"/>
    <w:semiHidden/>
    <w:unhideWhenUsed/>
    <w:rsid w:val="00FE4519"/>
    <w:rPr>
      <w:sz w:val="16"/>
      <w:szCs w:val="16"/>
    </w:rPr>
  </w:style>
  <w:style w:type="paragraph" w:styleId="af">
    <w:name w:val="annotation text"/>
    <w:basedOn w:val="a"/>
    <w:link w:val="af0"/>
    <w:semiHidden/>
    <w:unhideWhenUsed/>
    <w:rsid w:val="00FE4519"/>
    <w:pPr>
      <w:spacing w:line="240" w:lineRule="auto"/>
    </w:pPr>
    <w:rPr>
      <w:sz w:val="20"/>
      <w:szCs w:val="20"/>
    </w:rPr>
  </w:style>
  <w:style w:type="character" w:customStyle="1" w:styleId="af0">
    <w:name w:val="טקסט הערה תו"/>
    <w:basedOn w:val="a0"/>
    <w:link w:val="af"/>
    <w:semiHidden/>
    <w:rsid w:val="00FE4519"/>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FE4519"/>
    <w:rPr>
      <w:b/>
      <w:bCs/>
    </w:rPr>
  </w:style>
  <w:style w:type="character" w:customStyle="1" w:styleId="af2">
    <w:name w:val="נושא הערה תו"/>
    <w:basedOn w:val="af0"/>
    <w:link w:val="af1"/>
    <w:semiHidden/>
    <w:rsid w:val="00FE4519"/>
    <w:rPr>
      <w:rFonts w:ascii="Hadasa Roso SL" w:hAnsi="Hadasa Roso SL" w:cs="Hadasa Roso SL"/>
      <w:b/>
      <w:bCs/>
      <w:color w:val="000000"/>
      <w:spacing w:val="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link w:val="a5"/>
    <w:autoRedefine/>
    <w:semiHidden/>
    <w:rsid w:val="00943386"/>
    <w:pPr>
      <w:spacing w:line="240" w:lineRule="auto"/>
      <w:ind w:left="227" w:hanging="227"/>
    </w:pPr>
    <w:rPr>
      <w:sz w:val="14"/>
      <w:szCs w:val="20"/>
    </w:rPr>
  </w:style>
  <w:style w:type="character" w:styleId="a6">
    <w:name w:val="footnote reference"/>
    <w:aliases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link w:val="a4"/>
    <w:semiHidden/>
    <w:rsid w:val="00464805"/>
    <w:rPr>
      <w:rFonts w:ascii="Arial" w:eastAsia="Arial Unicode MS" w:hAnsi="Arial" w:cs="David"/>
      <w:snapToGrid w:val="0"/>
      <w:color w:val="000000"/>
      <w:sz w:val="14"/>
      <w:lang w:eastAsia="ja-JP"/>
    </w:rPr>
  </w:style>
  <w:style w:type="paragraph" w:styleId="ac">
    <w:name w:val="Balloon Text"/>
    <w:basedOn w:val="a"/>
    <w:link w:val="ad"/>
    <w:semiHidden/>
    <w:unhideWhenUsed/>
    <w:rsid w:val="00373AC0"/>
    <w:pPr>
      <w:spacing w:before="0" w:line="240" w:lineRule="auto"/>
    </w:pPr>
    <w:rPr>
      <w:rFonts w:ascii="Tahoma" w:hAnsi="Tahoma" w:cs="Tahoma"/>
      <w:sz w:val="16"/>
      <w:szCs w:val="16"/>
    </w:rPr>
  </w:style>
  <w:style w:type="character" w:customStyle="1" w:styleId="ad">
    <w:name w:val="טקסט בלונים תו"/>
    <w:basedOn w:val="a0"/>
    <w:link w:val="ac"/>
    <w:semiHidden/>
    <w:rsid w:val="00373AC0"/>
    <w:rPr>
      <w:rFonts w:ascii="Tahoma" w:hAnsi="Tahoma" w:cs="Tahoma"/>
      <w:color w:val="000000"/>
      <w:spacing w:val="1"/>
      <w:sz w:val="16"/>
      <w:szCs w:val="16"/>
      <w:lang w:eastAsia="ja-JP"/>
    </w:rPr>
  </w:style>
  <w:style w:type="character" w:styleId="ae">
    <w:name w:val="annotation reference"/>
    <w:basedOn w:val="a0"/>
    <w:semiHidden/>
    <w:unhideWhenUsed/>
    <w:rsid w:val="00FE4519"/>
    <w:rPr>
      <w:sz w:val="16"/>
      <w:szCs w:val="16"/>
    </w:rPr>
  </w:style>
  <w:style w:type="paragraph" w:styleId="af">
    <w:name w:val="annotation text"/>
    <w:basedOn w:val="a"/>
    <w:link w:val="af0"/>
    <w:semiHidden/>
    <w:unhideWhenUsed/>
    <w:rsid w:val="00FE4519"/>
    <w:pPr>
      <w:spacing w:line="240" w:lineRule="auto"/>
    </w:pPr>
    <w:rPr>
      <w:sz w:val="20"/>
      <w:szCs w:val="20"/>
    </w:rPr>
  </w:style>
  <w:style w:type="character" w:customStyle="1" w:styleId="af0">
    <w:name w:val="טקסט הערה תו"/>
    <w:basedOn w:val="a0"/>
    <w:link w:val="af"/>
    <w:semiHidden/>
    <w:rsid w:val="00FE4519"/>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FE4519"/>
    <w:rPr>
      <w:b/>
      <w:bCs/>
    </w:rPr>
  </w:style>
  <w:style w:type="character" w:customStyle="1" w:styleId="af2">
    <w:name w:val="נושא הערה תו"/>
    <w:basedOn w:val="af0"/>
    <w:link w:val="af1"/>
    <w:semiHidden/>
    <w:rsid w:val="00FE4519"/>
    <w:rPr>
      <w:rFonts w:ascii="Hadasa Roso SL" w:hAnsi="Hadasa Roso SL" w:cs="Hadasa Roso SL"/>
      <w:b/>
      <w:bCs/>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55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14769-B0DF-45D9-83C2-894001AC0A15}"/>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customXml/itemProps4.xml><?xml version="1.0" encoding="utf-8"?>
<ds:datastoreItem xmlns:ds="http://schemas.openxmlformats.org/officeDocument/2006/customXml" ds:itemID="{44A3C853-A826-4DF7-9E30-70941C3F2679}"/>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2800</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דנה טל-צדוק</dc:creator>
  <cp:keywords/>
  <dc:description/>
  <cp:lastModifiedBy>לילך יעיש</cp:lastModifiedBy>
  <cp:revision>2</cp:revision>
  <cp:lastPrinted>2014-02-06T12:06:00Z</cp:lastPrinted>
  <dcterms:created xsi:type="dcterms:W3CDTF">2014-02-06T12:06:00Z</dcterms:created>
  <dcterms:modified xsi:type="dcterms:W3CDTF">2014-02-06T12:06:00Z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