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73409B" w:rsidRDefault="004033D8" w:rsidP="0073409B">
      <w:pPr>
        <w:pStyle w:val="HeadHatzaotHok"/>
        <w:jc w:val="right"/>
        <w:rPr>
          <w:b w:val="0"/>
          <w:bCs w:val="0"/>
          <w:szCs w:val="20"/>
        </w:rPr>
      </w:pPr>
      <w:r w:rsidRPr="0073409B">
        <w:rPr>
          <w:rFonts w:hint="cs"/>
          <w:b w:val="0"/>
          <w:bCs w:val="0"/>
          <w:szCs w:val="20"/>
          <w:rtl/>
        </w:rPr>
        <w:t xml:space="preserve">מספר פנימי: </w:t>
      </w:r>
      <w:bookmarkStart w:id="0" w:name="ItemID"/>
      <w:r w:rsidR="00F33031" w:rsidRPr="0073409B">
        <w:rPr>
          <w:b w:val="0"/>
          <w:bCs w:val="0"/>
          <w:szCs w:val="20"/>
          <w:rtl/>
        </w:rPr>
        <w:t>486465</w:t>
      </w:r>
      <w:bookmarkEnd w:id="0"/>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1" w:name="KnessetNum"/>
      <w:r w:rsidR="00F33031" w:rsidRPr="00F33031">
        <w:rPr>
          <w:sz w:val="28"/>
          <w:szCs w:val="28"/>
          <w:rtl/>
        </w:rPr>
        <w:t>התשע-עשרה</w:t>
      </w:r>
      <w:bookmarkEnd w:id="1"/>
    </w:p>
    <w:p w:rsidR="00E13C27" w:rsidRDefault="00E13C27" w:rsidP="00E13C27">
      <w:pPr>
        <w:rPr>
          <w:rFonts w:cs="David"/>
          <w:sz w:val="26"/>
          <w:szCs w:val="26"/>
          <w:rtl/>
        </w:rPr>
      </w:pPr>
    </w:p>
    <w:p w:rsidR="00957B12" w:rsidRPr="00957B12" w:rsidRDefault="002D2622" w:rsidP="0091204F">
      <w:pPr>
        <w:pStyle w:val="David"/>
        <w:ind w:left="2880" w:firstLine="663"/>
        <w:rPr>
          <w:b/>
          <w:bCs/>
        </w:rPr>
      </w:pPr>
      <w:bookmarkStart w:id="2" w:name="MKsSingleOrMulti"/>
      <w:r w:rsidRPr="002D2622">
        <w:rPr>
          <w:b/>
          <w:bCs/>
          <w:rtl/>
        </w:rPr>
        <w:t>יוזמים:      חברי הכנסת</w:t>
      </w:r>
      <w:bookmarkEnd w:id="2"/>
      <w:r w:rsidR="00B35784" w:rsidRPr="001E32D6">
        <w:rPr>
          <w:b/>
          <w:bCs/>
        </w:rPr>
        <w:tab/>
      </w:r>
      <w:bookmarkStart w:id="3" w:name="MKs"/>
      <w:r w:rsidR="00957B12" w:rsidRPr="00957B12">
        <w:rPr>
          <w:b/>
          <w:bCs/>
          <w:rtl/>
        </w:rPr>
        <w:t>עליזה לביא</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פנינה תמנו-שטה</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רות קלדרון</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שמעון סולומון</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רינה פרנקל</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דוד צור</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מיכל רוזין</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תמר זנדברג</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proofErr w:type="spellStart"/>
      <w:r w:rsidRPr="00957B12">
        <w:rPr>
          <w:b/>
          <w:bCs/>
          <w:rtl/>
        </w:rPr>
        <w:t>עיסאווי</w:t>
      </w:r>
      <w:proofErr w:type="spellEnd"/>
      <w:r w:rsidRPr="00957B12">
        <w:rPr>
          <w:b/>
          <w:bCs/>
          <w:rtl/>
        </w:rPr>
        <w:t xml:space="preserve"> </w:t>
      </w:r>
      <w:proofErr w:type="spellStart"/>
      <w:r w:rsidRPr="00957B12">
        <w:rPr>
          <w:b/>
          <w:bCs/>
          <w:rtl/>
        </w:rPr>
        <w:t>פריג</w:t>
      </w:r>
      <w:proofErr w:type="spellEnd"/>
      <w:r w:rsidRPr="00957B12">
        <w:rPr>
          <w:b/>
          <w:bCs/>
        </w:rPr>
        <w:t>'</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ניצן הורוביץ</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אילן גילאון</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בנימין בן-אליעזר</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מרב מיכאלי</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נחמן שי</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משה מזרחי</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שמעון אוחיון</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איילת שקד</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שלי יחימוביץ</w:t>
      </w:r>
      <w:r w:rsidRPr="00957B12">
        <w:rPr>
          <w:b/>
          <w:bCs/>
        </w:rPr>
        <w:t>'</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שולי מועלם-רפאלי</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דב ליפמן</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דב חנין</w:t>
      </w:r>
    </w:p>
    <w:p w:rsidR="00957B12" w:rsidRPr="00957B12" w:rsidRDefault="00957B12" w:rsidP="0091204F">
      <w:pPr>
        <w:pStyle w:val="David"/>
        <w:ind w:left="2880" w:firstLine="663"/>
        <w:rPr>
          <w:b/>
          <w:bCs/>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מירי רגב</w:t>
      </w:r>
    </w:p>
    <w:p w:rsidR="00E13C27" w:rsidRPr="001E32D6" w:rsidRDefault="00957B12" w:rsidP="0091204F">
      <w:pPr>
        <w:pStyle w:val="David"/>
        <w:ind w:left="2880" w:firstLine="663"/>
        <w:rPr>
          <w:b/>
          <w:bCs/>
          <w:rtl/>
        </w:rPr>
      </w:pPr>
      <w:r w:rsidRPr="00957B12">
        <w:rPr>
          <w:b/>
          <w:bCs/>
        </w:rPr>
        <w:tab/>
      </w:r>
      <w:r w:rsidRPr="00957B12">
        <w:rPr>
          <w:b/>
          <w:bCs/>
        </w:rPr>
        <w:tab/>
      </w:r>
      <w:r w:rsidRPr="00957B12">
        <w:rPr>
          <w:b/>
          <w:bCs/>
        </w:rPr>
        <w:tab/>
      </w:r>
      <w:r w:rsidRPr="00957B12">
        <w:rPr>
          <w:b/>
          <w:bCs/>
        </w:rPr>
        <w:tab/>
      </w:r>
      <w:r w:rsidRPr="00957B12">
        <w:rPr>
          <w:b/>
          <w:bCs/>
        </w:rPr>
        <w:tab/>
      </w:r>
      <w:r w:rsidRPr="00957B12">
        <w:rPr>
          <w:b/>
          <w:bCs/>
          <w:rtl/>
        </w:rPr>
        <w:t>זהבה גלאון</w:t>
      </w:r>
      <w:bookmarkEnd w:id="3"/>
    </w:p>
    <w:p w:rsidR="00E13C27" w:rsidRPr="001E32D6" w:rsidRDefault="0014195F" w:rsidP="00B35784">
      <w:pPr>
        <w:ind w:firstLine="3543"/>
        <w:rPr>
          <w:rFonts w:cs="David"/>
          <w:b/>
          <w:bCs/>
          <w:sz w:val="26"/>
          <w:szCs w:val="26"/>
          <w:rtl/>
        </w:rPr>
      </w:pPr>
      <w:r w:rsidRPr="001E32D6">
        <w:rPr>
          <w:b/>
          <w:bCs/>
          <w:noProof/>
          <w:rtl/>
          <w:lang w:eastAsia="en-US"/>
        </w:rPr>
        <mc:AlternateContent>
          <mc:Choice Requires="wps">
            <w:drawing>
              <wp:anchor distT="0" distB="0" distL="114300" distR="114300" simplePos="0" relativeHeight="251658240" behindDoc="0" locked="0" layoutInCell="1" allowOverlap="1" wp14:anchorId="433B034E" wp14:editId="49FA9DF4">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sidR="002200A1" w:rsidRPr="001E32D6">
        <w:rPr>
          <w:rFonts w:cs="David" w:hint="cs"/>
          <w:b/>
          <w:bCs/>
          <w:sz w:val="26"/>
          <w:szCs w:val="26"/>
          <w:rtl/>
        </w:rPr>
        <w:tab/>
      </w:r>
      <w:bookmarkStart w:id="5" w:name="MKs1"/>
      <w:bookmarkEnd w:id="5"/>
    </w:p>
    <w:p w:rsidR="00E13C27" w:rsidRPr="004E6D21" w:rsidRDefault="0014195F" w:rsidP="00292712">
      <w:pPr>
        <w:ind w:left="2919" w:firstLine="720"/>
        <w:rPr>
          <w:rFonts w:cs="David"/>
          <w:sz w:val="26"/>
          <w:szCs w:val="26"/>
          <w:rtl/>
        </w:rPr>
      </w:pPr>
      <w:r w:rsidRPr="001E32D6">
        <w:rPr>
          <w:rFonts w:cs="David"/>
          <w:b/>
          <w:bCs/>
          <w:noProof/>
          <w:sz w:val="26"/>
          <w:szCs w:val="26"/>
          <w:rtl/>
          <w:lang w:eastAsia="en-US"/>
        </w:rPr>
        <mc:AlternateContent>
          <mc:Choice Requires="wps">
            <w:drawing>
              <wp:anchor distT="0" distB="0" distL="114300" distR="114300" simplePos="0" relativeHeight="251657216" behindDoc="0" locked="0" layoutInCell="1" allowOverlap="1" wp14:anchorId="2E8A7295" wp14:editId="105A88E9">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sidRPr="001E32D6">
        <w:rPr>
          <w:rFonts w:cs="David" w:hint="cs"/>
          <w:b/>
          <w:bCs/>
          <w:sz w:val="26"/>
          <w:szCs w:val="26"/>
          <w:rtl/>
        </w:rPr>
        <w:tab/>
      </w:r>
      <w:r w:rsidR="00E13C27" w:rsidRPr="001E32D6">
        <w:rPr>
          <w:rFonts w:cs="David" w:hint="cs"/>
          <w:b/>
          <w:bCs/>
          <w:sz w:val="26"/>
          <w:szCs w:val="26"/>
          <w:rtl/>
        </w:rPr>
        <w:tab/>
      </w:r>
      <w:r w:rsidR="00E13C27" w:rsidRPr="001E32D6">
        <w:rPr>
          <w:rFonts w:cs="David" w:hint="cs"/>
          <w:b/>
          <w:bCs/>
          <w:sz w:val="26"/>
          <w:szCs w:val="26"/>
          <w:rtl/>
        </w:rPr>
        <w:tab/>
      </w:r>
      <w:r w:rsidR="00E13C27" w:rsidRPr="001E32D6">
        <w:rPr>
          <w:rFonts w:cs="David" w:hint="cs"/>
          <w:b/>
          <w:bCs/>
          <w:sz w:val="26"/>
          <w:szCs w:val="26"/>
          <w:rtl/>
        </w:rPr>
        <w:tab/>
      </w:r>
      <w:bookmarkStart w:id="6" w:name="LawNum"/>
      <w:r w:rsidR="00DE753A" w:rsidRPr="004E6D21">
        <w:rPr>
          <w:rFonts w:cs="David"/>
          <w:sz w:val="26"/>
          <w:szCs w:val="26"/>
          <w:rtl/>
        </w:rPr>
        <w:t>פ/1604/19</w:t>
      </w:r>
      <w:bookmarkEnd w:id="6"/>
      <w:r w:rsidR="00E13C27" w:rsidRPr="004E6D21">
        <w:rPr>
          <w:rFonts w:cs="David" w:hint="cs"/>
          <w:sz w:val="26"/>
          <w:szCs w:val="26"/>
          <w:rtl/>
        </w:rPr>
        <w:tab/>
      </w:r>
      <w:r w:rsidR="00E13C27" w:rsidRPr="004E6D21">
        <w:rPr>
          <w:rFonts w:cs="David" w:hint="cs"/>
          <w:sz w:val="26"/>
          <w:szCs w:val="26"/>
          <w:rtl/>
        </w:rPr>
        <w:tab/>
      </w:r>
      <w:r w:rsidR="00E13C27" w:rsidRPr="004E6D21">
        <w:rPr>
          <w:rFonts w:cs="David" w:hint="cs"/>
          <w:sz w:val="26"/>
          <w:szCs w:val="26"/>
          <w:rtl/>
        </w:rPr>
        <w:tab/>
      </w:r>
    </w:p>
    <w:p w:rsidR="00E13C27" w:rsidRDefault="00E13C27" w:rsidP="00E13C27">
      <w:pPr>
        <w:spacing w:before="0" w:line="360" w:lineRule="auto"/>
        <w:ind w:left="2880" w:firstLine="720"/>
        <w:rPr>
          <w:rFonts w:cs="David"/>
          <w:sz w:val="26"/>
          <w:szCs w:val="26"/>
          <w:rtl/>
        </w:rPr>
      </w:pPr>
    </w:p>
    <w:p w:rsidR="00E13C27" w:rsidRDefault="00F33031" w:rsidP="004E6D21">
      <w:pPr>
        <w:pStyle w:val="HeadHatzaotHok"/>
        <w:tabs>
          <w:tab w:val="left" w:pos="4071"/>
          <w:tab w:val="center" w:pos="4819"/>
        </w:tabs>
        <w:spacing w:before="0" w:line="240" w:lineRule="auto"/>
        <w:rPr>
          <w:sz w:val="26"/>
        </w:rPr>
      </w:pPr>
      <w:bookmarkStart w:id="7" w:name="Title"/>
      <w:r w:rsidRPr="00F33031">
        <w:rPr>
          <w:sz w:val="26"/>
          <w:rtl/>
        </w:rPr>
        <w:t xml:space="preserve">הצעת חוק הנגשה ושימוש בנתונים מגדריים (תיקוני חקיקה), </w:t>
      </w:r>
      <w:proofErr w:type="spellStart"/>
      <w:r w:rsidRPr="00F33031">
        <w:rPr>
          <w:sz w:val="26"/>
          <w:rtl/>
        </w:rPr>
        <w:t>התשע"ג</w:t>
      </w:r>
      <w:proofErr w:type="spellEnd"/>
      <w:r w:rsidR="001E32D6">
        <w:rPr>
          <w:rFonts w:hint="cs"/>
          <w:sz w:val="26"/>
          <w:rtl/>
        </w:rPr>
        <w:t>–</w:t>
      </w:r>
      <w:r w:rsidRPr="00F33031">
        <w:rPr>
          <w:sz w:val="26"/>
          <w:rtl/>
        </w:rPr>
        <w:t>2103</w:t>
      </w:r>
      <w:bookmarkEnd w:id="7"/>
    </w:p>
    <w:p w:rsidR="001E32D6" w:rsidRDefault="001E32D6" w:rsidP="004E6D21">
      <w:pPr>
        <w:pStyle w:val="HeadHatzaotHok"/>
        <w:tabs>
          <w:tab w:val="left" w:pos="4071"/>
          <w:tab w:val="center" w:pos="4819"/>
        </w:tabs>
        <w:spacing w:before="0" w:line="240" w:lineRule="auto"/>
        <w:rPr>
          <w:sz w:val="26"/>
        </w:rPr>
      </w:pPr>
    </w:p>
    <w:tbl>
      <w:tblPr>
        <w:bidiVisual/>
        <w:tblW w:w="9605" w:type="dxa"/>
        <w:tblLayout w:type="fixed"/>
        <w:tblLook w:val="01E0" w:firstRow="1" w:lastRow="1" w:firstColumn="1" w:lastColumn="1" w:noHBand="0" w:noVBand="0"/>
      </w:tblPr>
      <w:tblGrid>
        <w:gridCol w:w="2027"/>
        <w:gridCol w:w="15"/>
        <w:gridCol w:w="491"/>
        <w:gridCol w:w="18"/>
        <w:gridCol w:w="7054"/>
      </w:tblGrid>
      <w:tr w:rsidR="001E32D6" w:rsidRPr="005223C3" w:rsidTr="000475B0">
        <w:trPr>
          <w:trHeight w:val="60"/>
        </w:trPr>
        <w:tc>
          <w:tcPr>
            <w:tcW w:w="2027" w:type="dxa"/>
          </w:tcPr>
          <w:p w:rsidR="001E32D6" w:rsidRPr="005223C3" w:rsidRDefault="001E32D6" w:rsidP="000475B0">
            <w:pPr>
              <w:pStyle w:val="TableSideHeading"/>
              <w:keepLines w:val="0"/>
              <w:rPr>
                <w:rtl/>
              </w:rPr>
            </w:pPr>
            <w:r w:rsidRPr="005223C3">
              <w:rPr>
                <w:rtl/>
              </w:rPr>
              <w:t xml:space="preserve">תיקון </w:t>
            </w:r>
            <w:r>
              <w:rPr>
                <w:sz w:val="26"/>
                <w:rtl/>
              </w:rPr>
              <w:t>חוק החברות</w:t>
            </w:r>
          </w:p>
        </w:tc>
        <w:tc>
          <w:tcPr>
            <w:tcW w:w="506" w:type="dxa"/>
            <w:gridSpan w:val="2"/>
          </w:tcPr>
          <w:p w:rsidR="001E32D6" w:rsidRPr="005223C3" w:rsidRDefault="001E32D6" w:rsidP="000475B0">
            <w:pPr>
              <w:pStyle w:val="TableSideHeading"/>
              <w:keepLines w:val="0"/>
              <w:rPr>
                <w:rtl/>
              </w:rPr>
            </w:pPr>
            <w:r>
              <w:rPr>
                <w:rtl/>
              </w:rPr>
              <w:t>1.</w:t>
            </w:r>
          </w:p>
        </w:tc>
        <w:tc>
          <w:tcPr>
            <w:tcW w:w="7068" w:type="dxa"/>
            <w:gridSpan w:val="2"/>
          </w:tcPr>
          <w:p w:rsidR="001E32D6" w:rsidRPr="005223C3" w:rsidRDefault="001E32D6" w:rsidP="004E6D21">
            <w:pPr>
              <w:pStyle w:val="TableBlock"/>
              <w:keepLines w:val="0"/>
              <w:rPr>
                <w:sz w:val="26"/>
                <w:rtl/>
              </w:rPr>
            </w:pPr>
            <w:r>
              <w:rPr>
                <w:sz w:val="26"/>
                <w:rtl/>
              </w:rPr>
              <w:t xml:space="preserve">בחוק החברות, </w:t>
            </w:r>
            <w:proofErr w:type="spellStart"/>
            <w:r>
              <w:rPr>
                <w:sz w:val="26"/>
                <w:rtl/>
              </w:rPr>
              <w:t>התשנ"ט</w:t>
            </w:r>
            <w:proofErr w:type="spellEnd"/>
            <w:r w:rsidR="004E6D21">
              <w:rPr>
                <w:rFonts w:hint="cs"/>
                <w:sz w:val="26"/>
                <w:rtl/>
              </w:rPr>
              <w:t>–</w:t>
            </w:r>
            <w:r>
              <w:rPr>
                <w:sz w:val="26"/>
                <w:rtl/>
              </w:rPr>
              <w:t>1999</w:t>
            </w:r>
            <w:r>
              <w:rPr>
                <w:rStyle w:val="a6"/>
                <w:sz w:val="26"/>
                <w:rtl/>
              </w:rPr>
              <w:footnoteReference w:id="2"/>
            </w:r>
            <w:r>
              <w:rPr>
                <w:sz w:val="26"/>
                <w:rtl/>
              </w:rPr>
              <w:t>, בתוספת הראשונה</w:t>
            </w:r>
            <w:r>
              <w:rPr>
                <w:rFonts w:hint="cs"/>
                <w:sz w:val="26"/>
                <w:rtl/>
              </w:rPr>
              <w:t>,</w:t>
            </w:r>
            <w:r>
              <w:rPr>
                <w:sz w:val="26"/>
                <w:rtl/>
              </w:rPr>
              <w:t xml:space="preserve"> </w:t>
            </w:r>
            <w:r>
              <w:rPr>
                <w:rFonts w:hint="cs"/>
                <w:sz w:val="26"/>
                <w:rtl/>
              </w:rPr>
              <w:t>ב</w:t>
            </w:r>
            <w:r>
              <w:rPr>
                <w:sz w:val="26"/>
                <w:rtl/>
              </w:rPr>
              <w:t>חלק א'</w:t>
            </w:r>
            <w:r>
              <w:rPr>
                <w:rFonts w:hint="cs"/>
                <w:sz w:val="26"/>
                <w:rtl/>
              </w:rPr>
              <w:t>,</w:t>
            </w:r>
            <w:r>
              <w:rPr>
                <w:sz w:val="26"/>
                <w:rtl/>
              </w:rPr>
              <w:t xml:space="preserve"> אחרי </w:t>
            </w:r>
            <w:r>
              <w:rPr>
                <w:rFonts w:hint="cs"/>
                <w:sz w:val="26"/>
                <w:rtl/>
              </w:rPr>
              <w:t>פרט</w:t>
            </w:r>
            <w:r>
              <w:rPr>
                <w:sz w:val="26"/>
                <w:rtl/>
              </w:rPr>
              <w:t xml:space="preserve"> 3 יבוא:</w:t>
            </w:r>
          </w:p>
        </w:tc>
      </w:tr>
      <w:tr w:rsidR="001E32D6" w:rsidRPr="005223C3" w:rsidTr="000475B0">
        <w:trPr>
          <w:trHeight w:val="60"/>
        </w:trPr>
        <w:tc>
          <w:tcPr>
            <w:tcW w:w="2027" w:type="dxa"/>
          </w:tcPr>
          <w:p w:rsidR="001E32D6" w:rsidRPr="005223C3" w:rsidRDefault="001E32D6" w:rsidP="000475B0">
            <w:pPr>
              <w:pStyle w:val="TableSideHeading"/>
              <w:keepLines w:val="0"/>
              <w:rPr>
                <w:rtl/>
              </w:rPr>
            </w:pPr>
          </w:p>
        </w:tc>
        <w:tc>
          <w:tcPr>
            <w:tcW w:w="506" w:type="dxa"/>
            <w:gridSpan w:val="2"/>
          </w:tcPr>
          <w:p w:rsidR="001E32D6" w:rsidRDefault="001E32D6" w:rsidP="000475B0">
            <w:pPr>
              <w:pStyle w:val="TableText"/>
              <w:rPr>
                <w:rtl/>
              </w:rPr>
            </w:pPr>
          </w:p>
        </w:tc>
        <w:tc>
          <w:tcPr>
            <w:tcW w:w="7068" w:type="dxa"/>
            <w:gridSpan w:val="2"/>
          </w:tcPr>
          <w:p w:rsidR="001E32D6" w:rsidRDefault="001E32D6" w:rsidP="0073409B">
            <w:pPr>
              <w:pStyle w:val="TableBlock"/>
              <w:keepLines w:val="0"/>
              <w:rPr>
                <w:sz w:val="26"/>
                <w:rtl/>
              </w:rPr>
            </w:pPr>
            <w:r>
              <w:rPr>
                <w:sz w:val="26"/>
                <w:rtl/>
              </w:rPr>
              <w:t>"</w:t>
            </w:r>
            <w:r w:rsidRPr="00534655">
              <w:rPr>
                <w:sz w:val="26"/>
                <w:rtl/>
              </w:rPr>
              <w:t>(3א)   היחס בין שכרם ותנאי העסקתם של נושאי המשרה ועובדי החברה בני שני המינים</w:t>
            </w:r>
            <w:r>
              <w:rPr>
                <w:sz w:val="26"/>
                <w:rtl/>
              </w:rPr>
              <w:t>,</w:t>
            </w:r>
            <w:r w:rsidRPr="00534655">
              <w:rPr>
                <w:sz w:val="26"/>
                <w:rtl/>
              </w:rPr>
              <w:t xml:space="preserve"> </w:t>
            </w:r>
            <w:r w:rsidRPr="003F7CDA">
              <w:rPr>
                <w:sz w:val="26"/>
                <w:rtl/>
              </w:rPr>
              <w:t>תוך קיום</w:t>
            </w:r>
            <w:r w:rsidRPr="00534655">
              <w:rPr>
                <w:sz w:val="26"/>
                <w:rtl/>
              </w:rPr>
              <w:t xml:space="preserve"> הוראות חוק שכר שווה לעובדת ולעובד, </w:t>
            </w:r>
            <w:proofErr w:type="spellStart"/>
            <w:r w:rsidRPr="00534655">
              <w:rPr>
                <w:sz w:val="26"/>
                <w:rtl/>
              </w:rPr>
              <w:t>התשנ"ו</w:t>
            </w:r>
            <w:proofErr w:type="spellEnd"/>
            <w:r w:rsidR="0073409B">
              <w:rPr>
                <w:rFonts w:hint="cs"/>
                <w:sz w:val="26"/>
                <w:rtl/>
              </w:rPr>
              <w:t>–</w:t>
            </w:r>
            <w:r w:rsidRPr="00534655">
              <w:rPr>
                <w:sz w:val="26"/>
                <w:rtl/>
              </w:rPr>
              <w:t>1996</w:t>
            </w:r>
            <w:r>
              <w:rPr>
                <w:rFonts w:hint="cs"/>
                <w:sz w:val="26"/>
                <w:rtl/>
              </w:rPr>
              <w:t>;</w:t>
            </w:r>
            <w:r>
              <w:rPr>
                <w:sz w:val="26"/>
                <w:rtl/>
              </w:rPr>
              <w:t>"</w:t>
            </w:r>
            <w:r w:rsidR="0073409B">
              <w:rPr>
                <w:rFonts w:hint="cs"/>
                <w:sz w:val="26"/>
                <w:rtl/>
              </w:rPr>
              <w:t>.</w:t>
            </w:r>
          </w:p>
        </w:tc>
      </w:tr>
      <w:tr w:rsidR="001E32D6" w:rsidTr="000475B0">
        <w:trPr>
          <w:trHeight w:val="60"/>
        </w:trPr>
        <w:tc>
          <w:tcPr>
            <w:tcW w:w="2042" w:type="dxa"/>
            <w:gridSpan w:val="2"/>
          </w:tcPr>
          <w:p w:rsidR="001E32D6" w:rsidRDefault="001E32D6" w:rsidP="000475B0">
            <w:pPr>
              <w:pStyle w:val="TableSideHeading"/>
              <w:keepLines w:val="0"/>
              <w:rPr>
                <w:rtl/>
              </w:rPr>
            </w:pPr>
            <w:r>
              <w:rPr>
                <w:rtl/>
              </w:rPr>
              <w:lastRenderedPageBreak/>
              <w:t xml:space="preserve">תיקון </w:t>
            </w:r>
            <w:r w:rsidRPr="007B7671">
              <w:rPr>
                <w:rtl/>
              </w:rPr>
              <w:t>חוק שיווי זכויות האישה</w:t>
            </w:r>
          </w:p>
        </w:tc>
        <w:tc>
          <w:tcPr>
            <w:tcW w:w="509" w:type="dxa"/>
            <w:gridSpan w:val="2"/>
          </w:tcPr>
          <w:p w:rsidR="001E32D6" w:rsidRDefault="001E32D6" w:rsidP="000475B0">
            <w:pPr>
              <w:pStyle w:val="TableSideHeading"/>
              <w:keepLines w:val="0"/>
              <w:rPr>
                <w:rtl/>
              </w:rPr>
            </w:pPr>
            <w:r>
              <w:rPr>
                <w:rtl/>
              </w:rPr>
              <w:t>2.</w:t>
            </w:r>
          </w:p>
        </w:tc>
        <w:tc>
          <w:tcPr>
            <w:tcW w:w="7054" w:type="dxa"/>
          </w:tcPr>
          <w:p w:rsidR="001E32D6" w:rsidRPr="00A57CB7" w:rsidRDefault="001E32D6" w:rsidP="0073409B">
            <w:pPr>
              <w:pStyle w:val="TableBlock"/>
              <w:keepLines w:val="0"/>
              <w:rPr>
                <w:rtl/>
              </w:rPr>
            </w:pPr>
            <w:r w:rsidRPr="007B7671">
              <w:rPr>
                <w:rtl/>
              </w:rPr>
              <w:t xml:space="preserve">בחוק שיווי זכויות האישה, </w:t>
            </w:r>
            <w:proofErr w:type="spellStart"/>
            <w:r w:rsidRPr="007B7671">
              <w:rPr>
                <w:rtl/>
              </w:rPr>
              <w:t>התשי"א</w:t>
            </w:r>
            <w:proofErr w:type="spellEnd"/>
            <w:r w:rsidR="0073409B">
              <w:rPr>
                <w:rFonts w:hint="cs"/>
                <w:rtl/>
              </w:rPr>
              <w:t>–</w:t>
            </w:r>
            <w:r w:rsidRPr="007B7671">
              <w:rPr>
                <w:rtl/>
              </w:rPr>
              <w:t>1951</w:t>
            </w:r>
            <w:r w:rsidRPr="00A57CB7">
              <w:rPr>
                <w:vertAlign w:val="superscript"/>
                <w:rtl/>
              </w:rPr>
              <w:footnoteReference w:id="3"/>
            </w:r>
            <w:r w:rsidR="004E6D21">
              <w:rPr>
                <w:rFonts w:hint="cs"/>
                <w:rtl/>
              </w:rPr>
              <w:t>,</w:t>
            </w:r>
            <w:r w:rsidRPr="007B7671">
              <w:rPr>
                <w:rtl/>
              </w:rPr>
              <w:t xml:space="preserve"> בסעיף 6ג3(ג)</w:t>
            </w:r>
            <w:r>
              <w:rPr>
                <w:rFonts w:hint="cs"/>
                <w:rtl/>
              </w:rPr>
              <w:t>,</w:t>
            </w:r>
            <w:r w:rsidRPr="007B7671">
              <w:rPr>
                <w:rtl/>
              </w:rPr>
              <w:t xml:space="preserve"> אחרי "רשות מקומית" יבוא "חברה ממשלתית".</w:t>
            </w:r>
          </w:p>
        </w:tc>
      </w:tr>
    </w:tbl>
    <w:p w:rsidR="001E32D6" w:rsidRPr="00A57CB7" w:rsidRDefault="001E32D6" w:rsidP="001E32D6">
      <w:pPr>
        <w:pStyle w:val="HeadDivreiHesber"/>
        <w:rPr>
          <w:rtl/>
        </w:rPr>
      </w:pPr>
      <w:r w:rsidRPr="00A57CB7">
        <w:rPr>
          <w:rFonts w:hint="cs"/>
          <w:rtl/>
        </w:rPr>
        <w:t>דברי הסבר</w:t>
      </w:r>
    </w:p>
    <w:p w:rsidR="001E32D6" w:rsidRDefault="001E32D6" w:rsidP="001E32D6">
      <w:pPr>
        <w:spacing w:before="0" w:line="360" w:lineRule="auto"/>
        <w:rPr>
          <w:rFonts w:cs="David"/>
          <w:spacing w:val="0"/>
          <w:sz w:val="20"/>
          <w:szCs w:val="26"/>
          <w:rtl/>
        </w:rPr>
      </w:pPr>
      <w:r w:rsidRPr="00A329D7">
        <w:rPr>
          <w:rFonts w:cs="David" w:hint="cs"/>
          <w:spacing w:val="0"/>
          <w:sz w:val="20"/>
          <w:szCs w:val="26"/>
          <w:rtl/>
        </w:rPr>
        <w:t>ספר</w:t>
      </w:r>
      <w:r w:rsidRPr="00A329D7">
        <w:rPr>
          <w:rFonts w:cs="David"/>
          <w:spacing w:val="0"/>
          <w:sz w:val="20"/>
          <w:szCs w:val="26"/>
          <w:rtl/>
        </w:rPr>
        <w:t xml:space="preserve"> </w:t>
      </w:r>
      <w:r w:rsidRPr="00A329D7">
        <w:rPr>
          <w:rFonts w:cs="David" w:hint="cs"/>
          <w:spacing w:val="0"/>
          <w:sz w:val="20"/>
          <w:szCs w:val="26"/>
          <w:rtl/>
        </w:rPr>
        <w:t>החוקים</w:t>
      </w:r>
      <w:r w:rsidRPr="00A329D7">
        <w:rPr>
          <w:rFonts w:cs="David"/>
          <w:spacing w:val="0"/>
          <w:sz w:val="20"/>
          <w:szCs w:val="26"/>
          <w:rtl/>
        </w:rPr>
        <w:t xml:space="preserve"> </w:t>
      </w:r>
      <w:r w:rsidRPr="00A329D7">
        <w:rPr>
          <w:rFonts w:cs="David" w:hint="cs"/>
          <w:spacing w:val="0"/>
          <w:sz w:val="20"/>
          <w:szCs w:val="26"/>
          <w:rtl/>
        </w:rPr>
        <w:t>הישראלי</w:t>
      </w:r>
      <w:r w:rsidRPr="00A329D7">
        <w:rPr>
          <w:rFonts w:cs="David"/>
          <w:spacing w:val="0"/>
          <w:sz w:val="20"/>
          <w:szCs w:val="26"/>
          <w:rtl/>
        </w:rPr>
        <w:t xml:space="preserve"> </w:t>
      </w:r>
      <w:r w:rsidRPr="00A329D7">
        <w:rPr>
          <w:rFonts w:cs="David" w:hint="cs"/>
          <w:spacing w:val="0"/>
          <w:sz w:val="20"/>
          <w:szCs w:val="26"/>
          <w:rtl/>
        </w:rPr>
        <w:t>מעגן</w:t>
      </w:r>
      <w:r w:rsidRPr="00A329D7">
        <w:rPr>
          <w:rFonts w:cs="David"/>
          <w:spacing w:val="0"/>
          <w:sz w:val="20"/>
          <w:szCs w:val="26"/>
          <w:rtl/>
        </w:rPr>
        <w:t xml:space="preserve"> </w:t>
      </w:r>
      <w:r w:rsidRPr="00A329D7">
        <w:rPr>
          <w:rFonts w:cs="David" w:hint="cs"/>
          <w:spacing w:val="0"/>
          <w:sz w:val="20"/>
          <w:szCs w:val="26"/>
          <w:rtl/>
        </w:rPr>
        <w:t>חקיקה</w:t>
      </w:r>
      <w:r w:rsidRPr="00A329D7">
        <w:rPr>
          <w:rFonts w:cs="David"/>
          <w:spacing w:val="0"/>
          <w:sz w:val="20"/>
          <w:szCs w:val="26"/>
          <w:rtl/>
        </w:rPr>
        <w:t xml:space="preserve"> </w:t>
      </w:r>
      <w:r w:rsidRPr="00A329D7">
        <w:rPr>
          <w:rFonts w:cs="David" w:hint="cs"/>
          <w:spacing w:val="0"/>
          <w:sz w:val="20"/>
          <w:szCs w:val="26"/>
          <w:rtl/>
        </w:rPr>
        <w:t>שמטרתה</w:t>
      </w:r>
      <w:r w:rsidRPr="00A329D7">
        <w:rPr>
          <w:rFonts w:cs="David"/>
          <w:spacing w:val="0"/>
          <w:sz w:val="20"/>
          <w:szCs w:val="26"/>
          <w:rtl/>
        </w:rPr>
        <w:t xml:space="preserve"> </w:t>
      </w:r>
      <w:r>
        <w:rPr>
          <w:rFonts w:cs="David" w:hint="cs"/>
          <w:spacing w:val="0"/>
          <w:sz w:val="20"/>
          <w:szCs w:val="26"/>
          <w:rtl/>
        </w:rPr>
        <w:t>קידום</w:t>
      </w:r>
      <w:r w:rsidRPr="00A329D7">
        <w:rPr>
          <w:rFonts w:cs="David"/>
          <w:spacing w:val="0"/>
          <w:sz w:val="20"/>
          <w:szCs w:val="26"/>
          <w:rtl/>
        </w:rPr>
        <w:t xml:space="preserve"> </w:t>
      </w:r>
      <w:r w:rsidRPr="00A329D7">
        <w:rPr>
          <w:rFonts w:cs="David" w:hint="cs"/>
          <w:spacing w:val="0"/>
          <w:sz w:val="20"/>
          <w:szCs w:val="26"/>
          <w:rtl/>
        </w:rPr>
        <w:t>שוויון</w:t>
      </w:r>
      <w:r w:rsidRPr="00A329D7">
        <w:rPr>
          <w:rFonts w:cs="David"/>
          <w:spacing w:val="0"/>
          <w:sz w:val="20"/>
          <w:szCs w:val="26"/>
          <w:rtl/>
        </w:rPr>
        <w:t xml:space="preserve"> </w:t>
      </w:r>
      <w:r>
        <w:rPr>
          <w:rFonts w:cs="David" w:hint="cs"/>
          <w:spacing w:val="0"/>
          <w:sz w:val="20"/>
          <w:szCs w:val="26"/>
          <w:rtl/>
        </w:rPr>
        <w:t>ומניעת</w:t>
      </w:r>
      <w:r w:rsidRPr="00A329D7">
        <w:rPr>
          <w:rFonts w:cs="David"/>
          <w:spacing w:val="0"/>
          <w:sz w:val="20"/>
          <w:szCs w:val="26"/>
          <w:rtl/>
        </w:rPr>
        <w:t xml:space="preserve"> </w:t>
      </w:r>
      <w:hyperlink r:id="rId11" w:tgtFrame="_top" w:history="1">
        <w:r w:rsidR="004E6D21">
          <w:rPr>
            <w:rFonts w:cs="David" w:hint="cs"/>
            <w:spacing w:val="0"/>
            <w:sz w:val="20"/>
            <w:szCs w:val="26"/>
            <w:rtl/>
          </w:rPr>
          <w:t>ה</w:t>
        </w:r>
        <w:r w:rsidRPr="00A329D7">
          <w:rPr>
            <w:rFonts w:cs="David" w:hint="cs"/>
            <w:spacing w:val="0"/>
            <w:sz w:val="20"/>
            <w:szCs w:val="26"/>
            <w:rtl/>
          </w:rPr>
          <w:t>פליה</w:t>
        </w:r>
      </w:hyperlink>
      <w:r w:rsidRPr="00A329D7">
        <w:rPr>
          <w:rFonts w:cs="David"/>
          <w:spacing w:val="0"/>
          <w:sz w:val="20"/>
          <w:szCs w:val="26"/>
          <w:rtl/>
        </w:rPr>
        <w:t xml:space="preserve"> </w:t>
      </w:r>
      <w:r w:rsidRPr="00A329D7">
        <w:rPr>
          <w:rFonts w:cs="David" w:hint="cs"/>
          <w:spacing w:val="0"/>
          <w:sz w:val="20"/>
          <w:szCs w:val="26"/>
          <w:rtl/>
        </w:rPr>
        <w:t>בין</w:t>
      </w:r>
      <w:r w:rsidRPr="00A329D7">
        <w:rPr>
          <w:rFonts w:cs="David"/>
          <w:spacing w:val="0"/>
          <w:sz w:val="20"/>
          <w:szCs w:val="26"/>
          <w:rtl/>
        </w:rPr>
        <w:t xml:space="preserve"> </w:t>
      </w:r>
      <w:r w:rsidRPr="00A329D7">
        <w:rPr>
          <w:rFonts w:cs="David" w:hint="cs"/>
          <w:spacing w:val="0"/>
          <w:sz w:val="20"/>
          <w:szCs w:val="26"/>
          <w:rtl/>
        </w:rPr>
        <w:t>המינים</w:t>
      </w:r>
      <w:r w:rsidRPr="00A329D7">
        <w:rPr>
          <w:rFonts w:cs="David"/>
          <w:spacing w:val="0"/>
          <w:sz w:val="20"/>
          <w:szCs w:val="26"/>
          <w:rtl/>
        </w:rPr>
        <w:t xml:space="preserve">. </w:t>
      </w:r>
      <w:r w:rsidRPr="00A329D7">
        <w:rPr>
          <w:rFonts w:cs="David" w:hint="cs"/>
          <w:spacing w:val="0"/>
          <w:sz w:val="20"/>
          <w:szCs w:val="26"/>
          <w:rtl/>
        </w:rPr>
        <w:t>ואולם</w:t>
      </w:r>
      <w:r w:rsidRPr="00A329D7">
        <w:rPr>
          <w:rFonts w:cs="David"/>
          <w:spacing w:val="0"/>
          <w:sz w:val="20"/>
          <w:szCs w:val="26"/>
          <w:rtl/>
        </w:rPr>
        <w:t xml:space="preserve">, </w:t>
      </w:r>
      <w:r w:rsidRPr="00A329D7">
        <w:rPr>
          <w:rFonts w:cs="David" w:hint="cs"/>
          <w:spacing w:val="0"/>
          <w:sz w:val="20"/>
          <w:szCs w:val="26"/>
          <w:rtl/>
        </w:rPr>
        <w:t>בפועל</w:t>
      </w:r>
      <w:r w:rsidRPr="00A329D7">
        <w:rPr>
          <w:rFonts w:cs="David"/>
          <w:spacing w:val="0"/>
          <w:sz w:val="20"/>
          <w:szCs w:val="26"/>
          <w:rtl/>
        </w:rPr>
        <w:t xml:space="preserve">, </w:t>
      </w:r>
      <w:hyperlink r:id="rId12" w:tgtFrame="_top" w:history="1">
        <w:r w:rsidRPr="00A329D7">
          <w:rPr>
            <w:rFonts w:cs="David" w:hint="cs"/>
            <w:spacing w:val="0"/>
            <w:sz w:val="20"/>
            <w:szCs w:val="26"/>
            <w:rtl/>
          </w:rPr>
          <w:t>נשים</w:t>
        </w:r>
      </w:hyperlink>
      <w:r w:rsidRPr="00A329D7">
        <w:rPr>
          <w:rFonts w:cs="David"/>
          <w:spacing w:val="0"/>
          <w:sz w:val="20"/>
          <w:szCs w:val="26"/>
          <w:rtl/>
        </w:rPr>
        <w:t xml:space="preserve"> </w:t>
      </w:r>
      <w:r w:rsidRPr="00A329D7">
        <w:rPr>
          <w:rFonts w:cs="David" w:hint="cs"/>
          <w:spacing w:val="0"/>
          <w:sz w:val="20"/>
          <w:szCs w:val="26"/>
          <w:rtl/>
        </w:rPr>
        <w:t>עדיין</w:t>
      </w:r>
      <w:r w:rsidRPr="00A329D7">
        <w:rPr>
          <w:rFonts w:cs="David"/>
          <w:spacing w:val="0"/>
          <w:sz w:val="20"/>
          <w:szCs w:val="26"/>
          <w:rtl/>
        </w:rPr>
        <w:t xml:space="preserve"> </w:t>
      </w:r>
      <w:r w:rsidRPr="00A329D7">
        <w:rPr>
          <w:rFonts w:cs="David" w:hint="cs"/>
          <w:spacing w:val="0"/>
          <w:sz w:val="20"/>
          <w:szCs w:val="26"/>
          <w:rtl/>
        </w:rPr>
        <w:t>מופלות</w:t>
      </w:r>
      <w:r w:rsidRPr="00A329D7">
        <w:rPr>
          <w:rFonts w:cs="David"/>
          <w:spacing w:val="0"/>
          <w:sz w:val="20"/>
          <w:szCs w:val="26"/>
          <w:rtl/>
        </w:rPr>
        <w:t xml:space="preserve"> </w:t>
      </w:r>
      <w:r w:rsidRPr="00A329D7">
        <w:rPr>
          <w:rFonts w:cs="David" w:hint="cs"/>
          <w:spacing w:val="0"/>
          <w:sz w:val="20"/>
          <w:szCs w:val="26"/>
          <w:rtl/>
        </w:rPr>
        <w:t>בקידומן</w:t>
      </w:r>
      <w:r w:rsidRPr="00A329D7">
        <w:rPr>
          <w:rFonts w:cs="David"/>
          <w:spacing w:val="0"/>
          <w:sz w:val="20"/>
          <w:szCs w:val="26"/>
          <w:rtl/>
        </w:rPr>
        <w:t xml:space="preserve">, </w:t>
      </w:r>
      <w:r w:rsidRPr="00A329D7">
        <w:rPr>
          <w:rFonts w:cs="David" w:hint="cs"/>
          <w:spacing w:val="0"/>
          <w:sz w:val="20"/>
          <w:szCs w:val="26"/>
          <w:rtl/>
        </w:rPr>
        <w:t>במעמדן</w:t>
      </w:r>
      <w:r w:rsidRPr="00A329D7">
        <w:rPr>
          <w:rFonts w:cs="David"/>
          <w:spacing w:val="0"/>
          <w:sz w:val="20"/>
          <w:szCs w:val="26"/>
          <w:rtl/>
        </w:rPr>
        <w:t xml:space="preserve"> </w:t>
      </w:r>
      <w:r w:rsidRPr="00A329D7">
        <w:rPr>
          <w:rFonts w:cs="David" w:hint="cs"/>
          <w:spacing w:val="0"/>
          <w:sz w:val="20"/>
          <w:szCs w:val="26"/>
          <w:rtl/>
        </w:rPr>
        <w:t>ובשכרן</w:t>
      </w:r>
      <w:r w:rsidRPr="00A329D7">
        <w:rPr>
          <w:rFonts w:cs="David"/>
          <w:spacing w:val="0"/>
          <w:sz w:val="20"/>
          <w:szCs w:val="26"/>
          <w:rtl/>
        </w:rPr>
        <w:t xml:space="preserve"> </w:t>
      </w:r>
      <w:r w:rsidRPr="00A329D7">
        <w:rPr>
          <w:rFonts w:cs="David" w:hint="cs"/>
          <w:spacing w:val="0"/>
          <w:sz w:val="20"/>
          <w:szCs w:val="26"/>
          <w:rtl/>
        </w:rPr>
        <w:t>לעומת</w:t>
      </w:r>
      <w:r w:rsidRPr="00A329D7">
        <w:rPr>
          <w:rFonts w:cs="David"/>
          <w:spacing w:val="0"/>
          <w:sz w:val="20"/>
          <w:szCs w:val="26"/>
          <w:rtl/>
        </w:rPr>
        <w:t xml:space="preserve"> </w:t>
      </w:r>
      <w:r w:rsidRPr="00A329D7">
        <w:rPr>
          <w:rFonts w:cs="David" w:hint="cs"/>
          <w:spacing w:val="0"/>
          <w:sz w:val="20"/>
          <w:szCs w:val="26"/>
          <w:rtl/>
        </w:rPr>
        <w:t>גברים</w:t>
      </w:r>
      <w:r w:rsidRPr="00A329D7">
        <w:rPr>
          <w:rFonts w:cs="David"/>
          <w:spacing w:val="0"/>
          <w:sz w:val="20"/>
          <w:szCs w:val="26"/>
          <w:rtl/>
        </w:rPr>
        <w:t xml:space="preserve">. </w:t>
      </w:r>
      <w:r w:rsidRPr="00A329D7">
        <w:rPr>
          <w:rFonts w:cs="David" w:hint="cs"/>
          <w:spacing w:val="0"/>
          <w:sz w:val="20"/>
          <w:szCs w:val="26"/>
          <w:rtl/>
        </w:rPr>
        <w:t>כך</w:t>
      </w:r>
      <w:r w:rsidRPr="00A329D7">
        <w:rPr>
          <w:rFonts w:cs="David"/>
          <w:spacing w:val="0"/>
          <w:sz w:val="20"/>
          <w:szCs w:val="26"/>
          <w:rtl/>
        </w:rPr>
        <w:t xml:space="preserve"> </w:t>
      </w:r>
      <w:r w:rsidRPr="00A329D7">
        <w:rPr>
          <w:rFonts w:cs="David" w:hint="cs"/>
          <w:spacing w:val="0"/>
          <w:sz w:val="20"/>
          <w:szCs w:val="26"/>
          <w:rtl/>
        </w:rPr>
        <w:t>למשל</w:t>
      </w:r>
      <w:r w:rsidRPr="00A329D7">
        <w:rPr>
          <w:rFonts w:cs="David"/>
          <w:spacing w:val="0"/>
          <w:sz w:val="20"/>
          <w:szCs w:val="26"/>
          <w:rtl/>
        </w:rPr>
        <w:t xml:space="preserve">, </w:t>
      </w:r>
      <w:r w:rsidRPr="00A329D7">
        <w:rPr>
          <w:rFonts w:cs="David" w:hint="cs"/>
          <w:spacing w:val="0"/>
          <w:sz w:val="20"/>
          <w:szCs w:val="26"/>
          <w:rtl/>
        </w:rPr>
        <w:t>פערי</w:t>
      </w:r>
      <w:r w:rsidRPr="00A329D7">
        <w:rPr>
          <w:rFonts w:cs="David"/>
          <w:spacing w:val="0"/>
          <w:sz w:val="20"/>
          <w:szCs w:val="26"/>
          <w:rtl/>
        </w:rPr>
        <w:t xml:space="preserve"> </w:t>
      </w:r>
      <w:r w:rsidRPr="00A329D7">
        <w:rPr>
          <w:rFonts w:cs="David" w:hint="cs"/>
          <w:spacing w:val="0"/>
          <w:sz w:val="20"/>
          <w:szCs w:val="26"/>
          <w:rtl/>
        </w:rPr>
        <w:t>השכר</w:t>
      </w:r>
      <w:r w:rsidRPr="00A329D7">
        <w:rPr>
          <w:rFonts w:cs="David"/>
          <w:spacing w:val="0"/>
          <w:sz w:val="20"/>
          <w:szCs w:val="26"/>
          <w:rtl/>
        </w:rPr>
        <w:t xml:space="preserve"> </w:t>
      </w:r>
      <w:r w:rsidRPr="00A329D7">
        <w:rPr>
          <w:rFonts w:cs="David" w:hint="cs"/>
          <w:spacing w:val="0"/>
          <w:sz w:val="20"/>
          <w:szCs w:val="26"/>
          <w:rtl/>
        </w:rPr>
        <w:t>בין</w:t>
      </w:r>
      <w:r w:rsidRPr="00A329D7">
        <w:rPr>
          <w:rFonts w:cs="David"/>
          <w:spacing w:val="0"/>
          <w:sz w:val="20"/>
          <w:szCs w:val="26"/>
          <w:rtl/>
        </w:rPr>
        <w:t xml:space="preserve"> </w:t>
      </w:r>
      <w:r w:rsidRPr="00A329D7">
        <w:rPr>
          <w:rFonts w:cs="David" w:hint="cs"/>
          <w:spacing w:val="0"/>
          <w:sz w:val="20"/>
          <w:szCs w:val="26"/>
          <w:rtl/>
        </w:rPr>
        <w:t>נשים</w:t>
      </w:r>
      <w:r w:rsidRPr="00A329D7">
        <w:rPr>
          <w:rFonts w:cs="David"/>
          <w:spacing w:val="0"/>
          <w:sz w:val="20"/>
          <w:szCs w:val="26"/>
          <w:rtl/>
        </w:rPr>
        <w:t xml:space="preserve"> </w:t>
      </w:r>
      <w:r w:rsidRPr="00A329D7">
        <w:rPr>
          <w:rFonts w:cs="David" w:hint="cs"/>
          <w:spacing w:val="0"/>
          <w:sz w:val="20"/>
          <w:szCs w:val="26"/>
          <w:rtl/>
        </w:rPr>
        <w:t>לגברים</w:t>
      </w:r>
      <w:r w:rsidRPr="00A329D7">
        <w:rPr>
          <w:rFonts w:cs="David"/>
          <w:spacing w:val="0"/>
          <w:sz w:val="20"/>
          <w:szCs w:val="26"/>
          <w:rtl/>
        </w:rPr>
        <w:t xml:space="preserve"> </w:t>
      </w:r>
      <w:r w:rsidRPr="00A329D7">
        <w:rPr>
          <w:rFonts w:cs="David" w:hint="cs"/>
          <w:spacing w:val="0"/>
          <w:sz w:val="20"/>
          <w:szCs w:val="26"/>
          <w:rtl/>
        </w:rPr>
        <w:t>בשוק</w:t>
      </w:r>
      <w:r w:rsidRPr="00A329D7">
        <w:rPr>
          <w:rFonts w:cs="David"/>
          <w:spacing w:val="0"/>
          <w:sz w:val="20"/>
          <w:szCs w:val="26"/>
          <w:rtl/>
        </w:rPr>
        <w:t xml:space="preserve"> </w:t>
      </w:r>
      <w:r w:rsidRPr="00A329D7">
        <w:rPr>
          <w:rFonts w:cs="David" w:hint="cs"/>
          <w:spacing w:val="0"/>
          <w:sz w:val="20"/>
          <w:szCs w:val="26"/>
          <w:rtl/>
        </w:rPr>
        <w:t>העבודה</w:t>
      </w:r>
      <w:r w:rsidRPr="00A329D7">
        <w:rPr>
          <w:rFonts w:cs="David"/>
          <w:spacing w:val="0"/>
          <w:sz w:val="20"/>
          <w:szCs w:val="26"/>
          <w:rtl/>
        </w:rPr>
        <w:t xml:space="preserve"> </w:t>
      </w:r>
      <w:r w:rsidRPr="00A329D7">
        <w:rPr>
          <w:rFonts w:cs="David" w:hint="cs"/>
          <w:spacing w:val="0"/>
          <w:sz w:val="20"/>
          <w:szCs w:val="26"/>
          <w:rtl/>
        </w:rPr>
        <w:t>בישראל</w:t>
      </w:r>
      <w:r w:rsidRPr="00A329D7">
        <w:rPr>
          <w:rFonts w:cs="David"/>
          <w:spacing w:val="0"/>
          <w:sz w:val="20"/>
          <w:szCs w:val="26"/>
          <w:rtl/>
        </w:rPr>
        <w:t xml:space="preserve"> </w:t>
      </w:r>
      <w:r w:rsidRPr="00A329D7">
        <w:rPr>
          <w:rFonts w:cs="David" w:hint="cs"/>
          <w:spacing w:val="0"/>
          <w:sz w:val="20"/>
          <w:szCs w:val="26"/>
          <w:rtl/>
        </w:rPr>
        <w:t>משמעותיים</w:t>
      </w:r>
      <w:r w:rsidRPr="00A329D7">
        <w:rPr>
          <w:rFonts w:cs="David"/>
          <w:spacing w:val="0"/>
          <w:sz w:val="20"/>
          <w:szCs w:val="26"/>
          <w:rtl/>
        </w:rPr>
        <w:t xml:space="preserve"> </w:t>
      </w:r>
      <w:r w:rsidRPr="00A329D7">
        <w:rPr>
          <w:rFonts w:cs="David" w:hint="cs"/>
          <w:spacing w:val="0"/>
          <w:sz w:val="20"/>
          <w:szCs w:val="26"/>
          <w:rtl/>
        </w:rPr>
        <w:t>מאוד</w:t>
      </w:r>
      <w:r w:rsidRPr="00A329D7">
        <w:rPr>
          <w:rFonts w:cs="David"/>
          <w:spacing w:val="0"/>
          <w:sz w:val="20"/>
          <w:szCs w:val="26"/>
          <w:rtl/>
        </w:rPr>
        <w:t xml:space="preserve"> </w:t>
      </w:r>
      <w:r w:rsidRPr="00A329D7">
        <w:rPr>
          <w:rFonts w:cs="David" w:hint="cs"/>
          <w:spacing w:val="0"/>
          <w:sz w:val="20"/>
          <w:szCs w:val="26"/>
          <w:rtl/>
        </w:rPr>
        <w:t>ונעים</w:t>
      </w:r>
      <w:r w:rsidRPr="00A329D7">
        <w:rPr>
          <w:rFonts w:cs="David"/>
          <w:spacing w:val="0"/>
          <w:sz w:val="20"/>
          <w:szCs w:val="26"/>
          <w:rtl/>
        </w:rPr>
        <w:t xml:space="preserve"> </w:t>
      </w:r>
      <w:r w:rsidRPr="00A329D7">
        <w:rPr>
          <w:rFonts w:cs="David" w:hint="cs"/>
          <w:spacing w:val="0"/>
          <w:sz w:val="20"/>
          <w:szCs w:val="26"/>
          <w:rtl/>
        </w:rPr>
        <w:t>בין</w:t>
      </w:r>
      <w:r w:rsidRPr="00A329D7">
        <w:rPr>
          <w:rFonts w:cs="David"/>
          <w:spacing w:val="0"/>
          <w:sz w:val="20"/>
          <w:szCs w:val="26"/>
          <w:rtl/>
        </w:rPr>
        <w:t xml:space="preserve"> 17 </w:t>
      </w:r>
      <w:r w:rsidRPr="00A329D7">
        <w:rPr>
          <w:rFonts w:cs="David" w:hint="cs"/>
          <w:spacing w:val="0"/>
          <w:sz w:val="20"/>
          <w:szCs w:val="26"/>
          <w:rtl/>
        </w:rPr>
        <w:t>ל</w:t>
      </w:r>
      <w:r w:rsidRPr="00A329D7">
        <w:rPr>
          <w:rFonts w:cs="David"/>
          <w:spacing w:val="0"/>
          <w:sz w:val="20"/>
          <w:szCs w:val="26"/>
          <w:rtl/>
        </w:rPr>
        <w:t xml:space="preserve">-31 </w:t>
      </w:r>
      <w:r w:rsidRPr="00A329D7">
        <w:rPr>
          <w:rFonts w:cs="David" w:hint="cs"/>
          <w:spacing w:val="0"/>
          <w:sz w:val="20"/>
          <w:szCs w:val="26"/>
          <w:rtl/>
        </w:rPr>
        <w:t>אחוזים</w:t>
      </w:r>
      <w:r w:rsidRPr="00A329D7">
        <w:rPr>
          <w:rFonts w:cs="David"/>
          <w:spacing w:val="0"/>
          <w:sz w:val="20"/>
          <w:szCs w:val="26"/>
          <w:rtl/>
        </w:rPr>
        <w:t>.</w:t>
      </w:r>
    </w:p>
    <w:p w:rsidR="001E32D6" w:rsidRPr="00A329D7" w:rsidRDefault="001E32D6" w:rsidP="001E32D6">
      <w:pPr>
        <w:spacing w:before="0" w:line="360" w:lineRule="auto"/>
        <w:rPr>
          <w:rFonts w:cs="David"/>
          <w:spacing w:val="0"/>
          <w:sz w:val="20"/>
          <w:szCs w:val="26"/>
          <w:rtl/>
        </w:rPr>
      </w:pPr>
      <w:r w:rsidRPr="00A329D7">
        <w:rPr>
          <w:rFonts w:cs="David" w:hint="cs"/>
          <w:spacing w:val="0"/>
          <w:sz w:val="20"/>
          <w:szCs w:val="26"/>
          <w:rtl/>
        </w:rPr>
        <w:t>במטרה</w:t>
      </w:r>
      <w:r w:rsidRPr="00A329D7">
        <w:rPr>
          <w:rFonts w:cs="David"/>
          <w:spacing w:val="0"/>
          <w:sz w:val="20"/>
          <w:szCs w:val="26"/>
          <w:rtl/>
        </w:rPr>
        <w:t xml:space="preserve"> </w:t>
      </w:r>
      <w:r w:rsidRPr="00A329D7">
        <w:rPr>
          <w:rFonts w:cs="David" w:hint="cs"/>
          <w:spacing w:val="0"/>
          <w:sz w:val="20"/>
          <w:szCs w:val="26"/>
          <w:rtl/>
        </w:rPr>
        <w:t>לצמצם</w:t>
      </w:r>
      <w:r w:rsidRPr="00A329D7">
        <w:rPr>
          <w:rFonts w:cs="David"/>
          <w:spacing w:val="0"/>
          <w:sz w:val="20"/>
          <w:szCs w:val="26"/>
          <w:rtl/>
        </w:rPr>
        <w:t xml:space="preserve"> </w:t>
      </w:r>
      <w:r w:rsidRPr="00A329D7">
        <w:rPr>
          <w:rFonts w:cs="David" w:hint="cs"/>
          <w:spacing w:val="0"/>
          <w:sz w:val="20"/>
          <w:szCs w:val="26"/>
          <w:rtl/>
        </w:rPr>
        <w:t>פערים</w:t>
      </w:r>
      <w:r w:rsidRPr="00A329D7">
        <w:rPr>
          <w:rFonts w:cs="David"/>
          <w:spacing w:val="0"/>
          <w:sz w:val="20"/>
          <w:szCs w:val="26"/>
          <w:rtl/>
        </w:rPr>
        <w:t xml:space="preserve"> </w:t>
      </w:r>
      <w:r w:rsidRPr="00A329D7">
        <w:rPr>
          <w:rFonts w:cs="David" w:hint="cs"/>
          <w:spacing w:val="0"/>
          <w:sz w:val="20"/>
          <w:szCs w:val="26"/>
          <w:rtl/>
        </w:rPr>
        <w:t>אלה</w:t>
      </w:r>
      <w:r w:rsidRPr="00A329D7">
        <w:rPr>
          <w:rFonts w:cs="David"/>
          <w:spacing w:val="0"/>
          <w:sz w:val="20"/>
          <w:szCs w:val="26"/>
          <w:rtl/>
        </w:rPr>
        <w:t xml:space="preserve"> </w:t>
      </w:r>
      <w:r w:rsidRPr="00A329D7">
        <w:rPr>
          <w:rFonts w:cs="David" w:hint="cs"/>
          <w:spacing w:val="0"/>
          <w:sz w:val="20"/>
          <w:szCs w:val="26"/>
          <w:rtl/>
        </w:rPr>
        <w:t>מעגן</w:t>
      </w:r>
      <w:r w:rsidRPr="00A329D7">
        <w:rPr>
          <w:rFonts w:cs="David"/>
          <w:spacing w:val="0"/>
          <w:sz w:val="20"/>
          <w:szCs w:val="26"/>
          <w:rtl/>
        </w:rPr>
        <w:t xml:space="preserve"> </w:t>
      </w:r>
      <w:r w:rsidRPr="00A329D7">
        <w:rPr>
          <w:rFonts w:cs="David" w:hint="cs"/>
          <w:spacing w:val="0"/>
          <w:sz w:val="20"/>
          <w:szCs w:val="26"/>
          <w:rtl/>
        </w:rPr>
        <w:t>ספר</w:t>
      </w:r>
      <w:r w:rsidRPr="00A329D7">
        <w:rPr>
          <w:rFonts w:cs="David"/>
          <w:spacing w:val="0"/>
          <w:sz w:val="20"/>
          <w:szCs w:val="26"/>
          <w:rtl/>
        </w:rPr>
        <w:t xml:space="preserve"> </w:t>
      </w:r>
      <w:r w:rsidRPr="00A329D7">
        <w:rPr>
          <w:rFonts w:cs="David" w:hint="cs"/>
          <w:spacing w:val="0"/>
          <w:sz w:val="20"/>
          <w:szCs w:val="26"/>
          <w:rtl/>
        </w:rPr>
        <w:t>החוקים</w:t>
      </w:r>
      <w:r w:rsidRPr="00A329D7">
        <w:rPr>
          <w:rFonts w:cs="David"/>
          <w:spacing w:val="0"/>
          <w:sz w:val="20"/>
          <w:szCs w:val="26"/>
          <w:rtl/>
        </w:rPr>
        <w:t xml:space="preserve"> </w:t>
      </w:r>
      <w:r w:rsidRPr="00A329D7">
        <w:rPr>
          <w:rFonts w:cs="David" w:hint="cs"/>
          <w:spacing w:val="0"/>
          <w:sz w:val="20"/>
          <w:szCs w:val="26"/>
          <w:rtl/>
        </w:rPr>
        <w:t>הישראלי</w:t>
      </w:r>
      <w:r w:rsidRPr="00A329D7">
        <w:rPr>
          <w:rFonts w:cs="David"/>
          <w:spacing w:val="0"/>
          <w:sz w:val="20"/>
          <w:szCs w:val="26"/>
          <w:rtl/>
        </w:rPr>
        <w:t xml:space="preserve"> </w:t>
      </w:r>
      <w:r w:rsidRPr="00A329D7">
        <w:rPr>
          <w:rFonts w:cs="David" w:hint="cs"/>
          <w:spacing w:val="0"/>
          <w:sz w:val="20"/>
          <w:szCs w:val="26"/>
          <w:rtl/>
        </w:rPr>
        <w:t>חוב</w:t>
      </w:r>
      <w:r>
        <w:rPr>
          <w:rFonts w:cs="David" w:hint="cs"/>
          <w:spacing w:val="0"/>
          <w:sz w:val="20"/>
          <w:szCs w:val="26"/>
          <w:rtl/>
        </w:rPr>
        <w:t>ות</w:t>
      </w:r>
      <w:r w:rsidRPr="00A329D7">
        <w:rPr>
          <w:rFonts w:cs="David"/>
          <w:spacing w:val="0"/>
          <w:sz w:val="20"/>
          <w:szCs w:val="26"/>
          <w:rtl/>
        </w:rPr>
        <w:t xml:space="preserve"> </w:t>
      </w:r>
      <w:r w:rsidRPr="00A329D7">
        <w:rPr>
          <w:rFonts w:cs="David" w:hint="cs"/>
          <w:spacing w:val="0"/>
          <w:sz w:val="20"/>
          <w:szCs w:val="26"/>
          <w:rtl/>
        </w:rPr>
        <w:t>למתן</w:t>
      </w:r>
      <w:r w:rsidRPr="00A329D7">
        <w:rPr>
          <w:rFonts w:cs="David"/>
          <w:spacing w:val="0"/>
          <w:sz w:val="20"/>
          <w:szCs w:val="26"/>
          <w:rtl/>
        </w:rPr>
        <w:t xml:space="preserve"> </w:t>
      </w:r>
      <w:r w:rsidRPr="00A329D7">
        <w:rPr>
          <w:rFonts w:cs="David" w:hint="cs"/>
          <w:spacing w:val="0"/>
          <w:sz w:val="20"/>
          <w:szCs w:val="26"/>
          <w:rtl/>
        </w:rPr>
        <w:t>נתונים</w:t>
      </w:r>
      <w:r w:rsidRPr="00A329D7">
        <w:rPr>
          <w:rFonts w:cs="David"/>
          <w:spacing w:val="0"/>
          <w:sz w:val="20"/>
          <w:szCs w:val="26"/>
          <w:rtl/>
        </w:rPr>
        <w:t xml:space="preserve"> </w:t>
      </w:r>
      <w:r w:rsidRPr="00A329D7">
        <w:rPr>
          <w:rFonts w:cs="David" w:hint="cs"/>
          <w:spacing w:val="0"/>
          <w:sz w:val="20"/>
          <w:szCs w:val="26"/>
          <w:rtl/>
        </w:rPr>
        <w:t>שיאפשרו</w:t>
      </w:r>
      <w:r w:rsidRPr="00A329D7">
        <w:rPr>
          <w:rFonts w:cs="David"/>
          <w:spacing w:val="0"/>
          <w:sz w:val="20"/>
          <w:szCs w:val="26"/>
          <w:rtl/>
        </w:rPr>
        <w:t xml:space="preserve"> </w:t>
      </w:r>
      <w:r w:rsidRPr="00A329D7">
        <w:rPr>
          <w:rFonts w:cs="David" w:hint="cs"/>
          <w:spacing w:val="0"/>
          <w:sz w:val="20"/>
          <w:szCs w:val="26"/>
          <w:rtl/>
        </w:rPr>
        <w:t>ני</w:t>
      </w:r>
      <w:r>
        <w:rPr>
          <w:rFonts w:cs="David" w:hint="cs"/>
          <w:spacing w:val="0"/>
          <w:sz w:val="20"/>
          <w:szCs w:val="26"/>
          <w:rtl/>
        </w:rPr>
        <w:t>ט</w:t>
      </w:r>
      <w:r w:rsidRPr="00A329D7">
        <w:rPr>
          <w:rFonts w:cs="David" w:hint="cs"/>
          <w:spacing w:val="0"/>
          <w:sz w:val="20"/>
          <w:szCs w:val="26"/>
          <w:rtl/>
        </w:rPr>
        <w:t>ור</w:t>
      </w:r>
      <w:r w:rsidRPr="00A329D7">
        <w:rPr>
          <w:rFonts w:cs="David"/>
          <w:spacing w:val="0"/>
          <w:sz w:val="20"/>
          <w:szCs w:val="26"/>
          <w:rtl/>
        </w:rPr>
        <w:t xml:space="preserve"> </w:t>
      </w:r>
      <w:r w:rsidRPr="00A329D7">
        <w:rPr>
          <w:rFonts w:cs="David" w:hint="cs"/>
          <w:spacing w:val="0"/>
          <w:sz w:val="20"/>
          <w:szCs w:val="26"/>
          <w:rtl/>
        </w:rPr>
        <w:t>וניתוח</w:t>
      </w:r>
      <w:r w:rsidRPr="00A329D7">
        <w:rPr>
          <w:rFonts w:cs="David"/>
          <w:spacing w:val="0"/>
          <w:sz w:val="20"/>
          <w:szCs w:val="26"/>
          <w:rtl/>
        </w:rPr>
        <w:t xml:space="preserve"> </w:t>
      </w:r>
      <w:r w:rsidRPr="00A329D7">
        <w:rPr>
          <w:rFonts w:cs="David" w:hint="cs"/>
          <w:spacing w:val="0"/>
          <w:sz w:val="20"/>
          <w:szCs w:val="26"/>
          <w:rtl/>
        </w:rPr>
        <w:t>של</w:t>
      </w:r>
      <w:r w:rsidRPr="00A329D7">
        <w:rPr>
          <w:rFonts w:cs="David"/>
          <w:spacing w:val="0"/>
          <w:sz w:val="20"/>
          <w:szCs w:val="26"/>
          <w:rtl/>
        </w:rPr>
        <w:t xml:space="preserve"> </w:t>
      </w:r>
      <w:r w:rsidRPr="00A329D7">
        <w:rPr>
          <w:rFonts w:cs="David" w:hint="cs"/>
          <w:spacing w:val="0"/>
          <w:sz w:val="20"/>
          <w:szCs w:val="26"/>
          <w:rtl/>
        </w:rPr>
        <w:t>אותם</w:t>
      </w:r>
      <w:r w:rsidRPr="00A329D7">
        <w:rPr>
          <w:rFonts w:cs="David"/>
          <w:spacing w:val="0"/>
          <w:sz w:val="20"/>
          <w:szCs w:val="26"/>
          <w:rtl/>
        </w:rPr>
        <w:t xml:space="preserve"> </w:t>
      </w:r>
      <w:r w:rsidRPr="00A329D7">
        <w:rPr>
          <w:rFonts w:cs="David" w:hint="cs"/>
          <w:spacing w:val="0"/>
          <w:sz w:val="20"/>
          <w:szCs w:val="26"/>
          <w:rtl/>
        </w:rPr>
        <w:t>פערים</w:t>
      </w:r>
      <w:r w:rsidRPr="00A329D7">
        <w:rPr>
          <w:rFonts w:cs="David"/>
          <w:spacing w:val="0"/>
          <w:sz w:val="20"/>
          <w:szCs w:val="26"/>
          <w:rtl/>
        </w:rPr>
        <w:t>,</w:t>
      </w:r>
      <w:r>
        <w:rPr>
          <w:rFonts w:cs="David" w:hint="cs"/>
          <w:spacing w:val="0"/>
          <w:sz w:val="20"/>
          <w:szCs w:val="26"/>
          <w:rtl/>
        </w:rPr>
        <w:t xml:space="preserve"> אך</w:t>
      </w:r>
      <w:r w:rsidRPr="00A329D7">
        <w:rPr>
          <w:rFonts w:cs="David"/>
          <w:spacing w:val="0"/>
          <w:sz w:val="20"/>
          <w:szCs w:val="26"/>
          <w:rtl/>
        </w:rPr>
        <w:t xml:space="preserve"> </w:t>
      </w:r>
      <w:r w:rsidRPr="00A329D7">
        <w:rPr>
          <w:rFonts w:cs="David" w:hint="cs"/>
          <w:spacing w:val="0"/>
          <w:sz w:val="20"/>
          <w:szCs w:val="26"/>
          <w:rtl/>
        </w:rPr>
        <w:t>חובות</w:t>
      </w:r>
      <w:r w:rsidRPr="00A329D7">
        <w:rPr>
          <w:rFonts w:cs="David"/>
          <w:spacing w:val="0"/>
          <w:sz w:val="20"/>
          <w:szCs w:val="26"/>
          <w:rtl/>
        </w:rPr>
        <w:t xml:space="preserve"> </w:t>
      </w:r>
      <w:r w:rsidRPr="00A329D7">
        <w:rPr>
          <w:rFonts w:cs="David" w:hint="cs"/>
          <w:spacing w:val="0"/>
          <w:sz w:val="20"/>
          <w:szCs w:val="26"/>
          <w:rtl/>
        </w:rPr>
        <w:t>אלה</w:t>
      </w:r>
      <w:r w:rsidRPr="00A329D7">
        <w:rPr>
          <w:rFonts w:cs="David"/>
          <w:spacing w:val="0"/>
          <w:sz w:val="20"/>
          <w:szCs w:val="26"/>
          <w:rtl/>
        </w:rPr>
        <w:t xml:space="preserve"> </w:t>
      </w:r>
      <w:r w:rsidRPr="00A329D7">
        <w:rPr>
          <w:rFonts w:cs="David" w:hint="cs"/>
          <w:spacing w:val="0"/>
          <w:sz w:val="20"/>
          <w:szCs w:val="26"/>
          <w:rtl/>
        </w:rPr>
        <w:t>אינן</w:t>
      </w:r>
      <w:r w:rsidRPr="00A329D7">
        <w:rPr>
          <w:rFonts w:cs="David"/>
          <w:spacing w:val="0"/>
          <w:sz w:val="20"/>
          <w:szCs w:val="26"/>
          <w:rtl/>
        </w:rPr>
        <w:t xml:space="preserve"> </w:t>
      </w:r>
      <w:r w:rsidRPr="00A329D7">
        <w:rPr>
          <w:rFonts w:cs="David" w:hint="cs"/>
          <w:spacing w:val="0"/>
          <w:sz w:val="20"/>
          <w:szCs w:val="26"/>
          <w:rtl/>
        </w:rPr>
        <w:t>רחבות</w:t>
      </w:r>
      <w:r w:rsidRPr="00A329D7">
        <w:rPr>
          <w:rFonts w:cs="David"/>
          <w:spacing w:val="0"/>
          <w:sz w:val="20"/>
          <w:szCs w:val="26"/>
          <w:rtl/>
        </w:rPr>
        <w:t xml:space="preserve"> </w:t>
      </w:r>
      <w:r w:rsidRPr="00A329D7">
        <w:rPr>
          <w:rFonts w:cs="David" w:hint="cs"/>
          <w:spacing w:val="0"/>
          <w:sz w:val="20"/>
          <w:szCs w:val="26"/>
          <w:rtl/>
        </w:rPr>
        <w:t>מספיק</w:t>
      </w:r>
      <w:r w:rsidRPr="00A329D7">
        <w:rPr>
          <w:rFonts w:cs="David"/>
          <w:spacing w:val="0"/>
          <w:sz w:val="20"/>
          <w:szCs w:val="26"/>
          <w:rtl/>
        </w:rPr>
        <w:t xml:space="preserve"> </w:t>
      </w:r>
      <w:r w:rsidRPr="00A329D7">
        <w:rPr>
          <w:rFonts w:cs="David" w:hint="cs"/>
          <w:spacing w:val="0"/>
          <w:sz w:val="20"/>
          <w:szCs w:val="26"/>
          <w:rtl/>
        </w:rPr>
        <w:t>ונדרשים</w:t>
      </w:r>
      <w:r w:rsidRPr="00A329D7">
        <w:rPr>
          <w:rFonts w:cs="David"/>
          <w:spacing w:val="0"/>
          <w:sz w:val="20"/>
          <w:szCs w:val="26"/>
          <w:rtl/>
        </w:rPr>
        <w:t xml:space="preserve"> </w:t>
      </w:r>
      <w:r w:rsidRPr="00A329D7">
        <w:rPr>
          <w:rFonts w:cs="David" w:hint="cs"/>
          <w:spacing w:val="0"/>
          <w:sz w:val="20"/>
          <w:szCs w:val="26"/>
          <w:rtl/>
        </w:rPr>
        <w:t>תיקוני</w:t>
      </w:r>
      <w:r w:rsidRPr="00A329D7">
        <w:rPr>
          <w:rFonts w:cs="David"/>
          <w:spacing w:val="0"/>
          <w:sz w:val="20"/>
          <w:szCs w:val="26"/>
          <w:rtl/>
        </w:rPr>
        <w:t xml:space="preserve"> </w:t>
      </w:r>
      <w:r w:rsidRPr="00A329D7">
        <w:rPr>
          <w:rFonts w:cs="David" w:hint="cs"/>
          <w:spacing w:val="0"/>
          <w:sz w:val="20"/>
          <w:szCs w:val="26"/>
          <w:rtl/>
        </w:rPr>
        <w:t>חקיקה</w:t>
      </w:r>
      <w:r w:rsidRPr="00A329D7">
        <w:rPr>
          <w:rFonts w:cs="David"/>
          <w:spacing w:val="0"/>
          <w:sz w:val="20"/>
          <w:szCs w:val="26"/>
          <w:rtl/>
        </w:rPr>
        <w:t xml:space="preserve"> </w:t>
      </w:r>
      <w:r w:rsidRPr="00A329D7">
        <w:rPr>
          <w:rFonts w:cs="David" w:hint="cs"/>
          <w:spacing w:val="0"/>
          <w:sz w:val="20"/>
          <w:szCs w:val="26"/>
          <w:rtl/>
        </w:rPr>
        <w:t>נוספים</w:t>
      </w:r>
      <w:r>
        <w:rPr>
          <w:rFonts w:cs="David"/>
          <w:spacing w:val="0"/>
          <w:sz w:val="20"/>
          <w:szCs w:val="26"/>
          <w:rtl/>
        </w:rPr>
        <w:t xml:space="preserve"> </w:t>
      </w:r>
      <w:r>
        <w:rPr>
          <w:rFonts w:cs="David" w:hint="cs"/>
          <w:spacing w:val="0"/>
          <w:sz w:val="20"/>
          <w:szCs w:val="26"/>
          <w:rtl/>
        </w:rPr>
        <w:t>שיכללו</w:t>
      </w:r>
      <w:r>
        <w:rPr>
          <w:rFonts w:cs="David"/>
          <w:spacing w:val="0"/>
          <w:sz w:val="20"/>
          <w:szCs w:val="26"/>
          <w:rtl/>
        </w:rPr>
        <w:t xml:space="preserve"> </w:t>
      </w:r>
      <w:r>
        <w:rPr>
          <w:rFonts w:cs="David" w:hint="cs"/>
          <w:spacing w:val="0"/>
          <w:sz w:val="20"/>
          <w:szCs w:val="26"/>
          <w:rtl/>
        </w:rPr>
        <w:t>בין</w:t>
      </w:r>
      <w:r>
        <w:rPr>
          <w:rFonts w:cs="David"/>
          <w:spacing w:val="0"/>
          <w:sz w:val="20"/>
          <w:szCs w:val="26"/>
          <w:rtl/>
        </w:rPr>
        <w:t xml:space="preserve"> </w:t>
      </w:r>
      <w:r>
        <w:rPr>
          <w:rFonts w:cs="David" w:hint="cs"/>
          <w:spacing w:val="0"/>
          <w:sz w:val="20"/>
          <w:szCs w:val="26"/>
          <w:rtl/>
        </w:rPr>
        <w:t>היתר</w:t>
      </w:r>
      <w:r>
        <w:rPr>
          <w:rFonts w:cs="David"/>
          <w:spacing w:val="0"/>
          <w:sz w:val="20"/>
          <w:szCs w:val="26"/>
          <w:rtl/>
        </w:rPr>
        <w:t xml:space="preserve"> </w:t>
      </w:r>
      <w:r>
        <w:rPr>
          <w:rFonts w:cs="David" w:hint="cs"/>
          <w:spacing w:val="0"/>
          <w:sz w:val="20"/>
          <w:szCs w:val="26"/>
          <w:rtl/>
        </w:rPr>
        <w:t>חובה</w:t>
      </w:r>
      <w:r>
        <w:rPr>
          <w:rFonts w:cs="David"/>
          <w:spacing w:val="0"/>
          <w:sz w:val="20"/>
          <w:szCs w:val="26"/>
          <w:rtl/>
        </w:rPr>
        <w:t xml:space="preserve"> </w:t>
      </w:r>
      <w:r>
        <w:rPr>
          <w:rFonts w:cs="David" w:hint="cs"/>
          <w:spacing w:val="0"/>
          <w:sz w:val="20"/>
          <w:szCs w:val="26"/>
          <w:rtl/>
        </w:rPr>
        <w:t>להתחשב</w:t>
      </w:r>
      <w:r>
        <w:rPr>
          <w:rFonts w:cs="David"/>
          <w:spacing w:val="0"/>
          <w:sz w:val="20"/>
          <w:szCs w:val="26"/>
          <w:rtl/>
        </w:rPr>
        <w:t xml:space="preserve"> </w:t>
      </w:r>
      <w:r>
        <w:rPr>
          <w:rFonts w:cs="David" w:hint="cs"/>
          <w:spacing w:val="0"/>
          <w:sz w:val="20"/>
          <w:szCs w:val="26"/>
          <w:rtl/>
        </w:rPr>
        <w:t>בנתונים</w:t>
      </w:r>
      <w:r>
        <w:rPr>
          <w:rFonts w:cs="David"/>
          <w:spacing w:val="0"/>
          <w:sz w:val="20"/>
          <w:szCs w:val="26"/>
          <w:rtl/>
        </w:rPr>
        <w:t xml:space="preserve"> </w:t>
      </w:r>
      <w:r>
        <w:rPr>
          <w:rFonts w:cs="David" w:hint="cs"/>
          <w:spacing w:val="0"/>
          <w:sz w:val="20"/>
          <w:szCs w:val="26"/>
          <w:rtl/>
        </w:rPr>
        <w:t>אלה</w:t>
      </w:r>
      <w:r>
        <w:rPr>
          <w:rFonts w:cs="David"/>
          <w:spacing w:val="0"/>
          <w:sz w:val="20"/>
          <w:szCs w:val="26"/>
          <w:rtl/>
        </w:rPr>
        <w:t xml:space="preserve"> </w:t>
      </w:r>
      <w:r>
        <w:rPr>
          <w:rFonts w:cs="David" w:hint="cs"/>
          <w:spacing w:val="0"/>
          <w:sz w:val="20"/>
          <w:szCs w:val="26"/>
          <w:rtl/>
        </w:rPr>
        <w:t>בעת</w:t>
      </w:r>
      <w:r>
        <w:rPr>
          <w:rFonts w:cs="David"/>
          <w:spacing w:val="0"/>
          <w:sz w:val="20"/>
          <w:szCs w:val="26"/>
          <w:rtl/>
        </w:rPr>
        <w:t xml:space="preserve"> </w:t>
      </w:r>
      <w:r>
        <w:rPr>
          <w:rFonts w:cs="David" w:hint="cs"/>
          <w:spacing w:val="0"/>
          <w:sz w:val="20"/>
          <w:szCs w:val="26"/>
          <w:rtl/>
        </w:rPr>
        <w:t>קביעת</w:t>
      </w:r>
      <w:r>
        <w:rPr>
          <w:rFonts w:cs="David"/>
          <w:spacing w:val="0"/>
          <w:sz w:val="20"/>
          <w:szCs w:val="26"/>
          <w:rtl/>
        </w:rPr>
        <w:t xml:space="preserve"> </w:t>
      </w:r>
      <w:r>
        <w:rPr>
          <w:rFonts w:cs="David" w:hint="cs"/>
          <w:spacing w:val="0"/>
          <w:sz w:val="20"/>
          <w:szCs w:val="26"/>
          <w:rtl/>
        </w:rPr>
        <w:t>מדיניות</w:t>
      </w:r>
      <w:r>
        <w:rPr>
          <w:rFonts w:cs="David"/>
          <w:spacing w:val="0"/>
          <w:sz w:val="20"/>
          <w:szCs w:val="26"/>
          <w:rtl/>
        </w:rPr>
        <w:t xml:space="preserve"> </w:t>
      </w:r>
      <w:r>
        <w:rPr>
          <w:rFonts w:cs="David" w:hint="cs"/>
          <w:spacing w:val="0"/>
          <w:sz w:val="20"/>
          <w:szCs w:val="26"/>
          <w:rtl/>
        </w:rPr>
        <w:t>שכר</w:t>
      </w:r>
      <w:r>
        <w:rPr>
          <w:rFonts w:cs="David"/>
          <w:spacing w:val="0"/>
          <w:sz w:val="20"/>
          <w:szCs w:val="26"/>
          <w:rtl/>
        </w:rPr>
        <w:t xml:space="preserve"> </w:t>
      </w:r>
      <w:r>
        <w:rPr>
          <w:rFonts w:cs="David" w:hint="cs"/>
          <w:spacing w:val="0"/>
          <w:sz w:val="20"/>
          <w:szCs w:val="26"/>
          <w:rtl/>
        </w:rPr>
        <w:t>וקידום</w:t>
      </w:r>
      <w:r>
        <w:rPr>
          <w:rFonts w:cs="David"/>
          <w:spacing w:val="0"/>
          <w:sz w:val="20"/>
          <w:szCs w:val="26"/>
          <w:rtl/>
        </w:rPr>
        <w:t>,</w:t>
      </w:r>
      <w:r w:rsidRPr="00A329D7">
        <w:rPr>
          <w:rFonts w:cs="David"/>
          <w:spacing w:val="0"/>
          <w:sz w:val="20"/>
          <w:szCs w:val="26"/>
          <w:rtl/>
        </w:rPr>
        <w:t xml:space="preserve"> </w:t>
      </w:r>
      <w:r w:rsidRPr="00A329D7">
        <w:rPr>
          <w:rFonts w:cs="David" w:hint="cs"/>
          <w:spacing w:val="0"/>
          <w:sz w:val="20"/>
          <w:szCs w:val="26"/>
          <w:rtl/>
        </w:rPr>
        <w:t>כדי</w:t>
      </w:r>
      <w:r w:rsidRPr="00A329D7">
        <w:rPr>
          <w:rFonts w:cs="David"/>
          <w:spacing w:val="0"/>
          <w:sz w:val="20"/>
          <w:szCs w:val="26"/>
          <w:rtl/>
        </w:rPr>
        <w:t xml:space="preserve"> </w:t>
      </w:r>
      <w:r w:rsidRPr="00A329D7">
        <w:rPr>
          <w:rFonts w:cs="David" w:hint="cs"/>
          <w:spacing w:val="0"/>
          <w:sz w:val="20"/>
          <w:szCs w:val="26"/>
          <w:rtl/>
        </w:rPr>
        <w:t>להשל</w:t>
      </w:r>
      <w:r>
        <w:rPr>
          <w:rFonts w:cs="David" w:hint="cs"/>
          <w:spacing w:val="0"/>
          <w:sz w:val="20"/>
          <w:szCs w:val="26"/>
          <w:rtl/>
        </w:rPr>
        <w:t>ים</w:t>
      </w:r>
      <w:r>
        <w:rPr>
          <w:rFonts w:cs="David"/>
          <w:spacing w:val="0"/>
          <w:sz w:val="20"/>
          <w:szCs w:val="26"/>
          <w:rtl/>
        </w:rPr>
        <w:t xml:space="preserve"> </w:t>
      </w:r>
      <w:r>
        <w:rPr>
          <w:rFonts w:cs="David" w:hint="cs"/>
          <w:spacing w:val="0"/>
          <w:sz w:val="20"/>
          <w:szCs w:val="26"/>
          <w:rtl/>
        </w:rPr>
        <w:t>את</w:t>
      </w:r>
      <w:r>
        <w:rPr>
          <w:rFonts w:cs="David"/>
          <w:spacing w:val="0"/>
          <w:sz w:val="20"/>
          <w:szCs w:val="26"/>
          <w:rtl/>
        </w:rPr>
        <w:t xml:space="preserve"> </w:t>
      </w:r>
      <w:r>
        <w:rPr>
          <w:rFonts w:cs="David" w:hint="cs"/>
          <w:spacing w:val="0"/>
          <w:sz w:val="20"/>
          <w:szCs w:val="26"/>
          <w:rtl/>
        </w:rPr>
        <w:t>תכליות</w:t>
      </w:r>
      <w:r>
        <w:rPr>
          <w:rFonts w:cs="David"/>
          <w:spacing w:val="0"/>
          <w:sz w:val="20"/>
          <w:szCs w:val="26"/>
          <w:rtl/>
        </w:rPr>
        <w:t xml:space="preserve"> </w:t>
      </w:r>
      <w:r>
        <w:rPr>
          <w:rFonts w:cs="David" w:hint="cs"/>
          <w:spacing w:val="0"/>
          <w:sz w:val="20"/>
          <w:szCs w:val="26"/>
          <w:rtl/>
        </w:rPr>
        <w:t>סעיפי</w:t>
      </w:r>
      <w:r>
        <w:rPr>
          <w:rFonts w:cs="David"/>
          <w:spacing w:val="0"/>
          <w:sz w:val="20"/>
          <w:szCs w:val="26"/>
          <w:rtl/>
        </w:rPr>
        <w:t xml:space="preserve"> </w:t>
      </w:r>
      <w:r>
        <w:rPr>
          <w:rFonts w:cs="David" w:hint="cs"/>
          <w:spacing w:val="0"/>
          <w:sz w:val="20"/>
          <w:szCs w:val="26"/>
          <w:rtl/>
        </w:rPr>
        <w:t>החוק</w:t>
      </w:r>
      <w:r>
        <w:rPr>
          <w:rFonts w:cs="David"/>
          <w:spacing w:val="0"/>
          <w:sz w:val="20"/>
          <w:szCs w:val="26"/>
          <w:rtl/>
        </w:rPr>
        <w:t xml:space="preserve"> </w:t>
      </w:r>
      <w:r>
        <w:rPr>
          <w:rFonts w:cs="David" w:hint="cs"/>
          <w:spacing w:val="0"/>
          <w:sz w:val="20"/>
          <w:szCs w:val="26"/>
          <w:rtl/>
        </w:rPr>
        <w:t>המקוריים</w:t>
      </w:r>
      <w:r>
        <w:rPr>
          <w:rFonts w:cs="David"/>
          <w:spacing w:val="0"/>
          <w:sz w:val="20"/>
          <w:szCs w:val="26"/>
          <w:rtl/>
        </w:rPr>
        <w:t>.</w:t>
      </w:r>
      <w:r>
        <w:rPr>
          <w:rFonts w:cs="David" w:hint="cs"/>
          <w:spacing w:val="0"/>
          <w:sz w:val="20"/>
          <w:szCs w:val="26"/>
          <w:rtl/>
        </w:rPr>
        <w:t xml:space="preserve"> לפיכך, מוצעים תיקונים בחוק החברות ובחוק שיווי זכויות האישה כפי שיפורט להלן. </w:t>
      </w:r>
    </w:p>
    <w:p w:rsidR="001E32D6" w:rsidRDefault="001E32D6" w:rsidP="001E32D6">
      <w:pPr>
        <w:pStyle w:val="Hesber"/>
        <w:ind w:firstLine="0"/>
        <w:rPr>
          <w:rtl/>
        </w:rPr>
      </w:pPr>
      <w:r>
        <w:rPr>
          <w:rtl/>
        </w:rPr>
        <w:t xml:space="preserve">פערי שכר בין נשים וגברים קיימים </w:t>
      </w:r>
      <w:r>
        <w:rPr>
          <w:rFonts w:hint="cs"/>
          <w:rtl/>
        </w:rPr>
        <w:t>במגזר הציבורי ו</w:t>
      </w:r>
      <w:r>
        <w:rPr>
          <w:rtl/>
        </w:rPr>
        <w:t xml:space="preserve">במגזר הפרטי. </w:t>
      </w:r>
    </w:p>
    <w:p w:rsidR="001E32D6" w:rsidRDefault="001E32D6" w:rsidP="001E32D6">
      <w:pPr>
        <w:pStyle w:val="Hesber"/>
        <w:rPr>
          <w:rtl/>
        </w:rPr>
      </w:pPr>
      <w:r>
        <w:rPr>
          <w:rtl/>
        </w:rPr>
        <w:t xml:space="preserve">בתיקון </w:t>
      </w:r>
      <w:r>
        <w:rPr>
          <w:rFonts w:hint="cs"/>
          <w:rtl/>
        </w:rPr>
        <w:t xml:space="preserve">מספר </w:t>
      </w:r>
      <w:r>
        <w:rPr>
          <w:rtl/>
        </w:rPr>
        <w:t>20 לחוק החברות ביקש המחוקק להגביל את שיקול הדעת שניתן למעסיק בעת קביעת מדיניות תגמול לנושא משרה. ואולם, אין דרישה כי מקבלי ההחלטה על מדיניות התגמול יביאו בחשבון את מינם של נושאי המשרה</w:t>
      </w:r>
      <w:r>
        <w:rPr>
          <w:rFonts w:hint="cs"/>
          <w:rtl/>
        </w:rPr>
        <w:t xml:space="preserve"> ואת פערי השכר בין נשים לגברים העובדים ומכהנים כנושאי משרה בחברה</w:t>
      </w:r>
      <w:r>
        <w:rPr>
          <w:rtl/>
        </w:rPr>
        <w:t xml:space="preserve">. </w:t>
      </w:r>
    </w:p>
    <w:p w:rsidR="001E32D6" w:rsidRDefault="001E32D6" w:rsidP="001E32D6">
      <w:pPr>
        <w:pStyle w:val="Hesber"/>
        <w:rPr>
          <w:rtl/>
        </w:rPr>
      </w:pPr>
      <w:r>
        <w:rPr>
          <w:rtl/>
        </w:rPr>
        <w:t>נוכח האמור</w:t>
      </w:r>
      <w:r>
        <w:rPr>
          <w:rFonts w:hint="cs"/>
          <w:rtl/>
        </w:rPr>
        <w:t>,</w:t>
      </w:r>
      <w:r>
        <w:rPr>
          <w:rtl/>
        </w:rPr>
        <w:t xml:space="preserve"> מוצא לקבוע מפורשות </w:t>
      </w:r>
      <w:r>
        <w:rPr>
          <w:rFonts w:hint="cs"/>
          <w:rtl/>
        </w:rPr>
        <w:t xml:space="preserve">בחוק החברות כי </w:t>
      </w:r>
      <w:r>
        <w:rPr>
          <w:rtl/>
        </w:rPr>
        <w:t xml:space="preserve">על מדיניות התגמול בחברות </w:t>
      </w:r>
      <w:r>
        <w:rPr>
          <w:rFonts w:hint="cs"/>
          <w:rtl/>
        </w:rPr>
        <w:t>ציבוריות לכלול התייחסות ל</w:t>
      </w:r>
      <w:r>
        <w:rPr>
          <w:rtl/>
        </w:rPr>
        <w:t>פערי השכר המגדריים הקיימים בחברה.</w:t>
      </w:r>
    </w:p>
    <w:p w:rsidR="001E32D6" w:rsidRDefault="001E32D6" w:rsidP="001E32D6">
      <w:pPr>
        <w:pStyle w:val="Hesber"/>
        <w:ind w:firstLine="0"/>
        <w:rPr>
          <w:rtl/>
        </w:rPr>
      </w:pPr>
      <w:r>
        <w:rPr>
          <w:rtl/>
        </w:rPr>
        <w:t xml:space="preserve">סעיף 6ג3 לחוק שיווי זכויות האישה </w:t>
      </w:r>
      <w:r>
        <w:rPr>
          <w:rFonts w:hint="cs"/>
          <w:rtl/>
        </w:rPr>
        <w:t>מ</w:t>
      </w:r>
      <w:r>
        <w:rPr>
          <w:rtl/>
        </w:rPr>
        <w:t xml:space="preserve">עגן בחוק את החובה לאסוף, לעבד ולפרסם מידע לפי מין העובדים. זאת, בין היתר, כדי שיהיה ניתן להבטיח ייצוג הולם לבני ולבנות שני המינים בקביעת מדיניות וסדרי עדיפויות, ולקדם את הסטטיסטיקה המגדרית. </w:t>
      </w:r>
    </w:p>
    <w:p w:rsidR="001E32D6" w:rsidRDefault="001E32D6" w:rsidP="001E32D6">
      <w:pPr>
        <w:pStyle w:val="Hesber"/>
        <w:rPr>
          <w:rtl/>
        </w:rPr>
      </w:pPr>
      <w:r>
        <w:rPr>
          <w:rFonts w:hint="cs"/>
          <w:rtl/>
        </w:rPr>
        <w:t xml:space="preserve">הצורך בפילוח מגדרי של הנתונים נדרש גם </w:t>
      </w:r>
      <w:r>
        <w:rPr>
          <w:rtl/>
        </w:rPr>
        <w:t>בכל הנוגע לחברות ממשלתיות, שמבצעות פעולות שלטוניות מובהקות</w:t>
      </w:r>
      <w:r>
        <w:rPr>
          <w:rFonts w:hint="cs"/>
          <w:rtl/>
        </w:rPr>
        <w:t xml:space="preserve">. </w:t>
      </w:r>
      <w:r>
        <w:rPr>
          <w:rtl/>
        </w:rPr>
        <w:t xml:space="preserve">לחברות אלה מידע אשר יש בידו לאפשר ניתוחים מגדריים, אך על פי המצב המשפטי </w:t>
      </w:r>
      <w:r>
        <w:rPr>
          <w:rFonts w:hint="cs"/>
          <w:rtl/>
        </w:rPr>
        <w:t xml:space="preserve">הקיים </w:t>
      </w:r>
      <w:r>
        <w:rPr>
          <w:rtl/>
        </w:rPr>
        <w:t>הן אינן נדרשות ל</w:t>
      </w:r>
      <w:r>
        <w:rPr>
          <w:rFonts w:hint="cs"/>
          <w:rtl/>
        </w:rPr>
        <w:t xml:space="preserve">אסוף ולעבד מידע המפורסם לציבור תוך </w:t>
      </w:r>
      <w:r>
        <w:rPr>
          <w:rtl/>
        </w:rPr>
        <w:t xml:space="preserve">התייחסות למין העובדים. </w:t>
      </w:r>
    </w:p>
    <w:p w:rsidR="001E32D6" w:rsidRDefault="001E32D6" w:rsidP="001E32D6">
      <w:pPr>
        <w:pStyle w:val="Hesber"/>
        <w:rPr>
          <w:rtl/>
        </w:rPr>
      </w:pPr>
      <w:r>
        <w:rPr>
          <w:rFonts w:hint="cs"/>
          <w:rtl/>
        </w:rPr>
        <w:t xml:space="preserve">לפיכך, מוצע להוסיף את החברות הממשלתיות לרשימת הגופים הציבוריים </w:t>
      </w:r>
      <w:r>
        <w:rPr>
          <w:rtl/>
        </w:rPr>
        <w:t>העור</w:t>
      </w:r>
      <w:r>
        <w:rPr>
          <w:rFonts w:hint="cs"/>
          <w:rtl/>
        </w:rPr>
        <w:t>כים</w:t>
      </w:r>
      <w:r>
        <w:rPr>
          <w:rtl/>
        </w:rPr>
        <w:t xml:space="preserve"> דרך קבע איסוף</w:t>
      </w:r>
      <w:r>
        <w:rPr>
          <w:rFonts w:hint="cs"/>
          <w:rtl/>
        </w:rPr>
        <w:t xml:space="preserve">, </w:t>
      </w:r>
      <w:r w:rsidRPr="003C5371">
        <w:rPr>
          <w:rtl/>
        </w:rPr>
        <w:t>עיבוד</w:t>
      </w:r>
      <w:r>
        <w:rPr>
          <w:rFonts w:hint="cs"/>
          <w:rtl/>
        </w:rPr>
        <w:t xml:space="preserve"> ופרסום</w:t>
      </w:r>
      <w:r w:rsidRPr="003C5371">
        <w:rPr>
          <w:rtl/>
        </w:rPr>
        <w:t xml:space="preserve"> של מידע</w:t>
      </w:r>
      <w:r>
        <w:rPr>
          <w:rFonts w:hint="cs"/>
          <w:rtl/>
        </w:rPr>
        <w:t xml:space="preserve">, אותם החוק מחייב לכלול בפעולותיהם כאמור התייחסות גם למין. </w:t>
      </w:r>
    </w:p>
    <w:p w:rsidR="001E32D6" w:rsidRDefault="001E32D6" w:rsidP="001E32D6">
      <w:pPr>
        <w:pStyle w:val="Hesber"/>
        <w:rPr>
          <w:rtl/>
        </w:rPr>
      </w:pPr>
      <w:r>
        <w:rPr>
          <w:rtl/>
        </w:rPr>
        <w:t>תיקון זה</w:t>
      </w:r>
      <w:r>
        <w:rPr>
          <w:rFonts w:hint="cs"/>
          <w:rtl/>
        </w:rPr>
        <w:t xml:space="preserve"> יגביר גם את</w:t>
      </w:r>
      <w:r>
        <w:rPr>
          <w:rtl/>
        </w:rPr>
        <w:t xml:space="preserve"> השקיפות ו</w:t>
      </w:r>
      <w:r>
        <w:rPr>
          <w:rFonts w:hint="cs"/>
          <w:rtl/>
        </w:rPr>
        <w:t>את ה</w:t>
      </w:r>
      <w:r>
        <w:rPr>
          <w:rtl/>
        </w:rPr>
        <w:t xml:space="preserve">נגישות </w:t>
      </w:r>
      <w:r>
        <w:rPr>
          <w:rFonts w:hint="cs"/>
          <w:rtl/>
        </w:rPr>
        <w:t xml:space="preserve">של </w:t>
      </w:r>
      <w:r>
        <w:rPr>
          <w:rtl/>
        </w:rPr>
        <w:t xml:space="preserve">מידע בכל הנוגע לנתוני שכר, זאת למען הגברת </w:t>
      </w:r>
      <w:r>
        <w:rPr>
          <w:rFonts w:hint="cs"/>
          <w:rtl/>
        </w:rPr>
        <w:t>ה</w:t>
      </w:r>
      <w:r>
        <w:rPr>
          <w:rtl/>
        </w:rPr>
        <w:t>אכיפ</w:t>
      </w:r>
      <w:r>
        <w:rPr>
          <w:rFonts w:hint="cs"/>
          <w:rtl/>
        </w:rPr>
        <w:t xml:space="preserve">ה של </w:t>
      </w:r>
      <w:r>
        <w:rPr>
          <w:rtl/>
        </w:rPr>
        <w:t xml:space="preserve"> חוק שכר שווה לעובדת ולעובד.</w:t>
      </w:r>
    </w:p>
    <w:p w:rsidR="001E32D6" w:rsidRPr="0042349F" w:rsidRDefault="001E32D6" w:rsidP="001E32D6">
      <w:pPr>
        <w:pStyle w:val="Hesber"/>
        <w:rPr>
          <w:rtl/>
        </w:rPr>
      </w:pPr>
      <w:r w:rsidRPr="003F7CDA">
        <w:rPr>
          <w:rtl/>
        </w:rPr>
        <w:t>הצעת חוק זו היא פרי יוזמה של פרויקט שוות ערך</w:t>
      </w:r>
      <w:r w:rsidRPr="0042349F">
        <w:rPr>
          <w:rtl/>
        </w:rPr>
        <w:t xml:space="preserve"> </w:t>
      </w:r>
      <w:r>
        <w:rPr>
          <w:rtl/>
        </w:rPr>
        <w:t xml:space="preserve">לקידום שכר שווה בישראל בו חברים: שתיל, שדולת הנשים בישראל, מרכז אדווה ונציבות שוויון הזדמנויות בעבודה במשרד הכלכלה.  </w:t>
      </w:r>
    </w:p>
    <w:p w:rsidR="004E6D21" w:rsidRDefault="004E6D21" w:rsidP="0073409B">
      <w:pPr>
        <w:ind w:left="340" w:firstLine="0"/>
        <w:rPr>
          <w:rFonts w:ascii="Arial" w:eastAsia="Arial Unicode MS" w:hAnsi="Arial" w:cs="David" w:hint="cs"/>
          <w:snapToGrid w:val="0"/>
          <w:spacing w:val="0"/>
          <w:sz w:val="20"/>
          <w:szCs w:val="26"/>
          <w:rtl/>
        </w:rPr>
      </w:pPr>
    </w:p>
    <w:p w:rsidR="0073409B" w:rsidRDefault="0073409B" w:rsidP="0073409B">
      <w:pPr>
        <w:ind w:left="340" w:firstLine="0"/>
        <w:rPr>
          <w:rFonts w:ascii="Arial" w:eastAsia="Arial Unicode MS" w:hAnsi="Arial" w:cs="David"/>
          <w:snapToGrid w:val="0"/>
          <w:spacing w:val="0"/>
          <w:sz w:val="20"/>
          <w:szCs w:val="26"/>
        </w:rPr>
      </w:pPr>
      <w:bookmarkStart w:id="8" w:name="_GoBack"/>
      <w:bookmarkEnd w:id="8"/>
      <w:r>
        <w:rPr>
          <w:rFonts w:ascii="Arial" w:eastAsia="Arial Unicode MS" w:hAnsi="Arial" w:cs="David" w:hint="cs"/>
          <w:snapToGrid w:val="0"/>
          <w:spacing w:val="0"/>
          <w:sz w:val="20"/>
          <w:szCs w:val="26"/>
          <w:rtl/>
        </w:rPr>
        <w:t>---------------------------------</w:t>
      </w:r>
    </w:p>
    <w:p w:rsidR="0073409B" w:rsidRDefault="0073409B" w:rsidP="0073409B">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הוגשה ליו"ר הכנסת והסגנים</w:t>
      </w:r>
    </w:p>
    <w:p w:rsidR="0073409B" w:rsidRDefault="0073409B" w:rsidP="0073409B">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והונחה על שולחן הכנסת ביום</w:t>
      </w:r>
    </w:p>
    <w:p w:rsidR="0073409B" w:rsidRDefault="0073409B" w:rsidP="0073409B">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 xml:space="preserve">כ"ב באב </w:t>
      </w:r>
      <w:proofErr w:type="spellStart"/>
      <w:r>
        <w:rPr>
          <w:rFonts w:ascii="Arial" w:eastAsia="Arial Unicode MS" w:hAnsi="Arial" w:cs="David" w:hint="cs"/>
          <w:snapToGrid w:val="0"/>
          <w:spacing w:val="0"/>
          <w:sz w:val="20"/>
          <w:szCs w:val="26"/>
          <w:rtl/>
        </w:rPr>
        <w:t>התשע"ג</w:t>
      </w:r>
      <w:proofErr w:type="spellEnd"/>
      <w:r>
        <w:rPr>
          <w:rFonts w:ascii="Arial" w:eastAsia="Arial Unicode MS" w:hAnsi="Arial" w:cs="David" w:hint="cs"/>
          <w:snapToGrid w:val="0"/>
          <w:spacing w:val="0"/>
          <w:sz w:val="20"/>
          <w:szCs w:val="26"/>
          <w:rtl/>
        </w:rPr>
        <w:t xml:space="preserve"> – 29.7.13</w:t>
      </w:r>
    </w:p>
    <w:p w:rsidR="001E32D6" w:rsidRDefault="001E32D6" w:rsidP="0073409B">
      <w:pPr>
        <w:pStyle w:val="HeadHatzaotHok"/>
        <w:tabs>
          <w:tab w:val="left" w:pos="4071"/>
          <w:tab w:val="center" w:pos="4819"/>
        </w:tabs>
        <w:spacing w:before="0"/>
        <w:rPr>
          <w:sz w:val="26"/>
          <w:rtl/>
        </w:rPr>
      </w:pPr>
    </w:p>
    <w:sectPr w:rsidR="001E32D6" w:rsidSect="001207F8">
      <w:footerReference w:type="even" r:id="rId13"/>
      <w:footerReference w:type="default" r:id="rId14"/>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9B" w:rsidRDefault="006C439B">
      <w:r>
        <w:separator/>
      </w:r>
    </w:p>
  </w:endnote>
  <w:endnote w:type="continuationSeparator" w:id="0">
    <w:p w:rsidR="006C439B" w:rsidRDefault="006C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E6D21">
      <w:rPr>
        <w:rStyle w:val="ab"/>
        <w:noProof/>
        <w:rtl/>
      </w:rPr>
      <w:t>2</w:t>
    </w:r>
    <w:r>
      <w:rPr>
        <w:rStyle w:val="ab"/>
        <w:rtl/>
      </w:rPr>
      <w:fldChar w:fldCharType="end"/>
    </w:r>
  </w:p>
  <w:p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9B" w:rsidRDefault="006C439B">
      <w:r>
        <w:separator/>
      </w:r>
    </w:p>
  </w:footnote>
  <w:footnote w:type="continuationSeparator" w:id="0">
    <w:p w:rsidR="006C439B" w:rsidRDefault="006C439B">
      <w:r>
        <w:continuationSeparator/>
      </w:r>
    </w:p>
  </w:footnote>
  <w:footnote w:type="continuationNotice" w:id="1">
    <w:p w:rsidR="006C439B" w:rsidRDefault="006C439B"/>
  </w:footnote>
  <w:footnote w:id="2">
    <w:p w:rsidR="001E32D6" w:rsidRDefault="001E32D6" w:rsidP="001E32D6">
      <w:pPr>
        <w:pStyle w:val="a4"/>
      </w:pPr>
      <w:r>
        <w:rPr>
          <w:rStyle w:val="a6"/>
          <w:rFonts w:cs="Hadasa Roso SL"/>
        </w:rPr>
        <w:footnoteRef/>
      </w:r>
      <w:r>
        <w:rPr>
          <w:rtl/>
        </w:rPr>
        <w:t xml:space="preserve"> </w:t>
      </w:r>
      <w:r>
        <w:rPr>
          <w:rStyle w:val="apple-converted-space"/>
          <w:rFonts w:cs="Hadasa Roso SL"/>
        </w:rPr>
        <w:t> </w:t>
      </w:r>
      <w:r w:rsidRPr="008324A3">
        <w:rPr>
          <w:rFonts w:hint="cs"/>
          <w:rtl/>
        </w:rPr>
        <w:t xml:space="preserve">ס"ח </w:t>
      </w:r>
      <w:proofErr w:type="spellStart"/>
      <w:r>
        <w:rPr>
          <w:rFonts w:hint="cs"/>
          <w:rtl/>
        </w:rPr>
        <w:t>התשנ"ט</w:t>
      </w:r>
      <w:proofErr w:type="spellEnd"/>
      <w:r w:rsidRPr="008324A3">
        <w:rPr>
          <w:rFonts w:hint="cs"/>
          <w:rtl/>
        </w:rPr>
        <w:t>, עמ' 189.</w:t>
      </w:r>
    </w:p>
  </w:footnote>
  <w:footnote w:id="3">
    <w:p w:rsidR="001E32D6" w:rsidRDefault="001E32D6" w:rsidP="001E32D6">
      <w:pPr>
        <w:pStyle w:val="a4"/>
      </w:pPr>
      <w:r>
        <w:rPr>
          <w:rStyle w:val="a6"/>
        </w:rPr>
        <w:footnoteRef/>
      </w:r>
      <w:r>
        <w:rPr>
          <w:rtl/>
        </w:rPr>
        <w:t xml:space="preserve"> </w:t>
      </w:r>
      <w:r w:rsidRPr="00BB0515">
        <w:rPr>
          <w:rFonts w:hint="cs"/>
          <w:rtl/>
        </w:rPr>
        <w:t xml:space="preserve">ס"ח </w:t>
      </w:r>
      <w:proofErr w:type="spellStart"/>
      <w:r w:rsidRPr="00BB0515">
        <w:rPr>
          <w:rFonts w:hint="cs"/>
          <w:rtl/>
        </w:rPr>
        <w:t>התשי"א</w:t>
      </w:r>
      <w:proofErr w:type="spellEnd"/>
      <w:r w:rsidRPr="00BB0515">
        <w:rPr>
          <w:rFonts w:hint="cs"/>
          <w:rtl/>
        </w:rPr>
        <w:t>, עמ' 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6465lsCopyOriginal.docx"/>
    <w:docVar w:name="StartMode" w:val="3"/>
  </w:docVars>
  <w:rsids>
    <w:rsidRoot w:val="00DB7060"/>
    <w:rsid w:val="00015B27"/>
    <w:rsid w:val="000A542E"/>
    <w:rsid w:val="001207F8"/>
    <w:rsid w:val="00121924"/>
    <w:rsid w:val="001279A8"/>
    <w:rsid w:val="0014195F"/>
    <w:rsid w:val="00152609"/>
    <w:rsid w:val="00153E1B"/>
    <w:rsid w:val="001A0623"/>
    <w:rsid w:val="001C23B0"/>
    <w:rsid w:val="001E32D6"/>
    <w:rsid w:val="00203A7F"/>
    <w:rsid w:val="002200A1"/>
    <w:rsid w:val="002362BF"/>
    <w:rsid w:val="00241B97"/>
    <w:rsid w:val="00254605"/>
    <w:rsid w:val="002728B4"/>
    <w:rsid w:val="00292712"/>
    <w:rsid w:val="002C2E29"/>
    <w:rsid w:val="002C388E"/>
    <w:rsid w:val="002D2622"/>
    <w:rsid w:val="002D63EE"/>
    <w:rsid w:val="003155F5"/>
    <w:rsid w:val="003232A2"/>
    <w:rsid w:val="003710F6"/>
    <w:rsid w:val="00386E88"/>
    <w:rsid w:val="003D74A0"/>
    <w:rsid w:val="004033D8"/>
    <w:rsid w:val="004D3876"/>
    <w:rsid w:val="004E4552"/>
    <w:rsid w:val="004E6D21"/>
    <w:rsid w:val="005130AB"/>
    <w:rsid w:val="00543A5A"/>
    <w:rsid w:val="00553C9D"/>
    <w:rsid w:val="005B064E"/>
    <w:rsid w:val="005D51AE"/>
    <w:rsid w:val="00644940"/>
    <w:rsid w:val="006818A9"/>
    <w:rsid w:val="006C1D0D"/>
    <w:rsid w:val="006C439B"/>
    <w:rsid w:val="006E5314"/>
    <w:rsid w:val="0070601E"/>
    <w:rsid w:val="0073409B"/>
    <w:rsid w:val="00765F66"/>
    <w:rsid w:val="007D5A12"/>
    <w:rsid w:val="007E59F9"/>
    <w:rsid w:val="00810BCD"/>
    <w:rsid w:val="00812C98"/>
    <w:rsid w:val="00814D92"/>
    <w:rsid w:val="00892135"/>
    <w:rsid w:val="00895449"/>
    <w:rsid w:val="00897879"/>
    <w:rsid w:val="008B68A7"/>
    <w:rsid w:val="008C2DDC"/>
    <w:rsid w:val="008F0D63"/>
    <w:rsid w:val="008F2C35"/>
    <w:rsid w:val="008F6377"/>
    <w:rsid w:val="0091204F"/>
    <w:rsid w:val="009203DB"/>
    <w:rsid w:val="00937A2D"/>
    <w:rsid w:val="00943386"/>
    <w:rsid w:val="0095752A"/>
    <w:rsid w:val="00957589"/>
    <w:rsid w:val="00957B12"/>
    <w:rsid w:val="00982412"/>
    <w:rsid w:val="00A26BD6"/>
    <w:rsid w:val="00A82CB7"/>
    <w:rsid w:val="00AC36F7"/>
    <w:rsid w:val="00B35784"/>
    <w:rsid w:val="00B550D8"/>
    <w:rsid w:val="00BC45FB"/>
    <w:rsid w:val="00C9176A"/>
    <w:rsid w:val="00D867D7"/>
    <w:rsid w:val="00DB7060"/>
    <w:rsid w:val="00DE3153"/>
    <w:rsid w:val="00DE753A"/>
    <w:rsid w:val="00E01164"/>
    <w:rsid w:val="00E13C27"/>
    <w:rsid w:val="00E27126"/>
    <w:rsid w:val="00E33BBD"/>
    <w:rsid w:val="00E45103"/>
    <w:rsid w:val="00E665B9"/>
    <w:rsid w:val="00EA01E6"/>
    <w:rsid w:val="00EA758F"/>
    <w:rsid w:val="00EB0823"/>
    <w:rsid w:val="00ED4A6F"/>
    <w:rsid w:val="00EF3A3A"/>
    <w:rsid w:val="00EF4DB4"/>
    <w:rsid w:val="00F33031"/>
    <w:rsid w:val="00F93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uiPriority w:val="99"/>
    <w:rsid w:val="00943386"/>
  </w:style>
  <w:style w:type="paragraph" w:customStyle="1" w:styleId="TableBlock">
    <w:name w:val="Table Block"/>
    <w:basedOn w:val="TableText"/>
    <w:uiPriority w:val="99"/>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uiPriority w:val="99"/>
    <w:rsid w:val="00943386"/>
    <w:pPr>
      <w:jc w:val="both"/>
    </w:pPr>
  </w:style>
  <w:style w:type="paragraph" w:styleId="a4">
    <w:name w:val="footnote text"/>
    <w:basedOn w:val="Ragil"/>
    <w:link w:val="a5"/>
    <w:autoRedefine/>
    <w:uiPriority w:val="99"/>
    <w:semiHidden/>
    <w:rsid w:val="00943386"/>
    <w:pPr>
      <w:spacing w:line="240" w:lineRule="auto"/>
      <w:ind w:left="227" w:hanging="227"/>
    </w:pPr>
    <w:rPr>
      <w:sz w:val="14"/>
      <w:szCs w:val="20"/>
    </w:rPr>
  </w:style>
  <w:style w:type="character" w:styleId="a6">
    <w:name w:val="footnote reference"/>
    <w:uiPriority w:val="99"/>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uiPriority w:val="99"/>
    <w:semiHidden/>
    <w:locked/>
    <w:rsid w:val="002D63EE"/>
    <w:rPr>
      <w:rFonts w:ascii="Arial" w:eastAsia="Arial Unicode MS" w:hAnsi="Arial" w:cs="David"/>
      <w:snapToGrid w:val="0"/>
      <w:color w:val="000000"/>
      <w:sz w:val="14"/>
      <w:lang w:eastAsia="ja-JP"/>
    </w:rPr>
  </w:style>
  <w:style w:type="character" w:customStyle="1" w:styleId="apple-converted-space">
    <w:name w:val="apple-converted-space"/>
    <w:basedOn w:val="a0"/>
    <w:uiPriority w:val="99"/>
    <w:rsid w:val="002D63E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uiPriority w:val="99"/>
    <w:rsid w:val="00943386"/>
  </w:style>
  <w:style w:type="paragraph" w:customStyle="1" w:styleId="TableBlock">
    <w:name w:val="Table Block"/>
    <w:basedOn w:val="TableText"/>
    <w:uiPriority w:val="99"/>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uiPriority w:val="99"/>
    <w:rsid w:val="00943386"/>
    <w:pPr>
      <w:jc w:val="both"/>
    </w:pPr>
  </w:style>
  <w:style w:type="paragraph" w:styleId="a4">
    <w:name w:val="footnote text"/>
    <w:basedOn w:val="Ragil"/>
    <w:link w:val="a5"/>
    <w:autoRedefine/>
    <w:uiPriority w:val="99"/>
    <w:semiHidden/>
    <w:rsid w:val="00943386"/>
    <w:pPr>
      <w:spacing w:line="240" w:lineRule="auto"/>
      <w:ind w:left="227" w:hanging="227"/>
    </w:pPr>
    <w:rPr>
      <w:sz w:val="14"/>
      <w:szCs w:val="20"/>
    </w:rPr>
  </w:style>
  <w:style w:type="character" w:styleId="a6">
    <w:name w:val="footnote reference"/>
    <w:uiPriority w:val="99"/>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uiPriority w:val="99"/>
    <w:semiHidden/>
    <w:locked/>
    <w:rsid w:val="002D63EE"/>
    <w:rPr>
      <w:rFonts w:ascii="Arial" w:eastAsia="Arial Unicode MS" w:hAnsi="Arial" w:cs="David"/>
      <w:snapToGrid w:val="0"/>
      <w:color w:val="000000"/>
      <w:sz w:val="14"/>
      <w:lang w:eastAsia="ja-JP"/>
    </w:rPr>
  </w:style>
  <w:style w:type="character" w:customStyle="1" w:styleId="apple-converted-space">
    <w:name w:val="apple-converted-space"/>
    <w:basedOn w:val="a0"/>
    <w:uiPriority w:val="99"/>
    <w:rsid w:val="002D63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2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lobes.co.il/news/&#1504;&#1513;&#1497;&#1501;.t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lobes.co.il/news/&#1488;&#1508;&#1500;&#1497;&#1492;.ta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11C2E-6E52-4C05-B7FF-4C9B669205A7}"/>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2588</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עמליה שרייר</dc:creator>
  <cp:keywords/>
  <dc:description/>
  <cp:lastModifiedBy>לילך יעיש</cp:lastModifiedBy>
  <cp:revision>2</cp:revision>
  <cp:lastPrinted>2013-07-28T09:38:00Z</cp:lastPrinted>
  <dcterms:created xsi:type="dcterms:W3CDTF">2013-07-28T09:38:00Z</dcterms:created>
  <dcterms:modified xsi:type="dcterms:W3CDTF">2013-07-28T09:38:00Z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