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9" w:rsidRPr="00EF1367" w:rsidRDefault="004033D8" w:rsidP="002C2E29">
      <w:pPr>
        <w:pStyle w:val="HeadHatzaotHok"/>
        <w:jc w:val="right"/>
        <w:rPr>
          <w:b w:val="0"/>
          <w:bCs w:val="0"/>
          <w:szCs w:val="20"/>
        </w:rPr>
      </w:pPr>
      <w:r w:rsidRPr="00EF1367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ItemID"/>
      <w:r w:rsidR="00F20BED" w:rsidRPr="00EF1367">
        <w:rPr>
          <w:b w:val="0"/>
          <w:bCs w:val="0"/>
          <w:szCs w:val="20"/>
          <w:rtl/>
        </w:rPr>
        <w:t>482021</w:t>
      </w:r>
      <w:bookmarkEnd w:id="0"/>
    </w:p>
    <w:p w:rsidR="00E13C27" w:rsidRPr="00DB7060" w:rsidRDefault="00E13C27" w:rsidP="00E13C27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F20BED" w:rsidRPr="00F20BED">
        <w:rPr>
          <w:sz w:val="28"/>
          <w:szCs w:val="28"/>
          <w:rtl/>
        </w:rPr>
        <w:t>התשע-עשרה</w:t>
      </w:r>
      <w:bookmarkEnd w:id="1"/>
    </w:p>
    <w:p w:rsidR="00E13C27" w:rsidRDefault="00E13C27" w:rsidP="00E13C27">
      <w:pPr>
        <w:rPr>
          <w:rFonts w:cs="David"/>
          <w:sz w:val="26"/>
          <w:szCs w:val="26"/>
          <w:rtl/>
        </w:rPr>
      </w:pPr>
    </w:p>
    <w:p w:rsidR="00C83AF8" w:rsidRPr="00670517" w:rsidRDefault="00D67720" w:rsidP="0091204F">
      <w:pPr>
        <w:pStyle w:val="David"/>
        <w:ind w:left="2880" w:firstLine="663"/>
        <w:rPr>
          <w:b/>
          <w:bCs/>
        </w:rPr>
      </w:pPr>
      <w:bookmarkStart w:id="2" w:name="MKsSingleOrMulti"/>
      <w:r w:rsidRPr="00670517">
        <w:rPr>
          <w:b/>
          <w:bCs/>
          <w:rtl/>
        </w:rPr>
        <w:t>יוזמים:      חברי הכנסת</w:t>
      </w:r>
      <w:bookmarkEnd w:id="2"/>
      <w:r w:rsidR="00B35784" w:rsidRPr="00670517">
        <w:rPr>
          <w:b/>
          <w:bCs/>
        </w:rPr>
        <w:tab/>
      </w:r>
      <w:bookmarkStart w:id="3" w:name="MKs"/>
      <w:r w:rsidR="00C83AF8" w:rsidRPr="00670517">
        <w:rPr>
          <w:b/>
          <w:bCs/>
          <w:rtl/>
        </w:rPr>
        <w:t>משה גפני</w:t>
      </w:r>
    </w:p>
    <w:p w:rsidR="00C83AF8" w:rsidRPr="00670517" w:rsidRDefault="00C83AF8" w:rsidP="0091204F">
      <w:pPr>
        <w:pStyle w:val="David"/>
        <w:ind w:left="2880" w:firstLine="663"/>
        <w:rPr>
          <w:b/>
          <w:bCs/>
        </w:rPr>
      </w:pP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  <w:rtl/>
        </w:rPr>
        <w:t>אורי מקלב</w:t>
      </w:r>
    </w:p>
    <w:p w:rsidR="00C83AF8" w:rsidRPr="00670517" w:rsidRDefault="00C83AF8" w:rsidP="0091204F">
      <w:pPr>
        <w:pStyle w:val="David"/>
        <w:ind w:left="2880" w:firstLine="663"/>
        <w:rPr>
          <w:b/>
          <w:bCs/>
        </w:rPr>
      </w:pP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  <w:rtl/>
        </w:rPr>
        <w:t>יעקב אשר</w:t>
      </w:r>
    </w:p>
    <w:p w:rsidR="00E13C27" w:rsidRPr="00670517" w:rsidRDefault="00C83AF8" w:rsidP="0091204F">
      <w:pPr>
        <w:pStyle w:val="David"/>
        <w:ind w:left="2880" w:firstLine="663"/>
        <w:rPr>
          <w:b/>
          <w:bCs/>
          <w:rtl/>
        </w:rPr>
      </w:pP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</w:rPr>
        <w:tab/>
      </w:r>
      <w:r w:rsidRPr="00670517">
        <w:rPr>
          <w:b/>
          <w:bCs/>
          <w:rtl/>
        </w:rPr>
        <w:t>אמנון כהן</w:t>
      </w:r>
      <w:bookmarkEnd w:id="3"/>
    </w:p>
    <w:p w:rsidR="00E13C27" w:rsidRPr="00670517" w:rsidRDefault="0014195F" w:rsidP="00B35784">
      <w:pPr>
        <w:ind w:firstLine="3543"/>
        <w:rPr>
          <w:rFonts w:cs="David"/>
          <w:b/>
          <w:bCs/>
          <w:sz w:val="26"/>
          <w:szCs w:val="26"/>
          <w:rtl/>
        </w:rPr>
      </w:pPr>
      <w:r w:rsidRPr="00670517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AF61B" wp14:editId="4B60472B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3869690" cy="15875"/>
                <wp:effectExtent l="0" t="38100" r="0" b="4127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5875"/>
                        </a:xfrm>
                        <a:custGeom>
                          <a:avLst/>
                          <a:gdLst>
                            <a:gd name="T0" fmla="*/ 0 w 6094"/>
                            <a:gd name="T1" fmla="*/ 25 h 25"/>
                            <a:gd name="T2" fmla="*/ 6094 w 6094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94" h="25">
                              <a:moveTo>
                                <a:pt x="0" y="25"/>
                              </a:moveTo>
                              <a:lnTo>
                                <a:pt x="6094" y="0"/>
                              </a:lnTo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4.8pt,3.85pt" coordsize="609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" filled="f" stroked="f">
                <v:path arrowok="t" o:connecttype="custom" o:connectlocs="0,15875;3869690,0" o:connectangles="0,0"/>
              </v:polyline>
            </w:pict>
          </mc:Fallback>
        </mc:AlternateContent>
      </w:r>
      <w:bookmarkStart w:id="4" w:name="MKsSingleOrMulti1"/>
      <w:bookmarkEnd w:id="4"/>
      <w:r w:rsidR="002200A1" w:rsidRPr="00670517">
        <w:rPr>
          <w:rFonts w:cs="David" w:hint="cs"/>
          <w:b/>
          <w:bCs/>
          <w:sz w:val="26"/>
          <w:szCs w:val="26"/>
          <w:rtl/>
        </w:rPr>
        <w:tab/>
      </w:r>
      <w:bookmarkStart w:id="5" w:name="MKs1"/>
      <w:bookmarkEnd w:id="5"/>
    </w:p>
    <w:p w:rsidR="00E13C27" w:rsidRDefault="0014195F" w:rsidP="00292712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098B07" wp14:editId="1B0811B0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bookmarkStart w:id="6" w:name="LawNum"/>
      <w:r w:rsidR="0026271B" w:rsidRPr="0026271B">
        <w:rPr>
          <w:rFonts w:cs="David"/>
          <w:sz w:val="26"/>
          <w:szCs w:val="26"/>
          <w:rtl/>
        </w:rPr>
        <w:t>פ/1425/19</w:t>
      </w:r>
      <w:bookmarkEnd w:id="6"/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</w:p>
    <w:p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E13C27" w:rsidRDefault="00F20BED" w:rsidP="00991B5A">
      <w:pPr>
        <w:pStyle w:val="HeadHatzaotHok"/>
        <w:tabs>
          <w:tab w:val="left" w:pos="4071"/>
          <w:tab w:val="center" w:pos="4819"/>
        </w:tabs>
        <w:spacing w:before="0"/>
        <w:rPr>
          <w:sz w:val="26"/>
          <w:rtl/>
        </w:rPr>
      </w:pPr>
      <w:bookmarkStart w:id="7" w:name="Title"/>
      <w:r w:rsidRPr="00F20BED">
        <w:rPr>
          <w:sz w:val="26"/>
          <w:rtl/>
        </w:rPr>
        <w:t xml:space="preserve">הצעת חוק לייצוג הולם של יהודים בני המגזר החרדי בשירות הציבורי (תיקוני חקיקה), </w:t>
      </w:r>
      <w:r w:rsidR="00976291">
        <w:rPr>
          <w:rFonts w:hint="cs"/>
          <w:sz w:val="26"/>
          <w:rtl/>
        </w:rPr>
        <w:br/>
      </w:r>
      <w:proofErr w:type="spellStart"/>
      <w:r w:rsidRPr="00F20BED">
        <w:rPr>
          <w:sz w:val="26"/>
          <w:rtl/>
        </w:rPr>
        <w:t>התשע"ג</w:t>
      </w:r>
      <w:proofErr w:type="spellEnd"/>
      <w:r w:rsidR="00991B5A">
        <w:rPr>
          <w:rFonts w:hint="cs"/>
          <w:sz w:val="26"/>
          <w:rtl/>
        </w:rPr>
        <w:t>–</w:t>
      </w:r>
      <w:r w:rsidRPr="00F20BED">
        <w:rPr>
          <w:sz w:val="26"/>
          <w:rtl/>
        </w:rPr>
        <w:t>2013</w:t>
      </w:r>
      <w:bookmarkEnd w:id="7"/>
    </w:p>
    <w:tbl>
      <w:tblPr>
        <w:bidiVisual/>
        <w:tblW w:w="9636" w:type="dxa"/>
        <w:tblInd w:w="1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4"/>
        <w:gridCol w:w="1871"/>
        <w:gridCol w:w="624"/>
        <w:gridCol w:w="4648"/>
      </w:tblGrid>
      <w:tr w:rsidR="00106D04" w:rsidRPr="00106D04" w:rsidTr="00222DC5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תיקון חוק שירות המדינה (מינויים)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1.</w:t>
            </w:r>
          </w:p>
        </w:tc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976291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בחוק שירות המדינה (מינויים), </w:t>
            </w:r>
            <w:proofErr w:type="spellStart"/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התשי"ט</w:t>
            </w:r>
            <w:proofErr w:type="spellEnd"/>
            <w:r w:rsidR="00976291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–</w:t>
            </w: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1959</w:t>
            </w: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vertAlign w:val="superscript"/>
                <w:rtl/>
              </w:rPr>
              <w:footnoteReference w:id="2"/>
            </w: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, בסעיף 15א – </w:t>
            </w:r>
          </w:p>
        </w:tc>
      </w:tr>
      <w:tr w:rsidR="00106D04" w:rsidRPr="00106D04" w:rsidTr="00222DC5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(1)</w:t>
            </w: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ab/>
              <w:t>בסעיף קטן (א), אחרי "והצ'רקסית" יבוא "של יהודים בני המגזר החרדי";</w:t>
            </w: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ab/>
            </w:r>
          </w:p>
        </w:tc>
      </w:tr>
      <w:tr w:rsidR="00106D04" w:rsidRPr="00106D04" w:rsidTr="00222DC5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(2)</w:t>
            </w: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ab/>
              <w:t>בסעיף קטן (ו), אחרי "והצ'רקסית" יבוא "של יהודים בני המגזר החרדי".</w:t>
            </w: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ab/>
            </w:r>
          </w:p>
        </w:tc>
      </w:tr>
      <w:tr w:rsidR="00106D04" w:rsidRPr="00106D04" w:rsidTr="00222DC5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תיקון חוק החברות הממשלתיות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2. </w:t>
            </w:r>
          </w:p>
        </w:tc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בחוק החברות הממשלתיות, </w:t>
            </w:r>
            <w:proofErr w:type="spellStart"/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התשל"ה</w:t>
            </w:r>
            <w:proofErr w:type="spellEnd"/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–1975‏</w:t>
            </w: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vertAlign w:val="superscript"/>
                <w:rtl/>
              </w:rPr>
              <w:footnoteReference w:id="3"/>
            </w: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, אחרי סעיף 18א1 יבוא:</w:t>
            </w:r>
          </w:p>
        </w:tc>
      </w:tr>
      <w:tr w:rsidR="00106D04" w:rsidRPr="00106D04" w:rsidTr="00222DC5">
        <w:trPr>
          <w:cantSplit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"ייצוג הולם ליהודים בני המגזר החרדי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>18א2.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106D04" w:rsidRPr="00106D04" w:rsidRDefault="00106D04" w:rsidP="00106D04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0"/>
                <w:szCs w:val="26"/>
              </w:rPr>
            </w:pPr>
            <w:r w:rsidRPr="00106D04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בהרכב דירקטוריון של חברה ממשלתית יינתן ביטוי הולם לייצוגם של יהודים בני המגזר החרדי." </w:t>
            </w:r>
          </w:p>
        </w:tc>
      </w:tr>
    </w:tbl>
    <w:p w:rsidR="00106D04" w:rsidRPr="00106D04" w:rsidRDefault="00106D04" w:rsidP="00106D04">
      <w:pPr>
        <w:snapToGrid w:val="0"/>
        <w:spacing w:before="0" w:line="360" w:lineRule="auto"/>
        <w:ind w:firstLine="0"/>
        <w:jc w:val="center"/>
        <w:rPr>
          <w:rFonts w:ascii="Arial" w:eastAsia="Arial Unicode MS" w:hAnsi="Arial" w:cs="David"/>
          <w:b/>
          <w:spacing w:val="40"/>
          <w:sz w:val="26"/>
          <w:szCs w:val="26"/>
          <w:rtl/>
        </w:rPr>
      </w:pPr>
    </w:p>
    <w:p w:rsidR="00106D04" w:rsidRPr="00106D04" w:rsidRDefault="00106D04" w:rsidP="00106D04">
      <w:pPr>
        <w:snapToGrid w:val="0"/>
        <w:spacing w:before="0" w:line="240" w:lineRule="auto"/>
        <w:ind w:firstLine="0"/>
        <w:jc w:val="center"/>
        <w:rPr>
          <w:rFonts w:ascii="Arial" w:eastAsia="Arial Unicode MS" w:hAnsi="Arial" w:cs="David"/>
          <w:b/>
          <w:spacing w:val="40"/>
          <w:sz w:val="26"/>
          <w:szCs w:val="26"/>
          <w:rtl/>
        </w:rPr>
      </w:pPr>
      <w:r w:rsidRPr="00106D04">
        <w:rPr>
          <w:rFonts w:ascii="Arial" w:eastAsia="Arial Unicode MS" w:hAnsi="Arial" w:cs="David"/>
          <w:b/>
          <w:spacing w:val="40"/>
          <w:sz w:val="26"/>
          <w:szCs w:val="26"/>
          <w:rtl/>
        </w:rPr>
        <w:t>דברי הסבר</w:t>
      </w:r>
    </w:p>
    <w:p w:rsidR="00106D04" w:rsidRPr="00106D04" w:rsidRDefault="00106D04" w:rsidP="00106D04">
      <w:pPr>
        <w:snapToGrid w:val="0"/>
        <w:spacing w:before="0" w:line="240" w:lineRule="auto"/>
        <w:ind w:firstLine="0"/>
        <w:jc w:val="center"/>
        <w:rPr>
          <w:rFonts w:ascii="Arial" w:eastAsia="Arial Unicode MS" w:hAnsi="Arial" w:cs="David"/>
          <w:b/>
          <w:spacing w:val="4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חקיקת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הייצוג ההולם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שעברה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ב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כנסת בשנים האחרונות נועד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ה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ליצור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העדפה 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מתקנת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של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מגזרים שונים באוכלוסי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י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ה, אשר ייצוגם בשירות הציבורי קטן מחלקם היחסי באוכלוסי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י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ה (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דוגמת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נשים, ערבים, דרוזים, </w:t>
      </w:r>
      <w:proofErr w:type="spellStart"/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צ'רקסים</w:t>
      </w:r>
      <w:proofErr w:type="spellEnd"/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, עולים, אנשים בעלי מוגבלויות וכדומה).</w:t>
      </w: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ואולם, מגזר אחד באוכלוסי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י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ה שייצוגו בשירות הציבורי הוא הנמוך ביותר יחסית לחלקו באוכלוס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י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יה הוא הציבור החרדי, אך לגביו אין כל חקיקה בנושא זה.</w:t>
      </w:r>
    </w:p>
    <w:p w:rsidR="00EF1367" w:rsidRDefault="00EF1367" w:rsidP="00976291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</w:p>
    <w:p w:rsidR="00EF1367" w:rsidRDefault="00EF1367" w:rsidP="00976291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</w:p>
    <w:p w:rsidR="00167099" w:rsidRPr="00106D04" w:rsidRDefault="00167099" w:rsidP="00976291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bookmarkStart w:id="8" w:name="_GoBack"/>
      <w:bookmarkEnd w:id="8"/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lastRenderedPageBreak/>
        <w:t xml:space="preserve">הממשלה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אף קבעה 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כיעד לאומי את שילוב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ו</w:t>
      </w:r>
      <w:r w:rsidR="00976291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של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ציבור זה בתעסוקה (החלטה מס' 2000 מיום ד' </w:t>
      </w:r>
      <w:r w:rsidR="00976291">
        <w:rPr>
          <w:rFonts w:ascii="Arial" w:eastAsia="Arial Unicode MS" w:hAnsi="Arial" w:cs="David" w:hint="cs"/>
          <w:spacing w:val="0"/>
          <w:sz w:val="26"/>
          <w:szCs w:val="26"/>
          <w:rtl/>
        </w:rPr>
        <w:t>ב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אב </w:t>
      </w:r>
      <w:proofErr w:type="spellStart"/>
      <w:r w:rsidR="00976291">
        <w:rPr>
          <w:rFonts w:ascii="Arial" w:eastAsia="Arial Unicode MS" w:hAnsi="Arial" w:cs="David" w:hint="cs"/>
          <w:spacing w:val="0"/>
          <w:sz w:val="26"/>
          <w:szCs w:val="26"/>
          <w:rtl/>
        </w:rPr>
        <w:t>ה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תש"ע</w:t>
      </w:r>
      <w:proofErr w:type="spellEnd"/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</w:t>
      </w:r>
      <w:r w:rsidR="00976291">
        <w:rPr>
          <w:rFonts w:ascii="Arial" w:eastAsia="Arial Unicode MS" w:hAnsi="Arial" w:cs="David" w:hint="cs"/>
          <w:spacing w:val="0"/>
          <w:sz w:val="26"/>
          <w:szCs w:val="26"/>
          <w:rtl/>
        </w:rPr>
        <w:t>–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15.7.2010 בעניין עידוד תעסוקת חרדים). </w:t>
      </w:r>
    </w:p>
    <w:p w:rsidR="00167099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לפיכך, מוצע לתקן את חוק שירות המדינה (מינויים), </w:t>
      </w:r>
      <w:proofErr w:type="spellStart"/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התשי"ט</w:t>
      </w:r>
      <w:proofErr w:type="spellEnd"/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–1959</w:t>
      </w:r>
      <w:r w:rsidR="00976291">
        <w:rPr>
          <w:rFonts w:ascii="Arial" w:eastAsia="Arial Unicode MS" w:hAnsi="Arial" w:cs="David" w:hint="cs"/>
          <w:spacing w:val="0"/>
          <w:sz w:val="26"/>
          <w:szCs w:val="26"/>
          <w:rtl/>
        </w:rPr>
        <w:t>,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ואת חוק החברות הממשלתיות, </w:t>
      </w:r>
      <w:proofErr w:type="spellStart"/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התשל"ה</w:t>
      </w:r>
      <w:proofErr w:type="spellEnd"/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–1975, 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>בהם קיימות הוראות הנוגעות ל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>ייצוג הולם של מגזרים שונים בשירות המדינה ובחברות ממשלתיות, ולהוסיף בהם הוראה המחייבת ייצוג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הולם</w:t>
      </w:r>
      <w:r w:rsidRPr="00106D04">
        <w:rPr>
          <w:rFonts w:ascii="Arial" w:eastAsia="Arial Unicode MS" w:hAnsi="Arial" w:cs="David"/>
          <w:spacing w:val="0"/>
          <w:sz w:val="26"/>
          <w:szCs w:val="26"/>
          <w:rtl/>
        </w:rPr>
        <w:t xml:space="preserve"> של בני המגזר החרדי.</w:t>
      </w:r>
    </w:p>
    <w:p w:rsidR="00167099" w:rsidRDefault="00167099" w:rsidP="00167099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הצעת חוק </w:t>
      </w:r>
      <w:r w:rsidRPr="009403F7">
        <w:rPr>
          <w:rFonts w:ascii="Arial" w:eastAsia="Arial Unicode MS" w:hAnsi="Arial" w:cs="David" w:hint="cs"/>
          <w:spacing w:val="0"/>
          <w:sz w:val="26"/>
          <w:szCs w:val="26"/>
          <w:rtl/>
        </w:rPr>
        <w:t>זהה</w:t>
      </w:r>
      <w:r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הונחה על שולחן הכנסת השמונה-עשרה על ידי חבר הכנסת משה גפני וקבוצת חברי הכנסת (פ/3571/18). </w:t>
      </w:r>
    </w:p>
    <w:p w:rsidR="00EF1367" w:rsidRDefault="00EF1367" w:rsidP="00167099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</w:p>
    <w:p w:rsidR="00EF1367" w:rsidRDefault="00EF1367" w:rsidP="00167099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</w:p>
    <w:p w:rsidR="00EF1367" w:rsidRDefault="00EF1367" w:rsidP="00167099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</w:p>
    <w:p w:rsidR="00EF1367" w:rsidRDefault="00EF1367" w:rsidP="00167099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</w:p>
    <w:p w:rsidR="00EF1367" w:rsidRDefault="00EF1367" w:rsidP="00167099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</w:p>
    <w:p w:rsidR="00EF1367" w:rsidRDefault="00EF1367" w:rsidP="00167099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</w:p>
    <w:p w:rsidR="00EF1367" w:rsidRDefault="00EF1367" w:rsidP="00167099">
      <w:pPr>
        <w:snapToGrid w:val="0"/>
        <w:spacing w:before="0" w:line="360" w:lineRule="auto"/>
        <w:rPr>
          <w:rFonts w:ascii="Arial" w:eastAsia="Arial Unicode MS" w:hAnsi="Arial" w:cs="David" w:hint="cs"/>
          <w:spacing w:val="0"/>
          <w:sz w:val="26"/>
          <w:szCs w:val="26"/>
          <w:rtl/>
        </w:rPr>
      </w:pPr>
    </w:p>
    <w:p w:rsidR="00EF1367" w:rsidRPr="00106D04" w:rsidRDefault="00EF1367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976291" w:rsidRPr="00EF1367" w:rsidRDefault="00976291" w:rsidP="00976291">
      <w:pPr>
        <w:ind w:left="340"/>
        <w:rPr>
          <w:rFonts w:ascii="Arial" w:eastAsia="Arial Unicode MS" w:hAnsi="Arial" w:cs="David"/>
          <w:spacing w:val="0"/>
          <w:sz w:val="26"/>
          <w:szCs w:val="26"/>
        </w:rPr>
      </w:pPr>
      <w:r w:rsidRPr="00EF1367">
        <w:rPr>
          <w:rFonts w:ascii="Arial" w:eastAsia="Arial Unicode MS" w:hAnsi="Arial" w:cs="David" w:hint="cs"/>
          <w:spacing w:val="0"/>
          <w:sz w:val="26"/>
          <w:szCs w:val="26"/>
          <w:rtl/>
        </w:rPr>
        <w:t>---------------------------------</w:t>
      </w:r>
    </w:p>
    <w:p w:rsidR="00976291" w:rsidRPr="00EF1367" w:rsidRDefault="00976291" w:rsidP="00976291">
      <w:pPr>
        <w:ind w:left="340"/>
        <w:rPr>
          <w:rFonts w:ascii="Arial" w:eastAsia="Arial Unicode MS" w:hAnsi="Arial" w:cs="David"/>
          <w:spacing w:val="0"/>
          <w:sz w:val="26"/>
          <w:szCs w:val="26"/>
        </w:rPr>
      </w:pPr>
      <w:r w:rsidRPr="00EF1367">
        <w:rPr>
          <w:rFonts w:ascii="Arial" w:eastAsia="Arial Unicode MS" w:hAnsi="Arial" w:cs="David" w:hint="cs"/>
          <w:spacing w:val="0"/>
          <w:sz w:val="26"/>
          <w:szCs w:val="26"/>
          <w:rtl/>
        </w:rPr>
        <w:t>הוגשה ליו"ר הכנסת והסגנים</w:t>
      </w:r>
    </w:p>
    <w:p w:rsidR="00976291" w:rsidRPr="00EF1367" w:rsidRDefault="00976291" w:rsidP="00976291">
      <w:pPr>
        <w:ind w:left="340"/>
        <w:rPr>
          <w:rFonts w:ascii="Arial" w:eastAsia="Arial Unicode MS" w:hAnsi="Arial" w:cs="David"/>
          <w:spacing w:val="0"/>
          <w:sz w:val="26"/>
          <w:szCs w:val="26"/>
          <w:rtl/>
        </w:rPr>
      </w:pPr>
      <w:r w:rsidRPr="00EF1367">
        <w:rPr>
          <w:rFonts w:ascii="Arial" w:eastAsia="Arial Unicode MS" w:hAnsi="Arial" w:cs="David" w:hint="cs"/>
          <w:spacing w:val="0"/>
          <w:sz w:val="26"/>
          <w:szCs w:val="26"/>
          <w:rtl/>
        </w:rPr>
        <w:t>והונחה על שולחן הכנסת ביום</w:t>
      </w:r>
    </w:p>
    <w:p w:rsidR="00976291" w:rsidRPr="00EF1367" w:rsidRDefault="00976291" w:rsidP="00976291">
      <w:pPr>
        <w:ind w:left="340"/>
        <w:rPr>
          <w:rFonts w:ascii="Arial" w:eastAsia="Arial Unicode MS" w:hAnsi="Arial" w:cs="David"/>
          <w:spacing w:val="0"/>
          <w:sz w:val="26"/>
          <w:szCs w:val="26"/>
          <w:rtl/>
        </w:rPr>
      </w:pPr>
      <w:r w:rsidRPr="00EF1367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ט' בתמוז </w:t>
      </w:r>
      <w:proofErr w:type="spellStart"/>
      <w:r w:rsidRPr="00EF1367">
        <w:rPr>
          <w:rFonts w:ascii="Arial" w:eastAsia="Arial Unicode MS" w:hAnsi="Arial" w:cs="David" w:hint="cs"/>
          <w:spacing w:val="0"/>
          <w:sz w:val="26"/>
          <w:szCs w:val="26"/>
          <w:rtl/>
        </w:rPr>
        <w:t>התשע"ג</w:t>
      </w:r>
      <w:proofErr w:type="spellEnd"/>
      <w:r w:rsidRPr="00EF1367">
        <w:rPr>
          <w:rFonts w:ascii="Arial" w:eastAsia="Arial Unicode MS" w:hAnsi="Arial" w:cs="David" w:hint="cs"/>
          <w:spacing w:val="0"/>
          <w:sz w:val="26"/>
          <w:szCs w:val="26"/>
          <w:rtl/>
        </w:rPr>
        <w:t xml:space="preserve"> – 17.6.13</w:t>
      </w:r>
    </w:p>
    <w:p w:rsidR="00976291" w:rsidRPr="00EF1367" w:rsidRDefault="00976291" w:rsidP="00976291">
      <w:pPr>
        <w:pStyle w:val="Hesber"/>
        <w:rPr>
          <w:snapToGrid/>
          <w:sz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snapToGrid w:val="0"/>
        <w:spacing w:before="0" w:line="360" w:lineRule="auto"/>
        <w:rPr>
          <w:rFonts w:ascii="Arial" w:eastAsia="Arial Unicode MS" w:hAnsi="Arial" w:cs="David"/>
          <w:spacing w:val="0"/>
          <w:sz w:val="26"/>
          <w:szCs w:val="26"/>
          <w:rtl/>
        </w:rPr>
      </w:pPr>
    </w:p>
    <w:p w:rsidR="00167099" w:rsidRPr="00106D04" w:rsidRDefault="00167099" w:rsidP="00167099">
      <w:pPr>
        <w:rPr>
          <w:rtl/>
        </w:rPr>
      </w:pPr>
    </w:p>
    <w:p w:rsidR="00167099" w:rsidRDefault="00167099" w:rsidP="00167099">
      <w:pPr>
        <w:pStyle w:val="Hesber"/>
        <w:rPr>
          <w:rtl/>
        </w:rPr>
      </w:pPr>
    </w:p>
    <w:p w:rsidR="00E13C27" w:rsidRDefault="00E13C27" w:rsidP="00167099">
      <w:pPr>
        <w:snapToGrid w:val="0"/>
        <w:spacing w:before="0" w:line="360" w:lineRule="auto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5C" w:rsidRDefault="004A795C">
      <w:r>
        <w:separator/>
      </w:r>
    </w:p>
  </w:endnote>
  <w:endnote w:type="continuationSeparator" w:id="0">
    <w:p w:rsidR="004A795C" w:rsidRDefault="004A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EF1367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5C" w:rsidRDefault="004A795C">
      <w:r>
        <w:separator/>
      </w:r>
    </w:p>
  </w:footnote>
  <w:footnote w:type="continuationSeparator" w:id="0">
    <w:p w:rsidR="004A795C" w:rsidRDefault="004A795C">
      <w:r>
        <w:continuationSeparator/>
      </w:r>
    </w:p>
  </w:footnote>
  <w:footnote w:type="continuationNotice" w:id="1">
    <w:p w:rsidR="004A795C" w:rsidRDefault="004A795C"/>
  </w:footnote>
  <w:footnote w:id="2">
    <w:p w:rsidR="00106D04" w:rsidRDefault="00106D04" w:rsidP="00106D04">
      <w:pPr>
        <w:pStyle w:val="a4"/>
      </w:pPr>
      <w:r>
        <w:rPr>
          <w:rStyle w:val="a5"/>
        </w:rPr>
        <w:footnoteRef/>
      </w:r>
      <w:r>
        <w:rPr>
          <w:sz w:val="20"/>
          <w:rtl/>
        </w:rPr>
        <w:t xml:space="preserve"> ס"ח </w:t>
      </w:r>
      <w:proofErr w:type="spellStart"/>
      <w:r>
        <w:rPr>
          <w:sz w:val="20"/>
          <w:rtl/>
        </w:rPr>
        <w:t>התשי"ט</w:t>
      </w:r>
      <w:proofErr w:type="spellEnd"/>
      <w:r>
        <w:rPr>
          <w:sz w:val="20"/>
          <w:rtl/>
        </w:rPr>
        <w:t>, עמ' 86.</w:t>
      </w:r>
    </w:p>
  </w:footnote>
  <w:footnote w:id="3">
    <w:p w:rsidR="00106D04" w:rsidRDefault="00106D04" w:rsidP="00106D04">
      <w:pPr>
        <w:pStyle w:val="a4"/>
      </w:pPr>
      <w:r>
        <w:rPr>
          <w:rStyle w:val="a5"/>
        </w:rPr>
        <w:footnoteRef/>
      </w:r>
      <w:r>
        <w:rPr>
          <w:sz w:val="20"/>
          <w:rtl/>
        </w:rPr>
        <w:t xml:space="preserve"> ס"ח </w:t>
      </w:r>
      <w:proofErr w:type="spellStart"/>
      <w:r>
        <w:rPr>
          <w:sz w:val="20"/>
          <w:rtl/>
        </w:rPr>
        <w:t>התשל"ה</w:t>
      </w:r>
      <w:proofErr w:type="spellEnd"/>
      <w:r>
        <w:rPr>
          <w:sz w:val="20"/>
          <w:rtl/>
        </w:rPr>
        <w:t>, עמ' 132.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021lsCopyOriginal.docx"/>
    <w:docVar w:name="StartMode" w:val="3"/>
  </w:docVars>
  <w:rsids>
    <w:rsidRoot w:val="00DB7060"/>
    <w:rsid w:val="00015B27"/>
    <w:rsid w:val="000A542E"/>
    <w:rsid w:val="00106D04"/>
    <w:rsid w:val="001207F8"/>
    <w:rsid w:val="00121924"/>
    <w:rsid w:val="001279A8"/>
    <w:rsid w:val="0014195F"/>
    <w:rsid w:val="00152609"/>
    <w:rsid w:val="00153E1B"/>
    <w:rsid w:val="00167099"/>
    <w:rsid w:val="001A0623"/>
    <w:rsid w:val="001C23B0"/>
    <w:rsid w:val="00203A7F"/>
    <w:rsid w:val="002200A1"/>
    <w:rsid w:val="002362BF"/>
    <w:rsid w:val="00241B97"/>
    <w:rsid w:val="00254605"/>
    <w:rsid w:val="0026271B"/>
    <w:rsid w:val="002728B4"/>
    <w:rsid w:val="00292712"/>
    <w:rsid w:val="002C2E29"/>
    <w:rsid w:val="003232A2"/>
    <w:rsid w:val="003710F6"/>
    <w:rsid w:val="00386E88"/>
    <w:rsid w:val="003D74A0"/>
    <w:rsid w:val="004033D8"/>
    <w:rsid w:val="004A795C"/>
    <w:rsid w:val="004D3876"/>
    <w:rsid w:val="004E4552"/>
    <w:rsid w:val="00553C9D"/>
    <w:rsid w:val="005B064E"/>
    <w:rsid w:val="005D51AE"/>
    <w:rsid w:val="00644940"/>
    <w:rsid w:val="00670517"/>
    <w:rsid w:val="006818A9"/>
    <w:rsid w:val="006C1D0D"/>
    <w:rsid w:val="0070601E"/>
    <w:rsid w:val="00765F66"/>
    <w:rsid w:val="007D5A12"/>
    <w:rsid w:val="007E59F9"/>
    <w:rsid w:val="00810BCD"/>
    <w:rsid w:val="00812C98"/>
    <w:rsid w:val="00814D92"/>
    <w:rsid w:val="00892135"/>
    <w:rsid w:val="00895449"/>
    <w:rsid w:val="00897879"/>
    <w:rsid w:val="008C2DDC"/>
    <w:rsid w:val="008F0D63"/>
    <w:rsid w:val="008F2C35"/>
    <w:rsid w:val="0091204F"/>
    <w:rsid w:val="009203DB"/>
    <w:rsid w:val="00943386"/>
    <w:rsid w:val="00957589"/>
    <w:rsid w:val="00976291"/>
    <w:rsid w:val="00982412"/>
    <w:rsid w:val="00991B5A"/>
    <w:rsid w:val="00A26BD6"/>
    <w:rsid w:val="00A82CB7"/>
    <w:rsid w:val="00AC36F7"/>
    <w:rsid w:val="00B35784"/>
    <w:rsid w:val="00BC45FB"/>
    <w:rsid w:val="00C83AF8"/>
    <w:rsid w:val="00C9176A"/>
    <w:rsid w:val="00D63566"/>
    <w:rsid w:val="00D67720"/>
    <w:rsid w:val="00D867D7"/>
    <w:rsid w:val="00DB7060"/>
    <w:rsid w:val="00DE3153"/>
    <w:rsid w:val="00E13C27"/>
    <w:rsid w:val="00E33BBD"/>
    <w:rsid w:val="00E45103"/>
    <w:rsid w:val="00E665B9"/>
    <w:rsid w:val="00EA01E6"/>
    <w:rsid w:val="00EA01ED"/>
    <w:rsid w:val="00EA758F"/>
    <w:rsid w:val="00ED4A6F"/>
    <w:rsid w:val="00EF1367"/>
    <w:rsid w:val="00EF3A3A"/>
    <w:rsid w:val="00F20BED"/>
    <w:rsid w:val="00F91439"/>
    <w:rsid w:val="00FB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5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7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5">
    <w:name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7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50BC9-0208-4DFE-B1D7-6FF5D09D1761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שלמה פולק</dc:creator>
  <cp:keywords/>
  <dc:description/>
  <cp:lastModifiedBy>לילך יעיש</cp:lastModifiedBy>
  <cp:revision>2</cp:revision>
  <cp:lastPrinted>2013-06-13T11:54:00Z</cp:lastPrinted>
  <dcterms:created xsi:type="dcterms:W3CDTF">2013-06-13T11:54:00Z</dcterms:created>
  <dcterms:modified xsi:type="dcterms:W3CDTF">2013-06-13T11:54:00Z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