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B66EE">
      <w:pPr>
        <w:pStyle w:val="a3"/>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9B66EE">
      <w:pPr>
        <w:spacing w:line="360" w:lineRule="auto"/>
        <w:rPr>
          <w:rFonts w:cs="David"/>
          <w:sz w:val="26"/>
          <w:szCs w:val="26"/>
          <w:rtl/>
        </w:rPr>
      </w:pPr>
    </w:p>
    <w:tbl>
      <w:tblPr>
        <w:bidiVisual/>
        <w:tblW w:w="0" w:type="auto"/>
        <w:tblInd w:w="4485" w:type="dxa"/>
        <w:tblBorders>
          <w:bottom w:val="single" w:sz="4" w:space="0" w:color="auto"/>
        </w:tblBorders>
        <w:tblLook w:val="0000" w:firstRow="0" w:lastRow="0" w:firstColumn="0" w:lastColumn="0" w:noHBand="0" w:noVBand="0"/>
      </w:tblPr>
      <w:tblGrid>
        <w:gridCol w:w="4037"/>
      </w:tblGrid>
      <w:tr w:rsidR="00000000">
        <w:tblPrEx>
          <w:tblCellMar>
            <w:top w:w="0" w:type="dxa"/>
            <w:bottom w:w="0" w:type="dxa"/>
          </w:tblCellMar>
        </w:tblPrEx>
        <w:tc>
          <w:tcPr>
            <w:tcW w:w="4037" w:type="dxa"/>
            <w:tcBorders>
              <w:top w:val="nil"/>
              <w:left w:val="nil"/>
              <w:bottom w:val="single" w:sz="4" w:space="0" w:color="auto"/>
              <w:right w:val="nil"/>
            </w:tcBorders>
          </w:tcPr>
          <w:p w:rsidR="00000000" w:rsidRDefault="009B66EE">
            <w:pPr>
              <w:spacing w:after="120" w:line="360" w:lineRule="auto"/>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זבולון אורלב</w:t>
            </w:r>
          </w:p>
        </w:tc>
      </w:tr>
    </w:tbl>
    <w:p w:rsidR="00000000" w:rsidRDefault="009B66EE">
      <w:pPr>
        <w:spacing w:line="360" w:lineRule="auto"/>
        <w:jc w:val="center"/>
        <w:rPr>
          <w:rFonts w:cs="David"/>
          <w:b/>
          <w:bCs/>
          <w:sz w:val="26"/>
          <w:szCs w:val="26"/>
          <w:rtl/>
        </w:rPr>
      </w:pPr>
      <w:r>
        <w:rPr>
          <w:rFonts w:cs="David"/>
          <w:sz w:val="26"/>
          <w:szCs w:val="26"/>
          <w:rtl/>
        </w:rPr>
        <w:tab/>
      </w:r>
      <w:r>
        <w:rPr>
          <w:rFonts w:cs="David"/>
          <w:sz w:val="26"/>
          <w:szCs w:val="26"/>
          <w:rtl/>
        </w:rPr>
        <w:tab/>
      </w:r>
      <w:r>
        <w:rPr>
          <w:rFonts w:cs="David"/>
          <w:sz w:val="26"/>
          <w:szCs w:val="26"/>
          <w:rtl/>
        </w:rPr>
        <w:tab/>
      </w:r>
      <w:r>
        <w:rPr>
          <w:rFonts w:cs="David"/>
          <w:sz w:val="26"/>
          <w:szCs w:val="26"/>
        </w:rPr>
        <w:t xml:space="preserve">      </w:t>
      </w:r>
      <w:r>
        <w:rPr>
          <w:rFonts w:cs="David"/>
          <w:sz w:val="26"/>
          <w:szCs w:val="26"/>
          <w:rtl/>
        </w:rPr>
        <w:t xml:space="preserve">                                          </w:t>
      </w:r>
      <w:r>
        <w:rPr>
          <w:rFonts w:cs="David"/>
          <w:b/>
          <w:bCs/>
          <w:sz w:val="26"/>
          <w:szCs w:val="26"/>
          <w:rtl/>
        </w:rPr>
        <w:t>פ/1147/17</w:t>
      </w:r>
    </w:p>
    <w:p w:rsidR="00000000" w:rsidRDefault="009B66EE">
      <w:pPr>
        <w:spacing w:line="360" w:lineRule="auto"/>
        <w:jc w:val="center"/>
        <w:rPr>
          <w:rFonts w:cs="David"/>
          <w:sz w:val="26"/>
          <w:szCs w:val="26"/>
          <w:rtl/>
        </w:rPr>
      </w:pPr>
    </w:p>
    <w:p w:rsidR="00000000" w:rsidRDefault="009B66EE">
      <w:pPr>
        <w:spacing w:line="360" w:lineRule="auto"/>
        <w:jc w:val="center"/>
        <w:rPr>
          <w:rFonts w:cs="David"/>
          <w:b/>
          <w:bCs/>
          <w:sz w:val="28"/>
          <w:szCs w:val="28"/>
          <w:rtl/>
        </w:rPr>
      </w:pPr>
      <w:r>
        <w:rPr>
          <w:rFonts w:cs="David"/>
          <w:b/>
          <w:bCs/>
          <w:sz w:val="28"/>
          <w:szCs w:val="28"/>
          <w:rtl/>
        </w:rPr>
        <w:fldChar w:fldCharType="begin">
          <w:ffData>
            <w:name w:val="Title"/>
            <w:enabled/>
            <w:calcOnExit w:val="0"/>
            <w:textInput>
              <w:default w:val="הצעת חוק בדיקות בטיחות למתקנים בגני ילדים ובגני שעשועים, התשס&quot;ו-2006"/>
            </w:textInput>
          </w:ffData>
        </w:fldChar>
      </w:r>
      <w:r>
        <w:rPr>
          <w:rFonts w:cs="David"/>
          <w:b/>
          <w:bCs/>
          <w:sz w:val="28"/>
          <w:szCs w:val="28"/>
          <w:rtl/>
        </w:rPr>
        <w:instrText xml:space="preserve"> </w:instrText>
      </w:r>
      <w:r>
        <w:rPr>
          <w:rFonts w:cs="David"/>
          <w:b/>
          <w:bCs/>
          <w:sz w:val="28"/>
          <w:szCs w:val="28"/>
        </w:rPr>
        <w:instrText>FORMTEXT</w:instrText>
      </w:r>
      <w:r>
        <w:rPr>
          <w:rFonts w:cs="David"/>
          <w:b/>
          <w:bCs/>
          <w:sz w:val="28"/>
          <w:szCs w:val="28"/>
          <w:rtl/>
        </w:rPr>
        <w:instrText xml:space="preserve"> </w:instrText>
      </w:r>
      <w:r>
        <w:rPr>
          <w:rFonts w:cs="David"/>
          <w:b/>
          <w:bCs/>
          <w:sz w:val="28"/>
          <w:szCs w:val="28"/>
          <w:rtl/>
        </w:rPr>
      </w:r>
      <w:r>
        <w:rPr>
          <w:rFonts w:cs="David"/>
          <w:b/>
          <w:bCs/>
          <w:sz w:val="28"/>
          <w:szCs w:val="28"/>
          <w:rtl/>
        </w:rPr>
        <w:fldChar w:fldCharType="separate"/>
      </w:r>
      <w:r>
        <w:rPr>
          <w:rFonts w:cs="David"/>
          <w:b/>
          <w:bCs/>
          <w:noProof/>
          <w:sz w:val="28"/>
          <w:szCs w:val="28"/>
          <w:rtl/>
        </w:rPr>
        <w:t>הצעת חוק בדיקות בטיחות למתקנים בגני ילדים ובגני שעשועים, התשס"ו-2006</w:t>
      </w:r>
      <w:r>
        <w:rPr>
          <w:rFonts w:cs="David"/>
          <w:b/>
          <w:bCs/>
          <w:sz w:val="28"/>
          <w:szCs w:val="28"/>
          <w:rtl/>
        </w:rPr>
        <w:fldChar w:fldCharType="end"/>
      </w:r>
    </w:p>
    <w:p w:rsidR="00000000" w:rsidRDefault="009B66EE">
      <w:pPr>
        <w:spacing w:line="360" w:lineRule="auto"/>
        <w:jc w:val="both"/>
        <w:rPr>
          <w:rFonts w:cs="David"/>
          <w:sz w:val="26"/>
          <w:szCs w:val="26"/>
        </w:rPr>
      </w:pPr>
    </w:p>
    <w:tbl>
      <w:tblPr>
        <w:bidiVisual/>
        <w:tblW w:w="8543" w:type="dxa"/>
        <w:tblInd w:w="-123" w:type="dxa"/>
        <w:tblCellMar>
          <w:left w:w="57" w:type="dxa"/>
          <w:right w:w="57" w:type="dxa"/>
        </w:tblCellMar>
        <w:tblLook w:val="0000" w:firstRow="0" w:lastRow="0" w:firstColumn="0" w:lastColumn="0" w:noHBand="0" w:noVBand="0"/>
      </w:tblPr>
      <w:tblGrid>
        <w:gridCol w:w="1334"/>
        <w:gridCol w:w="531"/>
        <w:gridCol w:w="567"/>
        <w:gridCol w:w="156"/>
        <w:gridCol w:w="411"/>
        <w:gridCol w:w="5544"/>
      </w:tblGrid>
      <w:tr w:rsidR="00000000">
        <w:tc>
          <w:tcPr>
            <w:tcW w:w="1334" w:type="dxa"/>
            <w:tcBorders>
              <w:top w:val="nil"/>
              <w:left w:val="nil"/>
              <w:bottom w:val="nil"/>
              <w:right w:val="nil"/>
            </w:tcBorders>
          </w:tcPr>
          <w:p w:rsidR="00000000" w:rsidRDefault="009B66EE">
            <w:pPr>
              <w:spacing w:after="120"/>
              <w:rPr>
                <w:rFonts w:cs="David"/>
                <w:sz w:val="26"/>
                <w:szCs w:val="26"/>
              </w:rPr>
            </w:pPr>
            <w:r>
              <w:rPr>
                <w:rFonts w:cs="David"/>
                <w:sz w:val="26"/>
                <w:szCs w:val="26"/>
                <w:rtl/>
              </w:rPr>
              <w:t>הגדרות</w:t>
            </w:r>
          </w:p>
        </w:tc>
        <w:tc>
          <w:tcPr>
            <w:tcW w:w="531" w:type="dxa"/>
            <w:tcBorders>
              <w:top w:val="nil"/>
              <w:left w:val="nil"/>
              <w:bottom w:val="nil"/>
              <w:right w:val="nil"/>
            </w:tcBorders>
          </w:tcPr>
          <w:p w:rsidR="00000000" w:rsidRDefault="009B66EE">
            <w:pPr>
              <w:spacing w:after="120" w:line="360" w:lineRule="auto"/>
              <w:rPr>
                <w:rFonts w:cs="David"/>
                <w:sz w:val="26"/>
                <w:szCs w:val="26"/>
              </w:rPr>
            </w:pPr>
            <w:r>
              <w:rPr>
                <w:rFonts w:cs="David"/>
                <w:sz w:val="26"/>
                <w:szCs w:val="26"/>
                <w:rtl/>
              </w:rPr>
              <w:t xml:space="preserve">1. </w:t>
            </w:r>
          </w:p>
        </w:tc>
        <w:tc>
          <w:tcPr>
            <w:tcW w:w="6678" w:type="dxa"/>
            <w:gridSpan w:val="4"/>
            <w:tcBorders>
              <w:top w:val="nil"/>
              <w:left w:val="nil"/>
              <w:bottom w:val="nil"/>
              <w:right w:val="nil"/>
            </w:tcBorders>
          </w:tcPr>
          <w:p w:rsidR="00000000" w:rsidRDefault="009B66EE">
            <w:pPr>
              <w:spacing w:after="120" w:line="360" w:lineRule="auto"/>
              <w:jc w:val="both"/>
              <w:rPr>
                <w:rFonts w:cs="David"/>
                <w:sz w:val="26"/>
                <w:szCs w:val="26"/>
              </w:rPr>
            </w:pPr>
            <w:r>
              <w:rPr>
                <w:rFonts w:cs="David"/>
                <w:sz w:val="26"/>
                <w:szCs w:val="26"/>
                <w:rtl/>
              </w:rPr>
              <w:t>בחוק זה:</w:t>
            </w:r>
          </w:p>
          <w:p w:rsidR="00000000" w:rsidRDefault="009B66EE">
            <w:pPr>
              <w:spacing w:after="120" w:line="360" w:lineRule="auto"/>
              <w:jc w:val="both"/>
              <w:rPr>
                <w:rFonts w:cs="David"/>
                <w:sz w:val="26"/>
                <w:szCs w:val="26"/>
                <w:rtl/>
              </w:rPr>
            </w:pPr>
            <w:r>
              <w:rPr>
                <w:rFonts w:cs="David"/>
                <w:sz w:val="26"/>
                <w:szCs w:val="26"/>
                <w:rtl/>
              </w:rPr>
              <w:t xml:space="preserve">"מתקן" – כל פריט במתחם גן שעשועים או גן ילדים המשמש למשחק ושעשוע, ואשר לגביו נדרש תקן בטיחות כפי שקבע המפקח; </w:t>
            </w:r>
          </w:p>
          <w:p w:rsidR="00000000" w:rsidRDefault="009B66EE">
            <w:pPr>
              <w:spacing w:after="120" w:line="360" w:lineRule="auto"/>
              <w:ind w:left="289" w:hanging="289"/>
              <w:jc w:val="both"/>
              <w:rPr>
                <w:rFonts w:cs="David"/>
                <w:sz w:val="26"/>
                <w:szCs w:val="26"/>
                <w:rtl/>
              </w:rPr>
            </w:pPr>
            <w:r>
              <w:rPr>
                <w:rFonts w:cs="David"/>
                <w:sz w:val="26"/>
                <w:szCs w:val="26"/>
                <w:rtl/>
              </w:rPr>
              <w:t>"המפקח" – מי שמונה ע"פ סע</w:t>
            </w:r>
            <w:r>
              <w:rPr>
                <w:rFonts w:cs="David"/>
                <w:sz w:val="26"/>
                <w:szCs w:val="26"/>
                <w:rtl/>
              </w:rPr>
              <w:t>יף 2(א) לחוק זה;</w:t>
            </w:r>
          </w:p>
          <w:p w:rsidR="00000000" w:rsidRDefault="009B66EE">
            <w:pPr>
              <w:spacing w:after="120" w:line="360" w:lineRule="auto"/>
              <w:jc w:val="both"/>
              <w:rPr>
                <w:rFonts w:cs="David"/>
                <w:sz w:val="26"/>
                <w:szCs w:val="26"/>
                <w:rtl/>
              </w:rPr>
            </w:pPr>
            <w:r>
              <w:rPr>
                <w:rFonts w:cs="David"/>
                <w:sz w:val="26"/>
                <w:szCs w:val="26"/>
                <w:rtl/>
              </w:rPr>
              <w:t>"גן" – גן ילדים או גן שעשועים שבתחומו מצויים מתקנים, לרבות גן בתחומי מוסד חינוכי או באחריות הרשות המקומית.</w:t>
            </w:r>
          </w:p>
          <w:p w:rsidR="00000000" w:rsidRDefault="009B66EE">
            <w:pPr>
              <w:spacing w:after="120" w:line="360" w:lineRule="auto"/>
              <w:ind w:left="289" w:hanging="289"/>
              <w:jc w:val="both"/>
              <w:rPr>
                <w:rFonts w:cs="David"/>
                <w:sz w:val="26"/>
                <w:szCs w:val="26"/>
              </w:rPr>
            </w:pPr>
            <w:r>
              <w:rPr>
                <w:rFonts w:cs="David"/>
                <w:sz w:val="26"/>
                <w:szCs w:val="26"/>
                <w:rtl/>
              </w:rPr>
              <w:t>"שר" – שר התעשייה המסחר והתעסוקה.</w:t>
            </w:r>
          </w:p>
        </w:tc>
      </w:tr>
      <w:tr w:rsidR="00000000">
        <w:trPr>
          <w:cantSplit/>
        </w:trPr>
        <w:tc>
          <w:tcPr>
            <w:tcW w:w="1334" w:type="dxa"/>
            <w:vMerge w:val="restart"/>
            <w:tcBorders>
              <w:top w:val="nil"/>
              <w:left w:val="nil"/>
              <w:bottom w:val="nil"/>
              <w:right w:val="nil"/>
            </w:tcBorders>
          </w:tcPr>
          <w:p w:rsidR="00000000" w:rsidRDefault="009B66EE">
            <w:pPr>
              <w:spacing w:after="120"/>
              <w:rPr>
                <w:rFonts w:cs="David"/>
                <w:sz w:val="26"/>
                <w:szCs w:val="26"/>
              </w:rPr>
            </w:pPr>
            <w:r>
              <w:rPr>
                <w:rFonts w:cs="David"/>
                <w:sz w:val="26"/>
                <w:szCs w:val="26"/>
                <w:rtl/>
              </w:rPr>
              <w:t>מפקח וממונה על הבטיחות</w:t>
            </w:r>
          </w:p>
        </w:tc>
        <w:tc>
          <w:tcPr>
            <w:tcW w:w="531" w:type="dxa"/>
            <w:tcBorders>
              <w:top w:val="nil"/>
              <w:left w:val="nil"/>
              <w:bottom w:val="nil"/>
              <w:right w:val="nil"/>
            </w:tcBorders>
          </w:tcPr>
          <w:p w:rsidR="00000000" w:rsidRDefault="009B66EE">
            <w:pPr>
              <w:spacing w:after="120" w:line="360" w:lineRule="auto"/>
              <w:rPr>
                <w:rFonts w:cs="David"/>
                <w:sz w:val="26"/>
                <w:szCs w:val="26"/>
              </w:rPr>
            </w:pPr>
            <w:r>
              <w:rPr>
                <w:rFonts w:cs="David"/>
                <w:sz w:val="26"/>
                <w:szCs w:val="26"/>
                <w:rtl/>
              </w:rPr>
              <w:t>2.</w:t>
            </w:r>
          </w:p>
        </w:tc>
        <w:tc>
          <w:tcPr>
            <w:tcW w:w="723" w:type="dxa"/>
            <w:gridSpan w:val="2"/>
            <w:tcBorders>
              <w:top w:val="nil"/>
              <w:left w:val="nil"/>
              <w:bottom w:val="nil"/>
              <w:right w:val="nil"/>
            </w:tcBorders>
          </w:tcPr>
          <w:p w:rsidR="00000000" w:rsidRDefault="009B66EE">
            <w:pPr>
              <w:spacing w:after="120" w:line="360" w:lineRule="auto"/>
              <w:rPr>
                <w:rFonts w:cs="David"/>
                <w:sz w:val="26"/>
                <w:szCs w:val="26"/>
              </w:rPr>
            </w:pPr>
            <w:r>
              <w:rPr>
                <w:rFonts w:cs="David"/>
                <w:sz w:val="26"/>
                <w:szCs w:val="26"/>
                <w:rtl/>
              </w:rPr>
              <w:t>(א)</w:t>
            </w:r>
          </w:p>
        </w:tc>
        <w:tc>
          <w:tcPr>
            <w:tcW w:w="5955" w:type="dxa"/>
            <w:gridSpan w:val="2"/>
            <w:tcBorders>
              <w:top w:val="nil"/>
              <w:left w:val="nil"/>
              <w:bottom w:val="nil"/>
              <w:right w:val="nil"/>
            </w:tcBorders>
          </w:tcPr>
          <w:p w:rsidR="00000000" w:rsidRDefault="009B66EE">
            <w:pPr>
              <w:spacing w:after="120" w:line="360" w:lineRule="auto"/>
              <w:jc w:val="both"/>
              <w:rPr>
                <w:rFonts w:cs="David"/>
                <w:sz w:val="26"/>
                <w:szCs w:val="26"/>
              </w:rPr>
            </w:pPr>
            <w:r>
              <w:rPr>
                <w:rFonts w:cs="David"/>
                <w:sz w:val="26"/>
                <w:szCs w:val="26"/>
                <w:rtl/>
              </w:rPr>
              <w:t xml:space="preserve">השר ימנה מפקח בטיחות ראשי אשר יפקח על קיומו של חוק זה. </w:t>
            </w:r>
          </w:p>
        </w:tc>
      </w:tr>
      <w:tr w:rsidR="00000000">
        <w:trPr>
          <w:cantSplit/>
        </w:trPr>
        <w:tc>
          <w:tcPr>
            <w:tcW w:w="1334" w:type="dxa"/>
            <w:vMerge/>
            <w:tcBorders>
              <w:top w:val="nil"/>
              <w:left w:val="nil"/>
              <w:bottom w:val="nil"/>
              <w:right w:val="nil"/>
            </w:tcBorders>
          </w:tcPr>
          <w:p w:rsidR="00000000" w:rsidRDefault="009B66EE">
            <w:pPr>
              <w:spacing w:after="120"/>
              <w:rPr>
                <w:rFonts w:cs="David"/>
                <w:sz w:val="26"/>
                <w:szCs w:val="26"/>
              </w:rPr>
            </w:pPr>
          </w:p>
        </w:tc>
        <w:tc>
          <w:tcPr>
            <w:tcW w:w="531" w:type="dxa"/>
            <w:tcBorders>
              <w:top w:val="nil"/>
              <w:left w:val="nil"/>
              <w:bottom w:val="nil"/>
              <w:right w:val="nil"/>
            </w:tcBorders>
          </w:tcPr>
          <w:p w:rsidR="00000000" w:rsidRDefault="009B66EE">
            <w:pPr>
              <w:spacing w:after="120" w:line="360" w:lineRule="auto"/>
              <w:rPr>
                <w:rFonts w:cs="David"/>
                <w:sz w:val="26"/>
                <w:szCs w:val="26"/>
              </w:rPr>
            </w:pPr>
          </w:p>
        </w:tc>
        <w:tc>
          <w:tcPr>
            <w:tcW w:w="723" w:type="dxa"/>
            <w:gridSpan w:val="2"/>
            <w:tcBorders>
              <w:top w:val="nil"/>
              <w:left w:val="nil"/>
              <w:bottom w:val="nil"/>
              <w:right w:val="nil"/>
            </w:tcBorders>
          </w:tcPr>
          <w:p w:rsidR="00000000" w:rsidRDefault="009B66EE">
            <w:pPr>
              <w:spacing w:after="120" w:line="360" w:lineRule="auto"/>
              <w:rPr>
                <w:rFonts w:cs="David"/>
                <w:sz w:val="26"/>
                <w:szCs w:val="26"/>
              </w:rPr>
            </w:pPr>
            <w:r>
              <w:rPr>
                <w:rFonts w:cs="David"/>
                <w:sz w:val="26"/>
                <w:szCs w:val="26"/>
                <w:rtl/>
              </w:rPr>
              <w:t>(ב)</w:t>
            </w:r>
          </w:p>
        </w:tc>
        <w:tc>
          <w:tcPr>
            <w:tcW w:w="5955" w:type="dxa"/>
            <w:gridSpan w:val="2"/>
            <w:tcBorders>
              <w:top w:val="nil"/>
              <w:left w:val="nil"/>
              <w:bottom w:val="nil"/>
              <w:right w:val="nil"/>
            </w:tcBorders>
          </w:tcPr>
          <w:p w:rsidR="00000000" w:rsidRDefault="009B66EE">
            <w:pPr>
              <w:spacing w:after="120" w:line="360" w:lineRule="auto"/>
              <w:jc w:val="both"/>
              <w:rPr>
                <w:rFonts w:cs="David"/>
                <w:sz w:val="26"/>
                <w:szCs w:val="26"/>
              </w:rPr>
            </w:pPr>
            <w:r>
              <w:rPr>
                <w:rFonts w:cs="David"/>
                <w:sz w:val="26"/>
                <w:szCs w:val="26"/>
                <w:rtl/>
              </w:rPr>
              <w:t xml:space="preserve">בכל </w:t>
            </w:r>
            <w:r>
              <w:rPr>
                <w:rFonts w:cs="David"/>
                <w:sz w:val="26"/>
                <w:szCs w:val="26"/>
                <w:rtl/>
              </w:rPr>
              <w:t>רשות מקומית ימונה ממונה בטיחות לעניין חוק זה.</w:t>
            </w:r>
          </w:p>
        </w:tc>
      </w:tr>
      <w:tr w:rsidR="00000000">
        <w:trPr>
          <w:cantSplit/>
        </w:trPr>
        <w:tc>
          <w:tcPr>
            <w:tcW w:w="1334" w:type="dxa"/>
            <w:tcBorders>
              <w:top w:val="nil"/>
              <w:left w:val="nil"/>
              <w:bottom w:val="nil"/>
              <w:right w:val="nil"/>
            </w:tcBorders>
          </w:tcPr>
          <w:p w:rsidR="00000000" w:rsidRDefault="009B66EE">
            <w:pPr>
              <w:spacing w:after="120"/>
              <w:rPr>
                <w:rFonts w:cs="David"/>
                <w:sz w:val="26"/>
                <w:szCs w:val="26"/>
              </w:rPr>
            </w:pPr>
          </w:p>
        </w:tc>
        <w:tc>
          <w:tcPr>
            <w:tcW w:w="531" w:type="dxa"/>
            <w:tcBorders>
              <w:top w:val="nil"/>
              <w:left w:val="nil"/>
              <w:bottom w:val="nil"/>
              <w:right w:val="nil"/>
            </w:tcBorders>
          </w:tcPr>
          <w:p w:rsidR="00000000" w:rsidRDefault="009B66EE">
            <w:pPr>
              <w:spacing w:after="120" w:line="360" w:lineRule="auto"/>
              <w:rPr>
                <w:rFonts w:cs="David"/>
                <w:sz w:val="26"/>
                <w:szCs w:val="26"/>
              </w:rPr>
            </w:pPr>
          </w:p>
        </w:tc>
        <w:tc>
          <w:tcPr>
            <w:tcW w:w="723" w:type="dxa"/>
            <w:gridSpan w:val="2"/>
            <w:tcBorders>
              <w:top w:val="nil"/>
              <w:left w:val="nil"/>
              <w:bottom w:val="nil"/>
              <w:right w:val="nil"/>
            </w:tcBorders>
          </w:tcPr>
          <w:p w:rsidR="00000000" w:rsidRDefault="009B66EE">
            <w:pPr>
              <w:spacing w:after="120" w:line="360" w:lineRule="auto"/>
              <w:rPr>
                <w:rFonts w:cs="David"/>
                <w:sz w:val="26"/>
                <w:szCs w:val="26"/>
              </w:rPr>
            </w:pPr>
            <w:r>
              <w:rPr>
                <w:rFonts w:cs="David"/>
                <w:sz w:val="26"/>
                <w:szCs w:val="26"/>
                <w:rtl/>
              </w:rPr>
              <w:t>(ג)</w:t>
            </w:r>
          </w:p>
        </w:tc>
        <w:tc>
          <w:tcPr>
            <w:tcW w:w="5955" w:type="dxa"/>
            <w:gridSpan w:val="2"/>
            <w:tcBorders>
              <w:top w:val="nil"/>
              <w:left w:val="nil"/>
              <w:bottom w:val="nil"/>
              <w:right w:val="nil"/>
            </w:tcBorders>
          </w:tcPr>
          <w:p w:rsidR="00000000" w:rsidRDefault="009B66EE">
            <w:pPr>
              <w:spacing w:after="120" w:line="360" w:lineRule="auto"/>
              <w:jc w:val="both"/>
              <w:rPr>
                <w:rFonts w:cs="David"/>
                <w:sz w:val="26"/>
                <w:szCs w:val="26"/>
              </w:rPr>
            </w:pPr>
            <w:r>
              <w:rPr>
                <w:rFonts w:cs="David"/>
                <w:sz w:val="26"/>
                <w:szCs w:val="26"/>
                <w:rtl/>
              </w:rPr>
              <w:t>בכל מוסד חינוכי שבתחומו מצוי גן ישמש מנהל המוסד או האחראי על המוסד, ממונה בטיחות לעניין חוק זה.</w:t>
            </w:r>
          </w:p>
        </w:tc>
      </w:tr>
      <w:tr w:rsidR="00000000">
        <w:tc>
          <w:tcPr>
            <w:tcW w:w="1334" w:type="dxa"/>
            <w:tcBorders>
              <w:top w:val="nil"/>
              <w:left w:val="nil"/>
              <w:bottom w:val="nil"/>
              <w:right w:val="nil"/>
            </w:tcBorders>
          </w:tcPr>
          <w:p w:rsidR="00000000" w:rsidRDefault="009B66EE">
            <w:pPr>
              <w:spacing w:after="120"/>
              <w:rPr>
                <w:rFonts w:cs="David"/>
                <w:sz w:val="26"/>
                <w:szCs w:val="26"/>
              </w:rPr>
            </w:pPr>
            <w:r>
              <w:rPr>
                <w:rFonts w:cs="David"/>
                <w:sz w:val="26"/>
                <w:szCs w:val="26"/>
                <w:rtl/>
              </w:rPr>
              <w:t>רכישת מתקנים</w:t>
            </w:r>
          </w:p>
        </w:tc>
        <w:tc>
          <w:tcPr>
            <w:tcW w:w="531" w:type="dxa"/>
            <w:tcBorders>
              <w:top w:val="nil"/>
              <w:left w:val="nil"/>
              <w:bottom w:val="nil"/>
              <w:right w:val="nil"/>
            </w:tcBorders>
          </w:tcPr>
          <w:p w:rsidR="00000000" w:rsidRDefault="009B66EE">
            <w:pPr>
              <w:spacing w:after="120" w:line="360" w:lineRule="auto"/>
              <w:rPr>
                <w:rFonts w:cs="David"/>
                <w:sz w:val="26"/>
                <w:szCs w:val="26"/>
              </w:rPr>
            </w:pPr>
            <w:r>
              <w:rPr>
                <w:rFonts w:cs="David"/>
                <w:sz w:val="26"/>
                <w:szCs w:val="26"/>
                <w:rtl/>
              </w:rPr>
              <w:t>3.</w:t>
            </w:r>
          </w:p>
        </w:tc>
        <w:tc>
          <w:tcPr>
            <w:tcW w:w="6678" w:type="dxa"/>
            <w:gridSpan w:val="4"/>
            <w:tcBorders>
              <w:top w:val="nil"/>
              <w:left w:val="nil"/>
              <w:bottom w:val="nil"/>
              <w:right w:val="nil"/>
            </w:tcBorders>
          </w:tcPr>
          <w:p w:rsidR="00000000" w:rsidRDefault="009B66EE">
            <w:pPr>
              <w:spacing w:after="120" w:line="360" w:lineRule="auto"/>
              <w:jc w:val="both"/>
              <w:rPr>
                <w:rFonts w:cs="David"/>
                <w:sz w:val="26"/>
                <w:szCs w:val="26"/>
              </w:rPr>
            </w:pPr>
            <w:r>
              <w:rPr>
                <w:rFonts w:cs="David"/>
                <w:sz w:val="26"/>
                <w:szCs w:val="26"/>
                <w:rtl/>
              </w:rPr>
              <w:t>הרשות המקומית או הגוף האחראי במוסד חינוכי הרוכשים מתקנים, ידאגו שמתקנים אלו יעמדו בתקנים א</w:t>
            </w:r>
            <w:r>
              <w:rPr>
                <w:rFonts w:cs="David"/>
                <w:sz w:val="26"/>
                <w:szCs w:val="26"/>
                <w:rtl/>
              </w:rPr>
              <w:t xml:space="preserve">ו בהוראות שיקבעו על ידי המפקח. </w:t>
            </w:r>
          </w:p>
        </w:tc>
      </w:tr>
      <w:tr w:rsidR="00000000">
        <w:trPr>
          <w:trHeight w:val="996"/>
        </w:trPr>
        <w:tc>
          <w:tcPr>
            <w:tcW w:w="1334" w:type="dxa"/>
            <w:tcBorders>
              <w:top w:val="nil"/>
              <w:left w:val="nil"/>
              <w:bottom w:val="nil"/>
              <w:right w:val="nil"/>
            </w:tcBorders>
          </w:tcPr>
          <w:p w:rsidR="00000000" w:rsidRDefault="009B66EE">
            <w:pPr>
              <w:spacing w:after="120"/>
              <w:rPr>
                <w:rFonts w:cs="David"/>
                <w:sz w:val="26"/>
                <w:szCs w:val="26"/>
                <w:rtl/>
              </w:rPr>
            </w:pPr>
            <w:r>
              <w:rPr>
                <w:rFonts w:cs="David"/>
                <w:sz w:val="26"/>
                <w:szCs w:val="26"/>
                <w:rtl/>
              </w:rPr>
              <w:t xml:space="preserve">הצבת המתקנים בגן </w:t>
            </w:r>
          </w:p>
          <w:p w:rsidR="00000000" w:rsidRDefault="009B66EE">
            <w:pPr>
              <w:spacing w:after="120"/>
              <w:rPr>
                <w:rFonts w:cs="David"/>
                <w:sz w:val="26"/>
                <w:szCs w:val="26"/>
              </w:rPr>
            </w:pPr>
          </w:p>
        </w:tc>
        <w:tc>
          <w:tcPr>
            <w:tcW w:w="531" w:type="dxa"/>
            <w:tcBorders>
              <w:top w:val="nil"/>
              <w:left w:val="nil"/>
              <w:bottom w:val="nil"/>
              <w:right w:val="nil"/>
            </w:tcBorders>
          </w:tcPr>
          <w:p w:rsidR="00000000" w:rsidRDefault="009B66EE">
            <w:pPr>
              <w:spacing w:after="120" w:line="360" w:lineRule="auto"/>
              <w:rPr>
                <w:rFonts w:cs="David"/>
                <w:sz w:val="26"/>
                <w:szCs w:val="26"/>
              </w:rPr>
            </w:pPr>
            <w:r>
              <w:rPr>
                <w:rFonts w:cs="David"/>
                <w:sz w:val="26"/>
                <w:szCs w:val="26"/>
                <w:rtl/>
              </w:rPr>
              <w:t>4.</w:t>
            </w:r>
          </w:p>
        </w:tc>
        <w:tc>
          <w:tcPr>
            <w:tcW w:w="6678" w:type="dxa"/>
            <w:gridSpan w:val="4"/>
            <w:tcBorders>
              <w:top w:val="nil"/>
              <w:left w:val="nil"/>
              <w:bottom w:val="nil"/>
              <w:right w:val="nil"/>
            </w:tcBorders>
          </w:tcPr>
          <w:p w:rsidR="00000000" w:rsidRDefault="009B66EE">
            <w:pPr>
              <w:spacing w:after="120" w:line="360" w:lineRule="auto"/>
              <w:jc w:val="both"/>
              <w:rPr>
                <w:rFonts w:cs="David"/>
                <w:sz w:val="26"/>
                <w:szCs w:val="26"/>
              </w:rPr>
            </w:pPr>
            <w:r>
              <w:rPr>
                <w:rFonts w:cs="David"/>
                <w:sz w:val="26"/>
                <w:szCs w:val="26"/>
                <w:rtl/>
              </w:rPr>
              <w:t xml:space="preserve">הצבת המתקנים בגן תהיה באישור ובפיקוח ממונה הבטיחות ברשות המקומית אשר יפעל בהתאם להוראות המפקח. </w:t>
            </w:r>
          </w:p>
        </w:tc>
      </w:tr>
      <w:tr w:rsidR="00000000">
        <w:trPr>
          <w:cantSplit/>
        </w:trPr>
        <w:tc>
          <w:tcPr>
            <w:tcW w:w="1334" w:type="dxa"/>
            <w:tcBorders>
              <w:top w:val="nil"/>
              <w:left w:val="nil"/>
              <w:bottom w:val="nil"/>
              <w:right w:val="nil"/>
            </w:tcBorders>
          </w:tcPr>
          <w:p w:rsidR="00000000" w:rsidRDefault="009B66EE">
            <w:pPr>
              <w:spacing w:after="120"/>
              <w:rPr>
                <w:rFonts w:cs="David"/>
                <w:sz w:val="26"/>
                <w:szCs w:val="26"/>
              </w:rPr>
            </w:pPr>
            <w:r>
              <w:rPr>
                <w:rFonts w:cs="David"/>
                <w:sz w:val="26"/>
                <w:szCs w:val="26"/>
                <w:rtl/>
              </w:rPr>
              <w:t xml:space="preserve">חובת בדיקות </w:t>
            </w:r>
          </w:p>
        </w:tc>
        <w:tc>
          <w:tcPr>
            <w:tcW w:w="531" w:type="dxa"/>
            <w:tcBorders>
              <w:top w:val="nil"/>
              <w:left w:val="nil"/>
              <w:bottom w:val="nil"/>
              <w:right w:val="nil"/>
            </w:tcBorders>
          </w:tcPr>
          <w:p w:rsidR="00000000" w:rsidRDefault="009B66EE">
            <w:pPr>
              <w:spacing w:after="120" w:line="360" w:lineRule="auto"/>
              <w:rPr>
                <w:rFonts w:cs="David"/>
                <w:sz w:val="26"/>
                <w:szCs w:val="26"/>
              </w:rPr>
            </w:pPr>
            <w:r>
              <w:rPr>
                <w:rFonts w:cs="David"/>
                <w:sz w:val="26"/>
                <w:szCs w:val="26"/>
                <w:rtl/>
              </w:rPr>
              <w:t>5.</w:t>
            </w:r>
          </w:p>
        </w:tc>
        <w:tc>
          <w:tcPr>
            <w:tcW w:w="567" w:type="dxa"/>
            <w:tcBorders>
              <w:top w:val="nil"/>
              <w:left w:val="nil"/>
              <w:bottom w:val="nil"/>
              <w:right w:val="nil"/>
            </w:tcBorders>
          </w:tcPr>
          <w:p w:rsidR="00000000" w:rsidRDefault="009B66EE">
            <w:pPr>
              <w:tabs>
                <w:tab w:val="left" w:pos="469"/>
              </w:tabs>
              <w:spacing w:after="120" w:line="360" w:lineRule="auto"/>
              <w:rPr>
                <w:rFonts w:cs="David"/>
                <w:sz w:val="26"/>
                <w:szCs w:val="26"/>
              </w:rPr>
            </w:pPr>
            <w:r>
              <w:rPr>
                <w:rFonts w:cs="David"/>
                <w:sz w:val="26"/>
                <w:szCs w:val="26"/>
                <w:rtl/>
              </w:rPr>
              <w:t>(א)</w:t>
            </w:r>
          </w:p>
        </w:tc>
        <w:tc>
          <w:tcPr>
            <w:tcW w:w="6111" w:type="dxa"/>
            <w:gridSpan w:val="3"/>
            <w:tcBorders>
              <w:top w:val="nil"/>
              <w:left w:val="nil"/>
              <w:bottom w:val="nil"/>
              <w:right w:val="nil"/>
            </w:tcBorders>
          </w:tcPr>
          <w:p w:rsidR="00000000" w:rsidRDefault="009B66EE">
            <w:pPr>
              <w:tabs>
                <w:tab w:val="left" w:pos="469"/>
              </w:tabs>
              <w:spacing w:after="120" w:line="360" w:lineRule="auto"/>
              <w:jc w:val="both"/>
              <w:rPr>
                <w:rFonts w:cs="David"/>
                <w:sz w:val="26"/>
                <w:szCs w:val="26"/>
              </w:rPr>
            </w:pPr>
            <w:r>
              <w:rPr>
                <w:rFonts w:cs="David"/>
                <w:sz w:val="26"/>
                <w:szCs w:val="26"/>
                <w:rtl/>
              </w:rPr>
              <w:t>ממונה בטיחות כאמור בסעיפים 2(ב) ו-2(ג) יבדוק את בטיחות המתקנים בגן, בהתאם להוראות סע</w:t>
            </w:r>
            <w:r>
              <w:rPr>
                <w:rFonts w:cs="David"/>
                <w:sz w:val="26"/>
                <w:szCs w:val="26"/>
                <w:rtl/>
              </w:rPr>
              <w:t>יף 3 ולהוראות המפקח;  כל ליקוי שיימצא,  ידווח מיידית לממונה הבטיחות ברשות המקומית.</w:t>
            </w:r>
          </w:p>
        </w:tc>
      </w:tr>
      <w:tr w:rsidR="00000000">
        <w:trPr>
          <w:cantSplit/>
        </w:trPr>
        <w:tc>
          <w:tcPr>
            <w:tcW w:w="1334" w:type="dxa"/>
            <w:tcBorders>
              <w:top w:val="nil"/>
              <w:left w:val="nil"/>
              <w:bottom w:val="nil"/>
              <w:right w:val="nil"/>
            </w:tcBorders>
          </w:tcPr>
          <w:p w:rsidR="00000000" w:rsidRDefault="009B66EE">
            <w:pPr>
              <w:spacing w:after="120"/>
              <w:rPr>
                <w:rFonts w:cs="David"/>
                <w:sz w:val="26"/>
                <w:szCs w:val="26"/>
              </w:rPr>
            </w:pPr>
          </w:p>
        </w:tc>
        <w:tc>
          <w:tcPr>
            <w:tcW w:w="531" w:type="dxa"/>
            <w:tcBorders>
              <w:top w:val="nil"/>
              <w:left w:val="nil"/>
              <w:bottom w:val="nil"/>
              <w:right w:val="nil"/>
            </w:tcBorders>
          </w:tcPr>
          <w:p w:rsidR="00000000" w:rsidRDefault="009B66EE">
            <w:pPr>
              <w:spacing w:after="120" w:line="360" w:lineRule="auto"/>
              <w:rPr>
                <w:rFonts w:cs="David"/>
                <w:sz w:val="26"/>
                <w:szCs w:val="26"/>
              </w:rPr>
            </w:pPr>
          </w:p>
        </w:tc>
        <w:tc>
          <w:tcPr>
            <w:tcW w:w="567" w:type="dxa"/>
            <w:tcBorders>
              <w:top w:val="nil"/>
              <w:left w:val="nil"/>
              <w:bottom w:val="nil"/>
              <w:right w:val="nil"/>
            </w:tcBorders>
          </w:tcPr>
          <w:p w:rsidR="00000000" w:rsidRDefault="009B66EE">
            <w:pPr>
              <w:tabs>
                <w:tab w:val="left" w:pos="469"/>
              </w:tabs>
              <w:spacing w:after="120" w:line="360" w:lineRule="auto"/>
              <w:rPr>
                <w:rFonts w:cs="David"/>
                <w:sz w:val="26"/>
                <w:szCs w:val="26"/>
              </w:rPr>
            </w:pPr>
            <w:r>
              <w:rPr>
                <w:rFonts w:cs="David"/>
                <w:sz w:val="26"/>
                <w:szCs w:val="26"/>
                <w:rtl/>
              </w:rPr>
              <w:t>(ב)</w:t>
            </w:r>
          </w:p>
        </w:tc>
        <w:tc>
          <w:tcPr>
            <w:tcW w:w="6111" w:type="dxa"/>
            <w:gridSpan w:val="3"/>
            <w:tcBorders>
              <w:top w:val="nil"/>
              <w:left w:val="nil"/>
              <w:bottom w:val="nil"/>
              <w:right w:val="nil"/>
            </w:tcBorders>
          </w:tcPr>
          <w:p w:rsidR="00000000" w:rsidRDefault="009B66EE">
            <w:pPr>
              <w:tabs>
                <w:tab w:val="left" w:pos="469"/>
              </w:tabs>
              <w:spacing w:after="120" w:line="360" w:lineRule="auto"/>
              <w:jc w:val="both"/>
              <w:rPr>
                <w:rFonts w:cs="David"/>
                <w:sz w:val="26"/>
                <w:szCs w:val="26"/>
              </w:rPr>
            </w:pPr>
            <w:r>
              <w:rPr>
                <w:rFonts w:cs="David"/>
                <w:sz w:val="26"/>
                <w:szCs w:val="26"/>
                <w:rtl/>
              </w:rPr>
              <w:t xml:space="preserve">בדיקה כאמור בסעיף קטן (א) תתועד לפי הוראות המפקח ודו"ח לגביה יישמר אצל ממונה  הבטיחות ברשות המקומית; הדו"ח יכלול גם מתקנים בגן שלא נבדקו , והסיבה לכך. </w:t>
            </w:r>
          </w:p>
        </w:tc>
      </w:tr>
      <w:tr w:rsidR="00000000">
        <w:trPr>
          <w:cantSplit/>
        </w:trPr>
        <w:tc>
          <w:tcPr>
            <w:tcW w:w="1334" w:type="dxa"/>
            <w:tcBorders>
              <w:top w:val="nil"/>
              <w:left w:val="nil"/>
              <w:bottom w:val="nil"/>
              <w:right w:val="nil"/>
            </w:tcBorders>
          </w:tcPr>
          <w:p w:rsidR="00000000" w:rsidRDefault="009B66EE">
            <w:pPr>
              <w:spacing w:after="120"/>
              <w:rPr>
                <w:rFonts w:cs="David"/>
                <w:sz w:val="26"/>
                <w:szCs w:val="26"/>
              </w:rPr>
            </w:pPr>
          </w:p>
        </w:tc>
        <w:tc>
          <w:tcPr>
            <w:tcW w:w="531" w:type="dxa"/>
            <w:tcBorders>
              <w:top w:val="nil"/>
              <w:left w:val="nil"/>
              <w:bottom w:val="nil"/>
              <w:right w:val="nil"/>
            </w:tcBorders>
          </w:tcPr>
          <w:p w:rsidR="00000000" w:rsidRDefault="009B66EE">
            <w:pPr>
              <w:spacing w:after="120" w:line="360" w:lineRule="auto"/>
              <w:rPr>
                <w:rFonts w:cs="David"/>
                <w:sz w:val="26"/>
                <w:szCs w:val="26"/>
              </w:rPr>
            </w:pPr>
          </w:p>
        </w:tc>
        <w:tc>
          <w:tcPr>
            <w:tcW w:w="567" w:type="dxa"/>
            <w:tcBorders>
              <w:top w:val="nil"/>
              <w:left w:val="nil"/>
              <w:bottom w:val="nil"/>
              <w:right w:val="nil"/>
            </w:tcBorders>
          </w:tcPr>
          <w:p w:rsidR="00000000" w:rsidRDefault="009B66EE">
            <w:pPr>
              <w:tabs>
                <w:tab w:val="left" w:pos="0"/>
              </w:tabs>
              <w:spacing w:after="120" w:line="360" w:lineRule="auto"/>
              <w:rPr>
                <w:rFonts w:cs="David"/>
                <w:sz w:val="26"/>
                <w:szCs w:val="26"/>
              </w:rPr>
            </w:pPr>
            <w:r>
              <w:rPr>
                <w:rFonts w:cs="David"/>
                <w:sz w:val="26"/>
                <w:szCs w:val="26"/>
                <w:rtl/>
              </w:rPr>
              <w:t xml:space="preserve">(ג) </w:t>
            </w:r>
          </w:p>
        </w:tc>
        <w:tc>
          <w:tcPr>
            <w:tcW w:w="6111" w:type="dxa"/>
            <w:gridSpan w:val="3"/>
            <w:tcBorders>
              <w:top w:val="nil"/>
              <w:left w:val="nil"/>
              <w:bottom w:val="nil"/>
              <w:right w:val="nil"/>
            </w:tcBorders>
          </w:tcPr>
          <w:p w:rsidR="00000000" w:rsidRDefault="009B66EE">
            <w:pPr>
              <w:tabs>
                <w:tab w:val="left" w:pos="469"/>
              </w:tabs>
              <w:spacing w:after="120" w:line="360" w:lineRule="auto"/>
              <w:jc w:val="both"/>
              <w:rPr>
                <w:rFonts w:cs="David"/>
                <w:sz w:val="26"/>
                <w:szCs w:val="26"/>
              </w:rPr>
            </w:pPr>
            <w:r>
              <w:rPr>
                <w:rFonts w:cs="David"/>
                <w:sz w:val="26"/>
                <w:szCs w:val="26"/>
                <w:rtl/>
              </w:rPr>
              <w:t>אם נמצ</w:t>
            </w:r>
            <w:r>
              <w:rPr>
                <w:rFonts w:cs="David"/>
                <w:sz w:val="26"/>
                <w:szCs w:val="26"/>
                <w:rtl/>
              </w:rPr>
              <w:t>או ליקויים בגן, ממונה הבטיחות ברשות המקומית -</w:t>
            </w:r>
          </w:p>
        </w:tc>
      </w:tr>
      <w:tr w:rsidR="00000000">
        <w:trPr>
          <w:cantSplit/>
        </w:trPr>
        <w:tc>
          <w:tcPr>
            <w:tcW w:w="1334" w:type="dxa"/>
            <w:tcBorders>
              <w:top w:val="nil"/>
              <w:left w:val="nil"/>
              <w:bottom w:val="nil"/>
              <w:right w:val="nil"/>
            </w:tcBorders>
          </w:tcPr>
          <w:p w:rsidR="00000000" w:rsidRDefault="009B66EE">
            <w:pPr>
              <w:spacing w:after="120"/>
              <w:rPr>
                <w:rFonts w:cs="David"/>
                <w:sz w:val="26"/>
                <w:szCs w:val="26"/>
              </w:rPr>
            </w:pPr>
          </w:p>
        </w:tc>
        <w:tc>
          <w:tcPr>
            <w:tcW w:w="531" w:type="dxa"/>
            <w:tcBorders>
              <w:top w:val="nil"/>
              <w:left w:val="nil"/>
              <w:bottom w:val="nil"/>
              <w:right w:val="nil"/>
            </w:tcBorders>
          </w:tcPr>
          <w:p w:rsidR="00000000" w:rsidRDefault="009B66EE">
            <w:pPr>
              <w:spacing w:after="120" w:line="360" w:lineRule="auto"/>
              <w:rPr>
                <w:rFonts w:cs="David"/>
                <w:sz w:val="26"/>
                <w:szCs w:val="26"/>
              </w:rPr>
            </w:pPr>
          </w:p>
        </w:tc>
        <w:tc>
          <w:tcPr>
            <w:tcW w:w="567" w:type="dxa"/>
            <w:tcBorders>
              <w:top w:val="nil"/>
              <w:left w:val="nil"/>
              <w:bottom w:val="nil"/>
              <w:right w:val="nil"/>
            </w:tcBorders>
          </w:tcPr>
          <w:p w:rsidR="00000000" w:rsidRDefault="009B66EE">
            <w:pPr>
              <w:tabs>
                <w:tab w:val="left" w:pos="469"/>
              </w:tabs>
              <w:spacing w:after="120" w:line="360" w:lineRule="auto"/>
              <w:rPr>
                <w:rFonts w:cs="David"/>
                <w:sz w:val="26"/>
                <w:szCs w:val="26"/>
              </w:rPr>
            </w:pPr>
          </w:p>
        </w:tc>
        <w:tc>
          <w:tcPr>
            <w:tcW w:w="567" w:type="dxa"/>
            <w:gridSpan w:val="2"/>
            <w:tcBorders>
              <w:top w:val="nil"/>
              <w:left w:val="nil"/>
              <w:bottom w:val="nil"/>
              <w:right w:val="nil"/>
            </w:tcBorders>
          </w:tcPr>
          <w:p w:rsidR="00000000" w:rsidRDefault="009B66EE">
            <w:pPr>
              <w:tabs>
                <w:tab w:val="left" w:pos="469"/>
              </w:tabs>
              <w:spacing w:after="120" w:line="360" w:lineRule="auto"/>
              <w:rPr>
                <w:rFonts w:cs="David"/>
                <w:sz w:val="26"/>
                <w:szCs w:val="26"/>
              </w:rPr>
            </w:pPr>
            <w:r>
              <w:rPr>
                <w:rFonts w:cs="David"/>
                <w:sz w:val="26"/>
                <w:szCs w:val="26"/>
                <w:rtl/>
              </w:rPr>
              <w:t>(1)</w:t>
            </w:r>
          </w:p>
        </w:tc>
        <w:tc>
          <w:tcPr>
            <w:tcW w:w="5544" w:type="dxa"/>
            <w:tcBorders>
              <w:top w:val="nil"/>
              <w:left w:val="nil"/>
              <w:bottom w:val="nil"/>
              <w:right w:val="nil"/>
            </w:tcBorders>
          </w:tcPr>
          <w:p w:rsidR="00000000" w:rsidRDefault="009B66EE">
            <w:pPr>
              <w:tabs>
                <w:tab w:val="left" w:pos="469"/>
              </w:tabs>
              <w:spacing w:after="120" w:line="360" w:lineRule="auto"/>
              <w:jc w:val="both"/>
              <w:rPr>
                <w:rFonts w:cs="David"/>
                <w:sz w:val="26"/>
                <w:szCs w:val="26"/>
              </w:rPr>
            </w:pPr>
            <w:r>
              <w:rPr>
                <w:rFonts w:cs="David"/>
                <w:sz w:val="26"/>
                <w:szCs w:val="26"/>
                <w:rtl/>
              </w:rPr>
              <w:t xml:space="preserve">יציב בו שילוט, כולל סימון הניתן להבנה על ידי מי שאינו יודע קרוא וכתוב, המורה על  איסור שימוש במתקן הלקוי. </w:t>
            </w:r>
          </w:p>
        </w:tc>
      </w:tr>
      <w:tr w:rsidR="00000000">
        <w:trPr>
          <w:cantSplit/>
        </w:trPr>
        <w:tc>
          <w:tcPr>
            <w:tcW w:w="1334" w:type="dxa"/>
            <w:tcBorders>
              <w:top w:val="nil"/>
              <w:left w:val="nil"/>
              <w:bottom w:val="nil"/>
              <w:right w:val="nil"/>
            </w:tcBorders>
          </w:tcPr>
          <w:p w:rsidR="00000000" w:rsidRDefault="009B66EE">
            <w:pPr>
              <w:spacing w:after="120"/>
              <w:rPr>
                <w:rFonts w:cs="David"/>
                <w:sz w:val="26"/>
                <w:szCs w:val="26"/>
              </w:rPr>
            </w:pPr>
          </w:p>
        </w:tc>
        <w:tc>
          <w:tcPr>
            <w:tcW w:w="531" w:type="dxa"/>
            <w:tcBorders>
              <w:top w:val="nil"/>
              <w:left w:val="nil"/>
              <w:bottom w:val="nil"/>
              <w:right w:val="nil"/>
            </w:tcBorders>
          </w:tcPr>
          <w:p w:rsidR="00000000" w:rsidRDefault="009B66EE">
            <w:pPr>
              <w:spacing w:after="120" w:line="360" w:lineRule="auto"/>
              <w:rPr>
                <w:rFonts w:cs="David"/>
                <w:sz w:val="26"/>
                <w:szCs w:val="26"/>
              </w:rPr>
            </w:pPr>
          </w:p>
        </w:tc>
        <w:tc>
          <w:tcPr>
            <w:tcW w:w="567" w:type="dxa"/>
            <w:tcBorders>
              <w:top w:val="nil"/>
              <w:left w:val="nil"/>
              <w:bottom w:val="nil"/>
              <w:right w:val="nil"/>
            </w:tcBorders>
          </w:tcPr>
          <w:p w:rsidR="00000000" w:rsidRDefault="009B66EE">
            <w:pPr>
              <w:tabs>
                <w:tab w:val="left" w:pos="469"/>
              </w:tabs>
              <w:spacing w:after="120" w:line="360" w:lineRule="auto"/>
              <w:rPr>
                <w:rFonts w:cs="David"/>
                <w:sz w:val="26"/>
                <w:szCs w:val="26"/>
              </w:rPr>
            </w:pPr>
          </w:p>
        </w:tc>
        <w:tc>
          <w:tcPr>
            <w:tcW w:w="567" w:type="dxa"/>
            <w:gridSpan w:val="2"/>
            <w:tcBorders>
              <w:top w:val="nil"/>
              <w:left w:val="nil"/>
              <w:bottom w:val="nil"/>
              <w:right w:val="nil"/>
            </w:tcBorders>
          </w:tcPr>
          <w:p w:rsidR="00000000" w:rsidRDefault="009B66EE">
            <w:pPr>
              <w:tabs>
                <w:tab w:val="left" w:pos="469"/>
              </w:tabs>
              <w:spacing w:after="120" w:line="360" w:lineRule="auto"/>
              <w:rPr>
                <w:rFonts w:cs="David"/>
                <w:sz w:val="26"/>
                <w:szCs w:val="26"/>
              </w:rPr>
            </w:pPr>
            <w:r>
              <w:rPr>
                <w:rFonts w:cs="David"/>
                <w:sz w:val="26"/>
                <w:szCs w:val="26"/>
                <w:rtl/>
              </w:rPr>
              <w:t>(2)</w:t>
            </w:r>
          </w:p>
        </w:tc>
        <w:tc>
          <w:tcPr>
            <w:tcW w:w="5544" w:type="dxa"/>
            <w:tcBorders>
              <w:top w:val="nil"/>
              <w:left w:val="nil"/>
              <w:bottom w:val="nil"/>
              <w:right w:val="nil"/>
            </w:tcBorders>
          </w:tcPr>
          <w:p w:rsidR="00000000" w:rsidRDefault="009B66EE">
            <w:pPr>
              <w:tabs>
                <w:tab w:val="left" w:pos="469"/>
              </w:tabs>
              <w:spacing w:after="120" w:line="360" w:lineRule="auto"/>
              <w:jc w:val="both"/>
              <w:rPr>
                <w:rFonts w:cs="David"/>
                <w:sz w:val="26"/>
                <w:szCs w:val="26"/>
              </w:rPr>
            </w:pPr>
            <w:r>
              <w:rPr>
                <w:rFonts w:cs="David"/>
                <w:sz w:val="26"/>
                <w:szCs w:val="26"/>
                <w:rtl/>
              </w:rPr>
              <w:t xml:space="preserve">יפרסם בהקדם האפשרי בעיתונים יומיים הודעה על הליקוי והגבלת השימוש בו. </w:t>
            </w:r>
          </w:p>
        </w:tc>
      </w:tr>
      <w:tr w:rsidR="00000000">
        <w:trPr>
          <w:cantSplit/>
        </w:trPr>
        <w:tc>
          <w:tcPr>
            <w:tcW w:w="1334" w:type="dxa"/>
            <w:tcBorders>
              <w:top w:val="nil"/>
              <w:left w:val="nil"/>
              <w:bottom w:val="nil"/>
              <w:right w:val="nil"/>
            </w:tcBorders>
          </w:tcPr>
          <w:p w:rsidR="00000000" w:rsidRDefault="009B66EE">
            <w:pPr>
              <w:spacing w:after="120"/>
              <w:rPr>
                <w:rFonts w:cs="David"/>
                <w:sz w:val="26"/>
                <w:szCs w:val="26"/>
              </w:rPr>
            </w:pPr>
          </w:p>
        </w:tc>
        <w:tc>
          <w:tcPr>
            <w:tcW w:w="531" w:type="dxa"/>
            <w:tcBorders>
              <w:top w:val="nil"/>
              <w:left w:val="nil"/>
              <w:bottom w:val="nil"/>
              <w:right w:val="nil"/>
            </w:tcBorders>
          </w:tcPr>
          <w:p w:rsidR="00000000" w:rsidRDefault="009B66EE">
            <w:pPr>
              <w:spacing w:after="120" w:line="360" w:lineRule="auto"/>
              <w:rPr>
                <w:rFonts w:cs="David"/>
                <w:sz w:val="26"/>
                <w:szCs w:val="26"/>
              </w:rPr>
            </w:pPr>
          </w:p>
        </w:tc>
        <w:tc>
          <w:tcPr>
            <w:tcW w:w="567" w:type="dxa"/>
            <w:tcBorders>
              <w:top w:val="nil"/>
              <w:left w:val="nil"/>
              <w:bottom w:val="nil"/>
              <w:right w:val="nil"/>
            </w:tcBorders>
          </w:tcPr>
          <w:p w:rsidR="00000000" w:rsidRDefault="009B66EE">
            <w:pPr>
              <w:tabs>
                <w:tab w:val="left" w:pos="469"/>
              </w:tabs>
              <w:spacing w:after="120" w:line="360" w:lineRule="auto"/>
              <w:rPr>
                <w:rFonts w:cs="David"/>
                <w:sz w:val="26"/>
                <w:szCs w:val="26"/>
              </w:rPr>
            </w:pPr>
          </w:p>
        </w:tc>
        <w:tc>
          <w:tcPr>
            <w:tcW w:w="567" w:type="dxa"/>
            <w:gridSpan w:val="2"/>
            <w:tcBorders>
              <w:top w:val="nil"/>
              <w:left w:val="nil"/>
              <w:bottom w:val="nil"/>
              <w:right w:val="nil"/>
            </w:tcBorders>
          </w:tcPr>
          <w:p w:rsidR="00000000" w:rsidRDefault="009B66EE">
            <w:pPr>
              <w:tabs>
                <w:tab w:val="left" w:pos="469"/>
              </w:tabs>
              <w:spacing w:after="120" w:line="360" w:lineRule="auto"/>
              <w:rPr>
                <w:rFonts w:cs="David"/>
                <w:sz w:val="26"/>
                <w:szCs w:val="26"/>
              </w:rPr>
            </w:pPr>
            <w:r>
              <w:rPr>
                <w:rFonts w:cs="David"/>
                <w:sz w:val="26"/>
                <w:szCs w:val="26"/>
                <w:rtl/>
              </w:rPr>
              <w:t>(3)</w:t>
            </w:r>
          </w:p>
        </w:tc>
        <w:tc>
          <w:tcPr>
            <w:tcW w:w="5544" w:type="dxa"/>
            <w:tcBorders>
              <w:top w:val="nil"/>
              <w:left w:val="nil"/>
              <w:bottom w:val="nil"/>
              <w:right w:val="nil"/>
            </w:tcBorders>
          </w:tcPr>
          <w:p w:rsidR="00000000" w:rsidRDefault="009B66EE">
            <w:pPr>
              <w:tabs>
                <w:tab w:val="left" w:pos="469"/>
              </w:tabs>
              <w:spacing w:after="120" w:line="360" w:lineRule="auto"/>
              <w:jc w:val="both"/>
              <w:rPr>
                <w:rFonts w:cs="David"/>
                <w:sz w:val="26"/>
                <w:szCs w:val="26"/>
              </w:rPr>
            </w:pPr>
            <w:r>
              <w:rPr>
                <w:rFonts w:cs="David"/>
                <w:sz w:val="26"/>
                <w:szCs w:val="26"/>
                <w:rtl/>
              </w:rPr>
              <w:t>יפעל לטיפ</w:t>
            </w:r>
            <w:r>
              <w:rPr>
                <w:rFonts w:cs="David"/>
                <w:sz w:val="26"/>
                <w:szCs w:val="26"/>
                <w:rtl/>
              </w:rPr>
              <w:t>ול בליקוי בהתאם להוראות שהוציא המפקח.</w:t>
            </w:r>
          </w:p>
        </w:tc>
      </w:tr>
      <w:tr w:rsidR="00000000">
        <w:trPr>
          <w:cantSplit/>
        </w:trPr>
        <w:tc>
          <w:tcPr>
            <w:tcW w:w="1334" w:type="dxa"/>
            <w:tcBorders>
              <w:top w:val="nil"/>
              <w:left w:val="nil"/>
              <w:bottom w:val="nil"/>
              <w:right w:val="nil"/>
            </w:tcBorders>
          </w:tcPr>
          <w:p w:rsidR="00000000" w:rsidRDefault="009B66EE">
            <w:pPr>
              <w:spacing w:after="120"/>
              <w:rPr>
                <w:rFonts w:cs="David"/>
                <w:sz w:val="26"/>
                <w:szCs w:val="26"/>
              </w:rPr>
            </w:pPr>
          </w:p>
        </w:tc>
        <w:tc>
          <w:tcPr>
            <w:tcW w:w="531" w:type="dxa"/>
            <w:tcBorders>
              <w:top w:val="nil"/>
              <w:left w:val="nil"/>
              <w:bottom w:val="nil"/>
              <w:right w:val="nil"/>
            </w:tcBorders>
          </w:tcPr>
          <w:p w:rsidR="00000000" w:rsidRDefault="009B66EE">
            <w:pPr>
              <w:spacing w:after="120" w:line="360" w:lineRule="auto"/>
              <w:rPr>
                <w:rFonts w:cs="David"/>
                <w:sz w:val="26"/>
                <w:szCs w:val="26"/>
              </w:rPr>
            </w:pPr>
          </w:p>
        </w:tc>
        <w:tc>
          <w:tcPr>
            <w:tcW w:w="567" w:type="dxa"/>
            <w:tcBorders>
              <w:top w:val="nil"/>
              <w:left w:val="nil"/>
              <w:bottom w:val="nil"/>
              <w:right w:val="nil"/>
            </w:tcBorders>
          </w:tcPr>
          <w:p w:rsidR="00000000" w:rsidRDefault="009B66EE">
            <w:pPr>
              <w:tabs>
                <w:tab w:val="left" w:pos="469"/>
              </w:tabs>
              <w:spacing w:after="120" w:line="360" w:lineRule="auto"/>
              <w:rPr>
                <w:rFonts w:cs="David"/>
                <w:sz w:val="26"/>
                <w:szCs w:val="26"/>
              </w:rPr>
            </w:pPr>
            <w:r>
              <w:rPr>
                <w:rFonts w:cs="David"/>
                <w:sz w:val="26"/>
                <w:szCs w:val="26"/>
                <w:rtl/>
              </w:rPr>
              <w:t>(ד)</w:t>
            </w:r>
          </w:p>
        </w:tc>
        <w:tc>
          <w:tcPr>
            <w:tcW w:w="6111" w:type="dxa"/>
            <w:gridSpan w:val="3"/>
            <w:tcBorders>
              <w:top w:val="nil"/>
              <w:left w:val="nil"/>
              <w:bottom w:val="nil"/>
              <w:right w:val="nil"/>
            </w:tcBorders>
          </w:tcPr>
          <w:p w:rsidR="00000000" w:rsidRDefault="009B66EE">
            <w:pPr>
              <w:tabs>
                <w:tab w:val="left" w:pos="469"/>
              </w:tabs>
              <w:spacing w:after="120" w:line="360" w:lineRule="auto"/>
              <w:jc w:val="both"/>
              <w:rPr>
                <w:rFonts w:cs="David"/>
                <w:sz w:val="26"/>
                <w:szCs w:val="26"/>
              </w:rPr>
            </w:pPr>
            <w:r>
              <w:rPr>
                <w:rFonts w:cs="David"/>
                <w:sz w:val="26"/>
                <w:szCs w:val="26"/>
                <w:rtl/>
              </w:rPr>
              <w:t>המפקח יקבע את תדירות בדיקות הבטיחות שיבוצעו בגן, ובלבד שהתדירות לא תפחת מפעם אחת בכל שנה.</w:t>
            </w:r>
          </w:p>
        </w:tc>
      </w:tr>
      <w:tr w:rsidR="00000000">
        <w:trPr>
          <w:cantSplit/>
        </w:trPr>
        <w:tc>
          <w:tcPr>
            <w:tcW w:w="1334" w:type="dxa"/>
            <w:tcBorders>
              <w:top w:val="nil"/>
              <w:left w:val="nil"/>
              <w:bottom w:val="nil"/>
              <w:right w:val="nil"/>
            </w:tcBorders>
          </w:tcPr>
          <w:p w:rsidR="00000000" w:rsidRDefault="009B66EE">
            <w:pPr>
              <w:spacing w:after="120"/>
              <w:rPr>
                <w:rFonts w:cs="David"/>
                <w:sz w:val="26"/>
                <w:szCs w:val="26"/>
              </w:rPr>
            </w:pPr>
            <w:r>
              <w:rPr>
                <w:rFonts w:cs="David"/>
                <w:sz w:val="26"/>
                <w:szCs w:val="26"/>
                <w:rtl/>
              </w:rPr>
              <w:t>חובת דיווח</w:t>
            </w:r>
          </w:p>
        </w:tc>
        <w:tc>
          <w:tcPr>
            <w:tcW w:w="531" w:type="dxa"/>
            <w:tcBorders>
              <w:top w:val="nil"/>
              <w:left w:val="nil"/>
              <w:bottom w:val="nil"/>
              <w:right w:val="nil"/>
            </w:tcBorders>
          </w:tcPr>
          <w:p w:rsidR="00000000" w:rsidRDefault="009B66EE">
            <w:pPr>
              <w:spacing w:after="120" w:line="360" w:lineRule="auto"/>
              <w:rPr>
                <w:rFonts w:cs="David"/>
                <w:sz w:val="26"/>
                <w:szCs w:val="26"/>
              </w:rPr>
            </w:pPr>
            <w:r>
              <w:rPr>
                <w:rFonts w:cs="David"/>
                <w:sz w:val="26"/>
                <w:szCs w:val="26"/>
                <w:rtl/>
              </w:rPr>
              <w:t>6.</w:t>
            </w:r>
          </w:p>
        </w:tc>
        <w:tc>
          <w:tcPr>
            <w:tcW w:w="567" w:type="dxa"/>
            <w:tcBorders>
              <w:top w:val="nil"/>
              <w:left w:val="nil"/>
              <w:bottom w:val="nil"/>
              <w:right w:val="nil"/>
            </w:tcBorders>
          </w:tcPr>
          <w:p w:rsidR="00000000" w:rsidRDefault="009B66EE">
            <w:pPr>
              <w:tabs>
                <w:tab w:val="left" w:pos="469"/>
              </w:tabs>
              <w:spacing w:after="120" w:line="360" w:lineRule="auto"/>
              <w:rPr>
                <w:rFonts w:cs="David"/>
                <w:sz w:val="26"/>
                <w:szCs w:val="26"/>
              </w:rPr>
            </w:pPr>
            <w:r>
              <w:rPr>
                <w:rFonts w:cs="David"/>
                <w:sz w:val="26"/>
                <w:szCs w:val="26"/>
                <w:rtl/>
              </w:rPr>
              <w:t>(א)</w:t>
            </w:r>
          </w:p>
        </w:tc>
        <w:tc>
          <w:tcPr>
            <w:tcW w:w="6111" w:type="dxa"/>
            <w:gridSpan w:val="3"/>
            <w:tcBorders>
              <w:top w:val="nil"/>
              <w:left w:val="nil"/>
              <w:bottom w:val="nil"/>
              <w:right w:val="nil"/>
            </w:tcBorders>
          </w:tcPr>
          <w:p w:rsidR="00000000" w:rsidRDefault="009B66EE">
            <w:pPr>
              <w:tabs>
                <w:tab w:val="left" w:pos="469"/>
              </w:tabs>
              <w:spacing w:after="120" w:line="360" w:lineRule="auto"/>
              <w:jc w:val="both"/>
              <w:rPr>
                <w:rFonts w:cs="David"/>
                <w:sz w:val="26"/>
                <w:szCs w:val="26"/>
              </w:rPr>
            </w:pPr>
            <w:r>
              <w:rPr>
                <w:rFonts w:cs="David"/>
                <w:sz w:val="26"/>
                <w:szCs w:val="26"/>
                <w:rtl/>
              </w:rPr>
              <w:t xml:space="preserve">ממונה הבטיחות ברשות המקומית יוודא קיומו של דו"ח בדיקות בגן עבור כל הגנים בתחומי הרשות המקומית. </w:t>
            </w:r>
          </w:p>
        </w:tc>
      </w:tr>
      <w:tr w:rsidR="00000000">
        <w:trPr>
          <w:cantSplit/>
        </w:trPr>
        <w:tc>
          <w:tcPr>
            <w:tcW w:w="1334" w:type="dxa"/>
            <w:tcBorders>
              <w:top w:val="nil"/>
              <w:left w:val="nil"/>
              <w:bottom w:val="nil"/>
              <w:right w:val="nil"/>
            </w:tcBorders>
          </w:tcPr>
          <w:p w:rsidR="00000000" w:rsidRDefault="009B66EE">
            <w:pPr>
              <w:spacing w:after="120"/>
              <w:rPr>
                <w:rFonts w:cs="David"/>
                <w:sz w:val="26"/>
                <w:szCs w:val="26"/>
              </w:rPr>
            </w:pPr>
          </w:p>
        </w:tc>
        <w:tc>
          <w:tcPr>
            <w:tcW w:w="531" w:type="dxa"/>
            <w:tcBorders>
              <w:top w:val="nil"/>
              <w:left w:val="nil"/>
              <w:bottom w:val="nil"/>
              <w:right w:val="nil"/>
            </w:tcBorders>
          </w:tcPr>
          <w:p w:rsidR="00000000" w:rsidRDefault="009B66EE">
            <w:pPr>
              <w:spacing w:after="120" w:line="360" w:lineRule="auto"/>
              <w:rPr>
                <w:rFonts w:cs="David"/>
                <w:sz w:val="26"/>
                <w:szCs w:val="26"/>
              </w:rPr>
            </w:pPr>
          </w:p>
        </w:tc>
        <w:tc>
          <w:tcPr>
            <w:tcW w:w="567" w:type="dxa"/>
            <w:tcBorders>
              <w:top w:val="nil"/>
              <w:left w:val="nil"/>
              <w:bottom w:val="nil"/>
              <w:right w:val="nil"/>
            </w:tcBorders>
          </w:tcPr>
          <w:p w:rsidR="00000000" w:rsidRDefault="009B66EE">
            <w:pPr>
              <w:tabs>
                <w:tab w:val="left" w:pos="469"/>
              </w:tabs>
              <w:spacing w:after="120" w:line="360" w:lineRule="auto"/>
              <w:rPr>
                <w:rFonts w:cs="David"/>
                <w:sz w:val="26"/>
                <w:szCs w:val="26"/>
              </w:rPr>
            </w:pPr>
            <w:r>
              <w:rPr>
                <w:rFonts w:cs="David"/>
                <w:sz w:val="26"/>
                <w:szCs w:val="26"/>
                <w:rtl/>
              </w:rPr>
              <w:t>(ב)</w:t>
            </w:r>
          </w:p>
        </w:tc>
        <w:tc>
          <w:tcPr>
            <w:tcW w:w="6111" w:type="dxa"/>
            <w:gridSpan w:val="3"/>
            <w:tcBorders>
              <w:top w:val="nil"/>
              <w:left w:val="nil"/>
              <w:bottom w:val="nil"/>
              <w:right w:val="nil"/>
            </w:tcBorders>
          </w:tcPr>
          <w:p w:rsidR="00000000" w:rsidRDefault="009B66EE">
            <w:pPr>
              <w:tabs>
                <w:tab w:val="left" w:pos="469"/>
              </w:tabs>
              <w:spacing w:after="120" w:line="360" w:lineRule="auto"/>
              <w:jc w:val="both"/>
              <w:rPr>
                <w:rFonts w:cs="David"/>
                <w:sz w:val="26"/>
                <w:szCs w:val="26"/>
              </w:rPr>
            </w:pPr>
            <w:r>
              <w:rPr>
                <w:rFonts w:cs="David"/>
                <w:sz w:val="26"/>
                <w:szCs w:val="26"/>
                <w:rtl/>
              </w:rPr>
              <w:t>ממונה הבטיחות יגיש דיווח שנתי על כל הבדיקות, הליקויים והטיפול בהם, למפקח; בסוף כל שנה יפרסם המפקח דו"ח על הליקויים שנמצאו בכל רשות מקומית והטיפול בהם; הדו"ח יפורסם ברשומות ובאתר האינטרנט של משרד התעשייה המסחר והתעסוקה.</w:t>
            </w:r>
          </w:p>
        </w:tc>
      </w:tr>
      <w:tr w:rsidR="00000000">
        <w:tc>
          <w:tcPr>
            <w:tcW w:w="1334" w:type="dxa"/>
            <w:tcBorders>
              <w:top w:val="nil"/>
              <w:left w:val="nil"/>
              <w:bottom w:val="nil"/>
              <w:right w:val="nil"/>
            </w:tcBorders>
          </w:tcPr>
          <w:p w:rsidR="00000000" w:rsidRDefault="009B66EE">
            <w:pPr>
              <w:spacing w:after="120"/>
              <w:rPr>
                <w:rFonts w:cs="David"/>
                <w:sz w:val="26"/>
                <w:szCs w:val="26"/>
              </w:rPr>
            </w:pPr>
            <w:r>
              <w:rPr>
                <w:rFonts w:cs="David"/>
                <w:sz w:val="26"/>
                <w:szCs w:val="26"/>
                <w:rtl/>
              </w:rPr>
              <w:t>השר הממונה</w:t>
            </w:r>
          </w:p>
        </w:tc>
        <w:tc>
          <w:tcPr>
            <w:tcW w:w="531" w:type="dxa"/>
            <w:tcBorders>
              <w:top w:val="nil"/>
              <w:left w:val="nil"/>
              <w:bottom w:val="nil"/>
              <w:right w:val="nil"/>
            </w:tcBorders>
          </w:tcPr>
          <w:p w:rsidR="00000000" w:rsidRDefault="009B66EE">
            <w:pPr>
              <w:spacing w:after="120" w:line="360" w:lineRule="auto"/>
              <w:rPr>
                <w:rFonts w:cs="David"/>
                <w:sz w:val="26"/>
                <w:szCs w:val="26"/>
              </w:rPr>
            </w:pPr>
            <w:r>
              <w:rPr>
                <w:rFonts w:cs="David"/>
                <w:sz w:val="26"/>
                <w:szCs w:val="26"/>
                <w:rtl/>
              </w:rPr>
              <w:t>7.</w:t>
            </w:r>
          </w:p>
        </w:tc>
        <w:tc>
          <w:tcPr>
            <w:tcW w:w="6678" w:type="dxa"/>
            <w:gridSpan w:val="4"/>
            <w:tcBorders>
              <w:top w:val="nil"/>
              <w:left w:val="nil"/>
              <w:bottom w:val="nil"/>
              <w:right w:val="nil"/>
            </w:tcBorders>
          </w:tcPr>
          <w:p w:rsidR="00000000" w:rsidRDefault="009B66EE">
            <w:pPr>
              <w:tabs>
                <w:tab w:val="left" w:pos="469"/>
              </w:tabs>
              <w:spacing w:after="120" w:line="360" w:lineRule="auto"/>
              <w:jc w:val="both"/>
              <w:rPr>
                <w:rFonts w:cs="David"/>
                <w:sz w:val="26"/>
                <w:szCs w:val="26"/>
              </w:rPr>
            </w:pPr>
            <w:r>
              <w:rPr>
                <w:rFonts w:cs="David"/>
                <w:sz w:val="26"/>
                <w:szCs w:val="26"/>
                <w:rtl/>
              </w:rPr>
              <w:t>השר ממונה על ביצוע הו</w:t>
            </w:r>
            <w:r>
              <w:rPr>
                <w:rFonts w:cs="David"/>
                <w:sz w:val="26"/>
                <w:szCs w:val="26"/>
                <w:rtl/>
              </w:rPr>
              <w:t>ראות חוק זה, והוא מוסמך להתקין תקנות לביצועו של חוק זה, לרבות אופן הטיפול במתקנים בעלי ליקויים.</w:t>
            </w:r>
          </w:p>
        </w:tc>
      </w:tr>
      <w:tr w:rsidR="00000000">
        <w:tc>
          <w:tcPr>
            <w:tcW w:w="1334" w:type="dxa"/>
            <w:tcBorders>
              <w:top w:val="nil"/>
              <w:left w:val="nil"/>
              <w:bottom w:val="nil"/>
              <w:right w:val="nil"/>
            </w:tcBorders>
          </w:tcPr>
          <w:p w:rsidR="00000000" w:rsidRDefault="009B66EE">
            <w:pPr>
              <w:spacing w:after="120"/>
              <w:rPr>
                <w:rFonts w:cs="David"/>
                <w:sz w:val="26"/>
                <w:szCs w:val="26"/>
              </w:rPr>
            </w:pPr>
            <w:r>
              <w:rPr>
                <w:rFonts w:cs="David"/>
                <w:sz w:val="26"/>
                <w:szCs w:val="26"/>
                <w:rtl/>
              </w:rPr>
              <w:t xml:space="preserve">עונשין </w:t>
            </w:r>
          </w:p>
        </w:tc>
        <w:tc>
          <w:tcPr>
            <w:tcW w:w="531" w:type="dxa"/>
            <w:tcBorders>
              <w:top w:val="nil"/>
              <w:left w:val="nil"/>
              <w:bottom w:val="nil"/>
              <w:right w:val="nil"/>
            </w:tcBorders>
          </w:tcPr>
          <w:p w:rsidR="00000000" w:rsidRDefault="009B66EE">
            <w:pPr>
              <w:spacing w:after="120" w:line="360" w:lineRule="auto"/>
              <w:rPr>
                <w:rFonts w:cs="David"/>
                <w:sz w:val="26"/>
                <w:szCs w:val="26"/>
              </w:rPr>
            </w:pPr>
            <w:r>
              <w:rPr>
                <w:rFonts w:cs="David"/>
                <w:sz w:val="26"/>
                <w:szCs w:val="26"/>
                <w:rtl/>
              </w:rPr>
              <w:t xml:space="preserve">8.  </w:t>
            </w:r>
          </w:p>
        </w:tc>
        <w:tc>
          <w:tcPr>
            <w:tcW w:w="6678" w:type="dxa"/>
            <w:gridSpan w:val="4"/>
            <w:tcBorders>
              <w:top w:val="nil"/>
              <w:left w:val="nil"/>
              <w:bottom w:val="nil"/>
              <w:right w:val="nil"/>
            </w:tcBorders>
          </w:tcPr>
          <w:p w:rsidR="00000000" w:rsidRDefault="009B66EE">
            <w:pPr>
              <w:tabs>
                <w:tab w:val="left" w:pos="469"/>
              </w:tabs>
              <w:spacing w:after="120" w:line="360" w:lineRule="auto"/>
              <w:jc w:val="both"/>
              <w:rPr>
                <w:rFonts w:cs="David"/>
                <w:sz w:val="26"/>
                <w:szCs w:val="26"/>
              </w:rPr>
            </w:pPr>
            <w:r>
              <w:rPr>
                <w:rFonts w:cs="David"/>
                <w:sz w:val="26"/>
                <w:szCs w:val="26"/>
                <w:rtl/>
              </w:rPr>
              <w:t>העובר על הוראות סעיפים 3, 4  ו - 5 - דינו מאסר שנה או קנס      50,000 ₪ תמורתו.</w:t>
            </w:r>
          </w:p>
        </w:tc>
      </w:tr>
      <w:tr w:rsidR="00000000">
        <w:tc>
          <w:tcPr>
            <w:tcW w:w="1334" w:type="dxa"/>
            <w:tcBorders>
              <w:top w:val="nil"/>
              <w:left w:val="nil"/>
              <w:bottom w:val="nil"/>
              <w:right w:val="nil"/>
            </w:tcBorders>
          </w:tcPr>
          <w:p w:rsidR="00000000" w:rsidRDefault="009B66EE">
            <w:pPr>
              <w:spacing w:after="120"/>
              <w:rPr>
                <w:rFonts w:cs="David"/>
                <w:sz w:val="26"/>
                <w:szCs w:val="26"/>
              </w:rPr>
            </w:pPr>
            <w:r>
              <w:rPr>
                <w:rFonts w:cs="David"/>
                <w:sz w:val="26"/>
                <w:szCs w:val="26"/>
                <w:rtl/>
              </w:rPr>
              <w:t>עוולה אזרחית</w:t>
            </w:r>
          </w:p>
        </w:tc>
        <w:tc>
          <w:tcPr>
            <w:tcW w:w="531" w:type="dxa"/>
            <w:tcBorders>
              <w:top w:val="nil"/>
              <w:left w:val="nil"/>
              <w:bottom w:val="nil"/>
              <w:right w:val="nil"/>
            </w:tcBorders>
          </w:tcPr>
          <w:p w:rsidR="00000000" w:rsidRDefault="009B66EE">
            <w:pPr>
              <w:spacing w:after="120" w:line="360" w:lineRule="auto"/>
              <w:rPr>
                <w:rFonts w:cs="David"/>
                <w:sz w:val="26"/>
                <w:szCs w:val="26"/>
              </w:rPr>
            </w:pPr>
            <w:r>
              <w:rPr>
                <w:rFonts w:cs="David"/>
                <w:sz w:val="26"/>
                <w:szCs w:val="26"/>
                <w:rtl/>
              </w:rPr>
              <w:t xml:space="preserve">9. </w:t>
            </w:r>
          </w:p>
        </w:tc>
        <w:tc>
          <w:tcPr>
            <w:tcW w:w="6678" w:type="dxa"/>
            <w:gridSpan w:val="4"/>
            <w:tcBorders>
              <w:top w:val="nil"/>
              <w:left w:val="nil"/>
              <w:bottom w:val="nil"/>
              <w:right w:val="nil"/>
            </w:tcBorders>
          </w:tcPr>
          <w:p w:rsidR="00000000" w:rsidRDefault="009B66EE">
            <w:pPr>
              <w:tabs>
                <w:tab w:val="left" w:pos="469"/>
              </w:tabs>
              <w:spacing w:after="120" w:line="360" w:lineRule="auto"/>
              <w:ind w:firstLine="32"/>
              <w:jc w:val="both"/>
              <w:rPr>
                <w:rFonts w:cs="David"/>
                <w:sz w:val="26"/>
                <w:szCs w:val="26"/>
              </w:rPr>
            </w:pPr>
            <w:r>
              <w:rPr>
                <w:rFonts w:cs="David"/>
                <w:sz w:val="26"/>
                <w:szCs w:val="26"/>
                <w:rtl/>
              </w:rPr>
              <w:t>אי קיום הוראות סעיפים 3, 4, 5  ו - 6 לחוק זה הינ</w:t>
            </w:r>
            <w:r>
              <w:rPr>
                <w:rFonts w:cs="David"/>
                <w:sz w:val="26"/>
                <w:szCs w:val="26"/>
                <w:rtl/>
              </w:rPr>
              <w:t>ה עוולה אזרחית;</w:t>
            </w:r>
            <w:r>
              <w:rPr>
                <w:rFonts w:cs="David"/>
                <w:sz w:val="26"/>
                <w:szCs w:val="26"/>
              </w:rPr>
              <w:t xml:space="preserve"> </w:t>
            </w:r>
            <w:r>
              <w:rPr>
                <w:rFonts w:cs="David"/>
                <w:sz w:val="26"/>
                <w:szCs w:val="26"/>
                <w:rtl/>
              </w:rPr>
              <w:t>לעניין נטל ההוכחה בנזיקין, אי קיום הוראת סעיף 5(ב) לחוק זה מקימה חזקת התרשלות מצד הממונה על הבטיחות.</w:t>
            </w:r>
          </w:p>
        </w:tc>
      </w:tr>
    </w:tbl>
    <w:p w:rsidR="00000000" w:rsidRDefault="009B66EE">
      <w:pPr>
        <w:spacing w:line="360" w:lineRule="auto"/>
        <w:rPr>
          <w:rtl/>
        </w:rPr>
      </w:pPr>
    </w:p>
    <w:p w:rsidR="00000000" w:rsidRDefault="009B66EE">
      <w:pPr>
        <w:pStyle w:val="4"/>
        <w:rPr>
          <w:rFonts w:cs="David"/>
          <w:sz w:val="28"/>
          <w:szCs w:val="28"/>
          <w:rtl/>
        </w:rPr>
      </w:pPr>
      <w:r>
        <w:rPr>
          <w:rFonts w:cs="David"/>
          <w:sz w:val="28"/>
          <w:szCs w:val="28"/>
          <w:rtl/>
        </w:rPr>
        <w:t>דברי הסבר</w:t>
      </w:r>
    </w:p>
    <w:p w:rsidR="00000000" w:rsidRDefault="009B66EE">
      <w:pPr>
        <w:pStyle w:val="2"/>
        <w:ind w:firstLine="0"/>
        <w:rPr>
          <w:rFonts w:cs="David"/>
          <w:rtl/>
        </w:rPr>
      </w:pPr>
    </w:p>
    <w:p w:rsidR="00000000" w:rsidRDefault="009B66EE">
      <w:pPr>
        <w:pStyle w:val="2"/>
        <w:ind w:firstLine="0"/>
        <w:rPr>
          <w:rFonts w:cs="David"/>
          <w:rtl/>
        </w:rPr>
      </w:pPr>
      <w:r>
        <w:rPr>
          <w:rFonts w:cs="David"/>
          <w:rtl/>
        </w:rPr>
        <w:t>בדיקות בטיחות עלולות להיות לעיתים קרובות עניין של חיים ומוות, בייחוד כאשר מדובר במתקנים המשמשים פעוטות וילדים, אשר חוש הזהירות</w:t>
      </w:r>
      <w:r>
        <w:rPr>
          <w:rFonts w:cs="David"/>
          <w:rtl/>
        </w:rPr>
        <w:t xml:space="preserve"> והאחריות אינו מפותח אצלם דיו.  </w:t>
      </w:r>
    </w:p>
    <w:p w:rsidR="00000000" w:rsidRDefault="009B66EE">
      <w:pPr>
        <w:spacing w:line="360" w:lineRule="auto"/>
        <w:jc w:val="both"/>
        <w:rPr>
          <w:rFonts w:cs="David"/>
          <w:sz w:val="26"/>
          <w:szCs w:val="26"/>
          <w:rtl/>
        </w:rPr>
      </w:pPr>
    </w:p>
    <w:p w:rsidR="00000000" w:rsidRDefault="009B66EE">
      <w:pPr>
        <w:spacing w:line="360" w:lineRule="auto"/>
        <w:jc w:val="both"/>
        <w:rPr>
          <w:rFonts w:cs="David"/>
          <w:sz w:val="26"/>
          <w:szCs w:val="26"/>
          <w:rtl/>
        </w:rPr>
      </w:pPr>
      <w:r>
        <w:rPr>
          <w:rFonts w:cs="David"/>
          <w:sz w:val="26"/>
          <w:szCs w:val="26"/>
          <w:rtl/>
        </w:rPr>
        <w:t xml:space="preserve">תאונות רבות בגני משחקים נגרמות כתוצאה ממשחק במתקנים לקויים, שהטיפול בהם הוזנח בשל העדר פיקוח ודיווח מסודרים. תאונות אלו הביאו במקרים רבים לפציעה חמורה של ילדים רכים, ולא פעם הסתיימו במוות. אחד הגורמים העיקריים למחדלים אלו </w:t>
      </w:r>
      <w:r>
        <w:rPr>
          <w:rFonts w:cs="David"/>
          <w:sz w:val="26"/>
          <w:szCs w:val="26"/>
          <w:rtl/>
        </w:rPr>
        <w:t xml:space="preserve">הוא העדר גוף ראשי שירכז את הפיקוח, הטיפול והדיווח בכל הקשור לליקויים במתקני השעשועים ובמתחם הגן. </w:t>
      </w:r>
    </w:p>
    <w:p w:rsidR="00000000" w:rsidRDefault="009B66EE">
      <w:pPr>
        <w:spacing w:line="360" w:lineRule="auto"/>
        <w:jc w:val="both"/>
        <w:rPr>
          <w:rFonts w:cs="David"/>
          <w:sz w:val="26"/>
          <w:szCs w:val="26"/>
          <w:rtl/>
        </w:rPr>
      </w:pPr>
    </w:p>
    <w:p w:rsidR="00000000" w:rsidRDefault="009B66EE">
      <w:pPr>
        <w:spacing w:line="360" w:lineRule="auto"/>
        <w:jc w:val="both"/>
        <w:rPr>
          <w:rFonts w:cs="David"/>
          <w:sz w:val="26"/>
          <w:szCs w:val="26"/>
          <w:rtl/>
        </w:rPr>
      </w:pPr>
      <w:r>
        <w:rPr>
          <w:rFonts w:cs="David"/>
          <w:sz w:val="26"/>
          <w:szCs w:val="26"/>
          <w:rtl/>
        </w:rPr>
        <w:t>על כן מוצע למנות מפקח ארצי לפיקוח על בטיחות גני השעשועים, שאליו יהיו כפופים ממוני הבטיחות ברשויות המקומיות. הממונים ברשויות ידאגו לביצוע הנחיות המפקח ויהיו מ</w:t>
      </w:r>
      <w:r>
        <w:rPr>
          <w:rFonts w:cs="David"/>
          <w:sz w:val="26"/>
          <w:szCs w:val="26"/>
          <w:rtl/>
        </w:rPr>
        <w:t xml:space="preserve">חויבים כלפיו בדו"ח בטיחות תקופתי בשטח השיפוט של הרשות. כמו כן, מורה החוק למנהלי מוסדות שבאחריותם מצוי גן שבו מתקני משחקים למנות ממונה בטיחות מטעמם, ולוודא קיומו של דו"ח ספציפי לגבי המתקנים שבתחום אחריותם. </w:t>
      </w:r>
    </w:p>
    <w:p w:rsidR="00000000" w:rsidRDefault="009B66EE">
      <w:pPr>
        <w:spacing w:line="360" w:lineRule="auto"/>
        <w:jc w:val="both"/>
        <w:rPr>
          <w:rFonts w:cs="David"/>
          <w:sz w:val="26"/>
          <w:szCs w:val="26"/>
          <w:rtl/>
        </w:rPr>
      </w:pPr>
    </w:p>
    <w:p w:rsidR="00000000" w:rsidRDefault="009B66EE">
      <w:pPr>
        <w:spacing w:line="360" w:lineRule="auto"/>
        <w:jc w:val="both"/>
        <w:rPr>
          <w:rFonts w:cs="David"/>
          <w:sz w:val="26"/>
          <w:szCs w:val="26"/>
          <w:rtl/>
        </w:rPr>
      </w:pPr>
      <w:r>
        <w:rPr>
          <w:rFonts w:cs="David"/>
          <w:sz w:val="26"/>
          <w:szCs w:val="26"/>
          <w:rtl/>
        </w:rPr>
        <w:t>על ידי כך, יהיו הגנים תחת פיקוח מתמיד באופן שיוכל</w:t>
      </w:r>
      <w:r>
        <w:rPr>
          <w:rFonts w:cs="David"/>
          <w:sz w:val="26"/>
          <w:szCs w:val="26"/>
          <w:rtl/>
        </w:rPr>
        <w:t xml:space="preserve">ו הילדים להפיק מהגן הנאה מרובה, תוך שמירת ביטחונם האישי. </w:t>
      </w:r>
    </w:p>
    <w:p w:rsidR="00000000" w:rsidRDefault="009B66EE">
      <w:pPr>
        <w:spacing w:line="360" w:lineRule="auto"/>
        <w:jc w:val="both"/>
        <w:rPr>
          <w:rFonts w:cs="David"/>
          <w:sz w:val="26"/>
          <w:szCs w:val="26"/>
          <w:rtl/>
        </w:rPr>
      </w:pPr>
    </w:p>
    <w:p w:rsidR="00000000" w:rsidRDefault="009B66EE">
      <w:pPr>
        <w:spacing w:line="360" w:lineRule="auto"/>
        <w:rPr>
          <w:sz w:val="26"/>
          <w:szCs w:val="26"/>
        </w:rPr>
      </w:pPr>
      <w:r>
        <w:rPr>
          <w:rFonts w:cs="David"/>
          <w:sz w:val="26"/>
          <w:szCs w:val="26"/>
          <w:rtl/>
        </w:rPr>
        <w:t xml:space="preserve">הצעת חוק זהה הונחה על שולחן הכנסת השש-עשרה על ידי חברת הכנסת גילה פינקלשטיין (פ/2304). </w:t>
      </w:r>
    </w:p>
    <w:p w:rsidR="00000000" w:rsidRDefault="009B66EE">
      <w:pPr>
        <w:pStyle w:val="a3"/>
        <w:spacing w:line="360" w:lineRule="auto"/>
        <w:jc w:val="left"/>
        <w:rPr>
          <w:rFonts w:cs="David"/>
          <w:u w:val="none"/>
          <w:rtl/>
        </w:rPr>
      </w:pPr>
    </w:p>
    <w:p w:rsidR="00000000" w:rsidRDefault="009B66EE">
      <w:pPr>
        <w:pStyle w:val="a3"/>
        <w:spacing w:line="360" w:lineRule="auto"/>
        <w:jc w:val="left"/>
        <w:rPr>
          <w:rFonts w:cs="David"/>
          <w:u w:val="none"/>
          <w:rtl/>
        </w:rPr>
      </w:pPr>
    </w:p>
    <w:p w:rsidR="00000000" w:rsidRDefault="009B66EE">
      <w:pPr>
        <w:pStyle w:val="a3"/>
        <w:spacing w:line="360" w:lineRule="auto"/>
        <w:jc w:val="left"/>
        <w:rPr>
          <w:rFonts w:cs="David"/>
          <w:u w:val="none"/>
          <w:rtl/>
        </w:rPr>
      </w:pPr>
    </w:p>
    <w:p w:rsidR="00000000" w:rsidRDefault="009B66EE">
      <w:pPr>
        <w:pStyle w:val="a3"/>
        <w:spacing w:line="360" w:lineRule="auto"/>
        <w:jc w:val="left"/>
        <w:rPr>
          <w:rFonts w:cs="David"/>
          <w:b w:val="0"/>
          <w:bCs w:val="0"/>
          <w:sz w:val="26"/>
          <w:szCs w:val="26"/>
          <w:u w:val="none"/>
          <w:rtl/>
        </w:rPr>
      </w:pPr>
      <w:r>
        <w:rPr>
          <w:rFonts w:cs="David"/>
          <w:b w:val="0"/>
          <w:bCs w:val="0"/>
          <w:sz w:val="26"/>
          <w:szCs w:val="26"/>
          <w:u w:val="none"/>
          <w:rtl/>
        </w:rPr>
        <w:t>---------------------------------</w:t>
      </w:r>
    </w:p>
    <w:p w:rsidR="00000000" w:rsidRDefault="009B66EE">
      <w:pPr>
        <w:pStyle w:val="a3"/>
        <w:spacing w:line="360" w:lineRule="auto"/>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9B66EE">
      <w:pPr>
        <w:pStyle w:val="a3"/>
        <w:spacing w:line="360" w:lineRule="auto"/>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9B66EE">
      <w:pPr>
        <w:pStyle w:val="a3"/>
        <w:spacing w:line="360" w:lineRule="auto"/>
        <w:jc w:val="left"/>
        <w:rPr>
          <w:rFonts w:cs="David"/>
          <w:b w:val="0"/>
          <w:bCs w:val="0"/>
          <w:sz w:val="26"/>
          <w:szCs w:val="26"/>
          <w:u w:val="none"/>
          <w:rtl/>
        </w:rPr>
      </w:pPr>
      <w:r>
        <w:rPr>
          <w:rFonts w:cs="David"/>
          <w:b w:val="0"/>
          <w:bCs w:val="0"/>
          <w:sz w:val="26"/>
          <w:szCs w:val="26"/>
          <w:u w:val="none"/>
          <w:rtl/>
        </w:rPr>
        <w:t xml:space="preserve">כ"א בתמוז התשס"ו - </w:t>
      </w:r>
      <w:r>
        <w:rPr>
          <w:rFonts w:cs="David"/>
          <w:b w:val="0"/>
          <w:bCs w:val="0"/>
          <w:sz w:val="26"/>
          <w:szCs w:val="26"/>
          <w:u w:val="none"/>
          <w:rtl/>
        </w:rPr>
        <w:t>17.7.06</w:t>
      </w:r>
    </w:p>
    <w:p w:rsidR="00000000" w:rsidRDefault="009B66EE">
      <w:pPr>
        <w:pStyle w:val="a3"/>
        <w:spacing w:line="360" w:lineRule="auto"/>
        <w:jc w:val="left"/>
        <w:rPr>
          <w:rFonts w:cs="David"/>
          <w:u w:val="none"/>
        </w:rPr>
      </w:pPr>
      <w:r>
        <w:rPr>
          <w:rFonts w:cs="David"/>
          <w:u w:val="none"/>
          <w:rtl/>
        </w:rPr>
        <w:t xml:space="preserve">                                                                                                                                                                                                                                                        </w:t>
      </w:r>
      <w:r>
        <w:rPr>
          <w:rFonts w:cs="David"/>
          <w:u w:val="none"/>
          <w:rtl/>
        </w:rPr>
        <w:t xml:space="preserve">                                                                                                                                                                                                                                                                </w:t>
      </w:r>
      <w:r>
        <w:rPr>
          <w:rFonts w:cs="David"/>
          <w:u w:val="none"/>
          <w:rtl/>
        </w:rPr>
        <w:t xml:space="preserve">                                                                                                                                                                                                                                                                </w:t>
      </w:r>
      <w:r>
        <w:rPr>
          <w:rFonts w:cs="David"/>
          <w:u w:val="none"/>
          <w:rtl/>
        </w:rPr>
        <w:t xml:space="preserve">                                                                                                                               </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B66EE">
      <w:r>
        <w:separator/>
      </w:r>
    </w:p>
  </w:endnote>
  <w:endnote w:type="continuationSeparator" w:id="0">
    <w:p w:rsidR="00000000" w:rsidRDefault="009B6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B66EE">
      <w:r>
        <w:separator/>
      </w:r>
    </w:p>
  </w:footnote>
  <w:footnote w:type="continuationSeparator" w:id="0">
    <w:p w:rsidR="00000000" w:rsidRDefault="009B66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B66EE">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9B66EE">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8546æáåìåï àåøìá - äöç áãé÷åú áèéçåú ìîú÷ðéí áâðé éìãéí åáâðé ùòùåòéí, äúùñå-2006.doc"/>
    <w:docVar w:name="StartMode" w:val="2"/>
  </w:docVars>
  <w:rsids>
    <w:rsidRoot w:val="009B66EE"/>
    <w:rsid w:val="009B6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4">
    <w:name w:val="heading 4"/>
    <w:basedOn w:val="a"/>
    <w:next w:val="a"/>
    <w:link w:val="40"/>
    <w:uiPriority w:val="99"/>
    <w:qFormat/>
    <w:pPr>
      <w:keepNext/>
      <w:spacing w:line="360" w:lineRule="auto"/>
      <w:ind w:firstLine="206"/>
      <w:jc w:val="center"/>
      <w:outlineLvl w:val="3"/>
    </w:pPr>
    <w:rPr>
      <w:b/>
      <w:bCs/>
      <w:sz w:val="26"/>
      <w:szCs w:val="26"/>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2">
    <w:name w:val="Body Text 2"/>
    <w:basedOn w:val="a"/>
    <w:link w:val="20"/>
    <w:uiPriority w:val="99"/>
    <w:pPr>
      <w:spacing w:line="360" w:lineRule="auto"/>
      <w:ind w:firstLine="206"/>
      <w:jc w:val="both"/>
    </w:pPr>
    <w:rPr>
      <w:sz w:val="26"/>
      <w:szCs w:val="26"/>
    </w:r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763</Words>
  <Characters>3815</Characters>
  <Application>Microsoft Office Word</Application>
  <DocSecurity>0</DocSecurity>
  <Lines>31</Lines>
  <Paragraphs>9</Paragraphs>
  <ScaleCrop>false</ScaleCrop>
  <Company>knesset</Company>
  <LinksUpToDate>false</LinksUpToDate>
  <CharactersWithSpaces>4569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בדיקות בטיחות למתקנים בגני ילדים ובגני שעשועים, התשס"ו-2006</dc:title>
  <dc:subject/>
  <dc:creator>Knesset</dc:creator>
  <cp:keywords/>
  <dc:description/>
  <cp:lastModifiedBy>שמואל כוכב</cp:lastModifiedBy>
  <cp:revision>2</cp:revision>
  <cp:lastPrinted>2006-07-11T12:03:00Z</cp:lastPrinted>
  <dcterms:created xsi:type="dcterms:W3CDTF">2015-02-03T16:40:00Z</dcterms:created>
  <dcterms:modified xsi:type="dcterms:W3CDTF">2015-02-03T16:40:00Z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זבולון אורלב</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03926906</vt:lpwstr>
  </property>
  <property fmtid="{D5CDD505-2E9C-101B-9397-08002B2CF9AE}" pid="10" name="מספר הצעת חוק למיון">
    <vt:lpwstr>1147</vt:lpwstr>
  </property>
  <property fmtid="{D5CDD505-2E9C-101B-9397-08002B2CF9AE}" pid="11" name="SDDocDate">
    <vt:lpwstr>2006-07-13T00:00:00Z</vt:lpwstr>
  </property>
  <property fmtid="{D5CDD505-2E9C-101B-9397-08002B2CF9AE}" pid="12" name="SDHebDate">
    <vt:lpwstr>י"ז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פ/1147/17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