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24FF5">
      <w:pPr>
        <w:pStyle w:val="a3"/>
        <w:rPr>
          <w:rFonts w:cs="David"/>
          <w:b w:val="0"/>
          <w:bCs w:val="0"/>
          <w:sz w:val="26"/>
          <w:szCs w:val="26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624FF5">
      <w:pPr>
        <w:rPr>
          <w:rFonts w:cs="David"/>
          <w:sz w:val="26"/>
          <w:szCs w:val="26"/>
          <w:rtl/>
        </w:rPr>
      </w:pPr>
    </w:p>
    <w:p w:rsidR="00000000" w:rsidRDefault="00624FF5">
      <w:pPr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4485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403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24FF5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זבולון אורלב</w:t>
            </w:r>
          </w:p>
        </w:tc>
      </w:tr>
    </w:tbl>
    <w:p w:rsidR="00000000" w:rsidRDefault="00624FF5">
      <w:pPr>
        <w:jc w:val="center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b/>
          <w:bCs/>
          <w:rtl/>
        </w:rPr>
        <w:t>פ/1163/17</w:t>
      </w:r>
    </w:p>
    <w:p w:rsidR="00000000" w:rsidRDefault="00624FF5">
      <w:pPr>
        <w:rPr>
          <w:rFonts w:cs="David"/>
          <w:sz w:val="26"/>
          <w:szCs w:val="26"/>
          <w:rtl/>
        </w:rPr>
      </w:pPr>
    </w:p>
    <w:p w:rsidR="00000000" w:rsidRDefault="00624FF5">
      <w:pPr>
        <w:rPr>
          <w:rFonts w:cs="David"/>
          <w:sz w:val="26"/>
          <w:szCs w:val="26"/>
          <w:rtl/>
        </w:rPr>
      </w:pPr>
    </w:p>
    <w:p w:rsidR="00000000" w:rsidRDefault="00624FF5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fldChar w:fldCharType="begin">
          <w:ffData>
            <w:name w:val="Title"/>
            <w:enabled/>
            <w:calcOnExit w:val="0"/>
            <w:textInput>
              <w:default w:val="הצעת חוק הביטוח הלאומי (תיקון - הגדרת ילד), התשס&quot;ו-2006"/>
            </w:textInput>
          </w:ffData>
        </w:fldChar>
      </w:r>
      <w:r>
        <w:rPr>
          <w:rFonts w:cs="David"/>
          <w:b/>
          <w:bCs/>
          <w:sz w:val="28"/>
          <w:szCs w:val="28"/>
          <w:rtl/>
        </w:rPr>
        <w:instrText xml:space="preserve"> </w:instrText>
      </w:r>
      <w:r>
        <w:rPr>
          <w:rFonts w:cs="David"/>
          <w:b/>
          <w:bCs/>
          <w:sz w:val="28"/>
          <w:szCs w:val="28"/>
        </w:rPr>
        <w:instrText>FORMTEXT</w:instrText>
      </w:r>
      <w:r>
        <w:rPr>
          <w:rFonts w:cs="David"/>
          <w:b/>
          <w:bCs/>
          <w:sz w:val="28"/>
          <w:szCs w:val="28"/>
          <w:rtl/>
        </w:rPr>
        <w:instrText xml:space="preserve"> </w:instrText>
      </w:r>
      <w:r>
        <w:rPr>
          <w:rFonts w:cs="David"/>
          <w:b/>
          <w:bCs/>
          <w:sz w:val="28"/>
          <w:szCs w:val="28"/>
          <w:rtl/>
        </w:rPr>
      </w:r>
      <w:r>
        <w:rPr>
          <w:rFonts w:cs="David"/>
          <w:b/>
          <w:bCs/>
          <w:sz w:val="28"/>
          <w:szCs w:val="28"/>
          <w:rtl/>
        </w:rPr>
        <w:fldChar w:fldCharType="separate"/>
      </w:r>
      <w:r>
        <w:rPr>
          <w:rFonts w:cs="David"/>
          <w:b/>
          <w:bCs/>
          <w:noProof/>
          <w:sz w:val="28"/>
          <w:szCs w:val="28"/>
          <w:rtl/>
        </w:rPr>
        <w:t>הצעת חוק הביטוח הלאומי (תיקון - הגדרת ילד), התשס"ו-2006</w:t>
      </w:r>
      <w:r>
        <w:rPr>
          <w:rFonts w:cs="David"/>
          <w:b/>
          <w:bCs/>
          <w:sz w:val="28"/>
          <w:szCs w:val="28"/>
          <w:rtl/>
        </w:rPr>
        <w:fldChar w:fldCharType="end"/>
      </w:r>
    </w:p>
    <w:p w:rsidR="00000000" w:rsidRDefault="00624FF5">
      <w:pPr>
        <w:jc w:val="center"/>
        <w:rPr>
          <w:rFonts w:cs="David"/>
          <w:sz w:val="26"/>
          <w:szCs w:val="26"/>
          <w:rtl/>
        </w:rPr>
      </w:pPr>
    </w:p>
    <w:p w:rsidR="00000000" w:rsidRDefault="00624FF5">
      <w:pPr>
        <w:jc w:val="center"/>
        <w:rPr>
          <w:rFonts w:cs="David"/>
          <w:sz w:val="26"/>
          <w:szCs w:val="26"/>
          <w:rtl/>
        </w:rPr>
      </w:pPr>
    </w:p>
    <w:p w:rsidR="00000000" w:rsidRDefault="00624FF5">
      <w:pPr>
        <w:jc w:val="center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63"/>
        <w:gridCol w:w="550"/>
        <w:gridCol w:w="6707"/>
      </w:tblGrid>
      <w:tr w:rsidR="00000000"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24FF5">
            <w:pPr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תיקון סעיף 238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24FF5">
            <w:pPr>
              <w:spacing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70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24FF5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בחוק הביטוח הלאומי [נוסח משולב], התשנ"ה–1995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בסעיף 238, בהגדרה "ילד", בפסקה (3), במקום "22 שנים" יבוא "24 שנים".</w:t>
            </w:r>
          </w:p>
          <w:p w:rsidR="00000000" w:rsidRDefault="00624FF5">
            <w:pPr>
              <w:spacing w:line="360" w:lineRule="auto"/>
              <w:jc w:val="both"/>
              <w:rPr>
                <w:rFonts w:cs="David"/>
                <w:sz w:val="26"/>
                <w:szCs w:val="26"/>
              </w:rPr>
            </w:pPr>
          </w:p>
        </w:tc>
      </w:tr>
    </w:tbl>
    <w:p w:rsidR="00000000" w:rsidRDefault="00624FF5">
      <w:pPr>
        <w:rPr>
          <w:rFonts w:cs="David"/>
          <w:sz w:val="26"/>
          <w:szCs w:val="26"/>
          <w:rtl/>
        </w:rPr>
      </w:pPr>
    </w:p>
    <w:p w:rsidR="00000000" w:rsidRDefault="00624FF5">
      <w:pPr>
        <w:jc w:val="both"/>
        <w:rPr>
          <w:rFonts w:cs="David"/>
          <w:sz w:val="26"/>
          <w:szCs w:val="26"/>
          <w:rtl/>
        </w:rPr>
      </w:pPr>
    </w:p>
    <w:p w:rsidR="00000000" w:rsidRDefault="00624FF5">
      <w:pPr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– הסבר</w:t>
      </w:r>
    </w:p>
    <w:p w:rsidR="00000000" w:rsidRDefault="00624FF5">
      <w:pPr>
        <w:jc w:val="center"/>
        <w:rPr>
          <w:rFonts w:cs="David"/>
          <w:sz w:val="26"/>
          <w:szCs w:val="26"/>
          <w:rtl/>
        </w:rPr>
      </w:pPr>
    </w:p>
    <w:p w:rsidR="00000000" w:rsidRDefault="00624FF5">
      <w:pPr>
        <w:jc w:val="both"/>
        <w:rPr>
          <w:rFonts w:cs="David"/>
          <w:sz w:val="26"/>
          <w:szCs w:val="26"/>
          <w:rtl/>
        </w:rPr>
      </w:pPr>
    </w:p>
    <w:p w:rsidR="00000000" w:rsidRDefault="00624FF5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בסעיף 238 לחוק הביטוח ה</w:t>
      </w:r>
      <w:r>
        <w:rPr>
          <w:rFonts w:cs="David"/>
          <w:sz w:val="26"/>
          <w:szCs w:val="26"/>
          <w:rtl/>
        </w:rPr>
        <w:t>לאומי [נוסח משולב], התשנ"ה-1995 (להלן – החוק), בהגדרה "ילד" כלול גם מי שהינו חייל בשירות סדיר וטרם מלאו לו 22 שנים.</w:t>
      </w:r>
    </w:p>
    <w:p w:rsidR="00000000" w:rsidRDefault="00624FF5">
      <w:pPr>
        <w:jc w:val="both"/>
        <w:rPr>
          <w:rFonts w:cs="David"/>
          <w:sz w:val="26"/>
          <w:szCs w:val="26"/>
          <w:rtl/>
        </w:rPr>
      </w:pPr>
    </w:p>
    <w:p w:rsidR="00000000" w:rsidRDefault="00624FF5">
      <w:pPr>
        <w:pStyle w:val="ab"/>
        <w:spacing w:line="240" w:lineRule="auto"/>
        <w:rPr>
          <w:rFonts w:cs="David"/>
          <w:rtl/>
        </w:rPr>
      </w:pPr>
      <w:r>
        <w:rPr>
          <w:rFonts w:cs="David"/>
          <w:rtl/>
        </w:rPr>
        <w:t>אולם, לעיתים, ישנם מבוטחים שילדיהם מתגייסים לאחר גיל 18, כגון, ילדים שסיימו תיכון לאחר גיל 18 או עולים חדשים שהגיעו לישראל לאחר גיל 18 והתג</w:t>
      </w:r>
      <w:r>
        <w:rPr>
          <w:rFonts w:cs="David"/>
          <w:rtl/>
        </w:rPr>
        <w:t>ייסו מאוחר יותר, ולכן, בפועל הם מצויים בשירות סדיר אחרי גיל 22.</w:t>
      </w:r>
    </w:p>
    <w:p w:rsidR="00000000" w:rsidRDefault="00624FF5">
      <w:pPr>
        <w:pStyle w:val="ab"/>
        <w:spacing w:line="240" w:lineRule="auto"/>
        <w:rPr>
          <w:rFonts w:cs="David"/>
          <w:rtl/>
        </w:rPr>
      </w:pPr>
    </w:p>
    <w:p w:rsidR="00000000" w:rsidRDefault="00624FF5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כתוצאה מכך, משפחות אלו, מפסיקות לקבל את תוספת הקצבה המגיעה למי שילדיהם עדיין בשירות סדיר, בעוד ילדיהם משרתים בפועל בצה"ל. </w:t>
      </w:r>
    </w:p>
    <w:p w:rsidR="00000000" w:rsidRDefault="00624FF5">
      <w:pPr>
        <w:jc w:val="both"/>
        <w:rPr>
          <w:rFonts w:cs="David"/>
          <w:sz w:val="26"/>
          <w:szCs w:val="26"/>
          <w:rtl/>
        </w:rPr>
      </w:pPr>
    </w:p>
    <w:p w:rsidR="00000000" w:rsidRDefault="00624FF5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מוצע לתקן את החוק ולקבוע כי חיילים המשרתים בשרות סדיר וטרם מלאו להם</w:t>
      </w:r>
      <w:r>
        <w:rPr>
          <w:rFonts w:cs="David"/>
          <w:sz w:val="26"/>
          <w:szCs w:val="26"/>
          <w:rtl/>
        </w:rPr>
        <w:t xml:space="preserve"> 24 שנים, יזכו את הוריהם בתוספת קצבה.     </w:t>
      </w:r>
    </w:p>
    <w:p w:rsidR="00000000" w:rsidRDefault="00624FF5">
      <w:pPr>
        <w:jc w:val="both"/>
        <w:rPr>
          <w:rFonts w:cs="David"/>
          <w:sz w:val="26"/>
          <w:szCs w:val="26"/>
          <w:rtl/>
        </w:rPr>
      </w:pPr>
    </w:p>
    <w:p w:rsidR="00000000" w:rsidRDefault="00624FF5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הצעת חוק זהה הונחה על שולחן הכנסת השש-עשרה על-ידי חבר הכנסת שאול יהלום (פ/1018). </w:t>
      </w:r>
    </w:p>
    <w:p w:rsidR="00000000" w:rsidRDefault="00624FF5"/>
    <w:p w:rsidR="00000000" w:rsidRDefault="00624FF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</w:p>
    <w:p w:rsidR="00000000" w:rsidRDefault="00624FF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</w:p>
    <w:p w:rsidR="00000000" w:rsidRDefault="00624FF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---------------------------------</w:t>
      </w:r>
    </w:p>
    <w:p w:rsidR="00000000" w:rsidRDefault="00624FF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000000" w:rsidRDefault="00624FF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000000" w:rsidRDefault="00624FF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כ"א בתמוז התשס"ו – 17.7.06</w:t>
      </w:r>
    </w:p>
    <w:p w:rsidR="00000000" w:rsidRDefault="00624FF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24FF5">
      <w:r>
        <w:separator/>
      </w:r>
    </w:p>
  </w:endnote>
  <w:endnote w:type="continuationSeparator" w:id="0">
    <w:p w:rsidR="00000000" w:rsidRDefault="00624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24FF5">
      <w:r>
        <w:separator/>
      </w:r>
    </w:p>
  </w:footnote>
  <w:footnote w:type="continuationSeparator" w:id="0">
    <w:p w:rsidR="00000000" w:rsidRDefault="00624FF5">
      <w:r>
        <w:continuationSeparator/>
      </w:r>
    </w:p>
  </w:footnote>
  <w:footnote w:id="1">
    <w:p w:rsidR="00000000" w:rsidRDefault="00624FF5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 xml:space="preserve"> ס"ח התשנ"ה, עמ' 210.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24FF5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624FF5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7911æáåìåï àåøìá - äáéèåç äìàåîé - äâãøú éìã.doc"/>
    <w:docVar w:name="StartMode" w:val="2"/>
  </w:docVars>
  <w:rsids>
    <w:rsidRoot w:val="00624FF5"/>
    <w:rsid w:val="0062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  <w:style w:type="paragraph" w:styleId="ab">
    <w:name w:val="Body Text"/>
    <w:basedOn w:val="a"/>
    <w:link w:val="ac"/>
    <w:uiPriority w:val="99"/>
    <w:pPr>
      <w:spacing w:line="480" w:lineRule="auto"/>
      <w:jc w:val="both"/>
    </w:pPr>
    <w:rPr>
      <w:sz w:val="26"/>
      <w:szCs w:val="26"/>
    </w:rPr>
  </w:style>
  <w:style w:type="character" w:customStyle="1" w:styleId="ac">
    <w:name w:val="גוף טקסט תו"/>
    <w:basedOn w:val="a0"/>
    <w:link w:val="ab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d">
    <w:name w:val="Balloon Text"/>
    <w:basedOn w:val="a"/>
    <w:link w:val="ae"/>
    <w:uiPriority w:val="99"/>
    <w:rPr>
      <w:rFonts w:ascii="Tahoma" w:eastAsia="Times New Roman" w:hAnsi="Tahoma"/>
      <w:sz w:val="16"/>
      <w:szCs w:val="16"/>
    </w:rPr>
  </w:style>
  <w:style w:type="character" w:customStyle="1" w:styleId="ae">
    <w:name w:val="טקסט בלונים תו"/>
    <w:basedOn w:val="a0"/>
    <w:link w:val="ad"/>
    <w:uiPriority w:val="99"/>
    <w:semiHidden/>
    <w:rPr>
      <w:rFonts w:ascii="Tahoma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895</Characters>
  <Application>Microsoft Office Word</Application>
  <DocSecurity>0</DocSecurity>
  <Lines>7</Lines>
  <Paragraphs>2</Paragraphs>
  <ScaleCrop>false</ScaleCrop>
  <Company>knesset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הביטוח הלאומי (תיקון - הגדרת ילד), התשס"ו-2006</dc:title>
  <dc:subject/>
  <dc:creator>Knesset</dc:creator>
  <cp:keywords/>
  <dc:description/>
  <cp:lastModifiedBy>שמואל כוכב</cp:lastModifiedBy>
  <cp:revision>2</cp:revision>
  <cp:lastPrinted>2006-07-13T09:49:00Z</cp:lastPrinted>
  <dcterms:created xsi:type="dcterms:W3CDTF">2015-02-03T16:41:00Z</dcterms:created>
  <dcterms:modified xsi:type="dcterms:W3CDTF">2015-02-03T16:41:00Z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זבולון אורלב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03917506</vt:lpwstr>
  </property>
  <property fmtid="{D5CDD505-2E9C-101B-9397-08002B2CF9AE}" pid="10" name="מספר הצעת חוק למיון">
    <vt:lpwstr>1163</vt:lpwstr>
  </property>
  <property fmtid="{D5CDD505-2E9C-101B-9397-08002B2CF9AE}" pid="11" name="SDDocDate">
    <vt:lpwstr>2006-07-13T00:00:00Z</vt:lpwstr>
  </property>
  <property fmtid="{D5CDD505-2E9C-101B-9397-08002B2CF9AE}" pid="12" name="SDHebDate">
    <vt:lpwstr>י"ז בתמוז,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פ/1163/17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