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7588A">
      <w:pPr>
        <w:pStyle w:val="a3"/>
        <w:rPr>
          <w:rFonts w:cs="David"/>
          <w:b w:val="0"/>
          <w:bCs w:val="0"/>
          <w:sz w:val="26"/>
          <w:szCs w:val="26"/>
          <w:u w:val="none"/>
          <w:rtl/>
        </w:rPr>
      </w:pPr>
      <w:bookmarkStart w:id="0" w:name="_GoBack"/>
      <w:bookmarkEnd w:id="0"/>
      <w:r>
        <w:rPr>
          <w:rFonts w:cs="David"/>
          <w:u w:val="none"/>
          <w:rtl/>
        </w:rPr>
        <w:t>הכנסת השבע-עשרה</w:t>
      </w:r>
    </w:p>
    <w:p w:rsidR="00000000" w:rsidRDefault="0047588A">
      <w:pPr>
        <w:rPr>
          <w:rFonts w:cs="David"/>
          <w:sz w:val="26"/>
          <w:szCs w:val="26"/>
          <w:rtl/>
        </w:rPr>
      </w:pPr>
    </w:p>
    <w:p w:rsidR="00000000" w:rsidRDefault="0047588A">
      <w:pPr>
        <w:rPr>
          <w:rFonts w:cs="David"/>
          <w:sz w:val="26"/>
          <w:szCs w:val="26"/>
          <w:rtl/>
        </w:rPr>
      </w:pPr>
    </w:p>
    <w:tbl>
      <w:tblPr>
        <w:bidiVisual/>
        <w:tblW w:w="0" w:type="auto"/>
        <w:tblInd w:w="3751" w:type="dxa"/>
        <w:tblBorders>
          <w:bottom w:val="single" w:sz="4" w:space="0" w:color="auto"/>
        </w:tblBorders>
        <w:tblLook w:val="0000" w:firstRow="0" w:lastRow="0" w:firstColumn="0" w:lastColumn="0" w:noHBand="0" w:noVBand="0"/>
      </w:tblPr>
      <w:tblGrid>
        <w:gridCol w:w="4000"/>
      </w:tblGrid>
      <w:tr w:rsidR="00000000">
        <w:tblPrEx>
          <w:tblCellMar>
            <w:top w:w="0" w:type="dxa"/>
            <w:bottom w:w="0" w:type="dxa"/>
          </w:tblCellMar>
        </w:tblPrEx>
        <w:tc>
          <w:tcPr>
            <w:tcW w:w="4000" w:type="dxa"/>
            <w:tcBorders>
              <w:top w:val="nil"/>
              <w:left w:val="nil"/>
              <w:bottom w:val="single" w:sz="4" w:space="0" w:color="auto"/>
              <w:right w:val="nil"/>
            </w:tcBorders>
          </w:tcPr>
          <w:p w:rsidR="00000000" w:rsidRDefault="0047588A">
            <w:pPr>
              <w:spacing w:after="120"/>
              <w:rPr>
                <w:rFonts w:cs="David"/>
                <w:sz w:val="26"/>
                <w:szCs w:val="26"/>
              </w:rPr>
            </w:pPr>
            <w:r>
              <w:rPr>
                <w:rFonts w:cs="David"/>
                <w:sz w:val="26"/>
                <w:szCs w:val="26"/>
                <w:rtl/>
              </w:rPr>
              <w:t>הצעת</w:t>
            </w:r>
            <w:r>
              <w:rPr>
                <w:rFonts w:cs="David"/>
                <w:sz w:val="26"/>
                <w:szCs w:val="26"/>
              </w:rPr>
              <w:t xml:space="preserve"> </w:t>
            </w:r>
            <w:r>
              <w:rPr>
                <w:rFonts w:cs="David"/>
                <w:sz w:val="26"/>
                <w:szCs w:val="26"/>
                <w:rtl/>
              </w:rPr>
              <w:t xml:space="preserve">חוק של חברת הכנסת </w:t>
            </w:r>
            <w:r>
              <w:rPr>
                <w:rFonts w:cs="David"/>
                <w:b/>
                <w:bCs/>
                <w:sz w:val="26"/>
                <w:szCs w:val="26"/>
                <w:rtl/>
              </w:rPr>
              <w:t>אורית נוקד</w:t>
            </w:r>
          </w:p>
        </w:tc>
      </w:tr>
    </w:tbl>
    <w:p w:rsidR="00000000" w:rsidRDefault="0047588A">
      <w:pPr>
        <w:jc w:val="center"/>
        <w:rPr>
          <w:rFonts w:cs="David"/>
          <w:b/>
          <w:bCs/>
          <w:sz w:val="30"/>
          <w:szCs w:val="30"/>
          <w:rtl/>
        </w:rPr>
      </w:pP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b/>
          <w:bCs/>
          <w:rtl/>
        </w:rPr>
        <w:t xml:space="preserve">               פ/173/17</w:t>
      </w:r>
      <w:r>
        <w:rPr>
          <w:rFonts w:cs="David"/>
          <w:b/>
          <w:bCs/>
          <w:sz w:val="30"/>
          <w:szCs w:val="30"/>
          <w:rtl/>
        </w:rPr>
        <w:t xml:space="preserve"> </w:t>
      </w:r>
    </w:p>
    <w:p w:rsidR="00000000" w:rsidRDefault="0047588A">
      <w:pPr>
        <w:rPr>
          <w:rFonts w:cs="David"/>
          <w:sz w:val="26"/>
          <w:szCs w:val="26"/>
          <w:rtl/>
        </w:rPr>
      </w:pPr>
      <w:r>
        <w:rPr>
          <w:rFonts w:cs="David"/>
          <w:sz w:val="26"/>
          <w:szCs w:val="26"/>
          <w:rtl/>
        </w:rPr>
        <w:t xml:space="preserve"> </w:t>
      </w:r>
    </w:p>
    <w:p w:rsidR="00000000" w:rsidRDefault="0047588A">
      <w:pPr>
        <w:jc w:val="center"/>
        <w:rPr>
          <w:rFonts w:cs="David"/>
          <w:b/>
          <w:bCs/>
          <w:sz w:val="28"/>
          <w:szCs w:val="28"/>
          <w:rtl/>
        </w:rPr>
      </w:pPr>
      <w:r>
        <w:rPr>
          <w:rFonts w:cs="David"/>
          <w:b/>
          <w:bCs/>
          <w:sz w:val="28"/>
          <w:szCs w:val="28"/>
          <w:rtl/>
        </w:rPr>
        <w:t>הצעת חוק הספורט (תיקון - הגדרת ספורטאי), התשס"ו-2006</w:t>
      </w:r>
    </w:p>
    <w:p w:rsidR="00000000" w:rsidRDefault="0047588A">
      <w:pPr>
        <w:jc w:val="center"/>
        <w:rPr>
          <w:rFonts w:cs="David"/>
          <w:b/>
          <w:bCs/>
          <w:sz w:val="28"/>
          <w:szCs w:val="28"/>
          <w:rtl/>
        </w:rPr>
      </w:pPr>
    </w:p>
    <w:p w:rsidR="00000000" w:rsidRDefault="0047588A">
      <w:pPr>
        <w:rPr>
          <w:rFonts w:cs="David"/>
          <w:sz w:val="26"/>
          <w:szCs w:val="26"/>
          <w:rtl/>
        </w:rPr>
      </w:pPr>
    </w:p>
    <w:tbl>
      <w:tblPr>
        <w:bidiVisual/>
        <w:tblW w:w="0" w:type="auto"/>
        <w:tblCellMar>
          <w:left w:w="57" w:type="dxa"/>
          <w:right w:w="57" w:type="dxa"/>
        </w:tblCellMar>
        <w:tblLook w:val="0000" w:firstRow="0" w:lastRow="0" w:firstColumn="0" w:lastColumn="0" w:noHBand="0" w:noVBand="0"/>
      </w:tblPr>
      <w:tblGrid>
        <w:gridCol w:w="1161"/>
        <w:gridCol w:w="552"/>
        <w:gridCol w:w="6707"/>
      </w:tblGrid>
      <w:tr w:rsidR="00000000">
        <w:tblPrEx>
          <w:tblCellMar>
            <w:top w:w="0" w:type="dxa"/>
            <w:bottom w:w="0" w:type="dxa"/>
          </w:tblCellMar>
        </w:tblPrEx>
        <w:trPr>
          <w:cantSplit/>
        </w:trPr>
        <w:tc>
          <w:tcPr>
            <w:tcW w:w="1191" w:type="dxa"/>
            <w:tcBorders>
              <w:top w:val="nil"/>
              <w:left w:val="nil"/>
              <w:bottom w:val="nil"/>
              <w:right w:val="nil"/>
            </w:tcBorders>
          </w:tcPr>
          <w:p w:rsidR="00000000" w:rsidRDefault="0047588A">
            <w:pPr>
              <w:spacing w:after="120"/>
              <w:rPr>
                <w:rFonts w:cs="David"/>
                <w:sz w:val="26"/>
                <w:szCs w:val="26"/>
              </w:rPr>
            </w:pPr>
            <w:r>
              <w:rPr>
                <w:rFonts w:cs="David"/>
                <w:sz w:val="26"/>
                <w:szCs w:val="26"/>
                <w:rtl/>
              </w:rPr>
              <w:t>תיקון סעיף 1</w:t>
            </w:r>
          </w:p>
        </w:tc>
        <w:tc>
          <w:tcPr>
            <w:tcW w:w="567" w:type="dxa"/>
            <w:tcBorders>
              <w:top w:val="nil"/>
              <w:left w:val="nil"/>
              <w:bottom w:val="nil"/>
              <w:right w:val="nil"/>
            </w:tcBorders>
          </w:tcPr>
          <w:p w:rsidR="00000000" w:rsidRDefault="0047588A">
            <w:pPr>
              <w:spacing w:after="120"/>
              <w:rPr>
                <w:rFonts w:cs="David"/>
                <w:sz w:val="26"/>
                <w:szCs w:val="26"/>
              </w:rPr>
            </w:pPr>
            <w:r>
              <w:rPr>
                <w:rFonts w:cs="David"/>
                <w:sz w:val="26"/>
                <w:szCs w:val="26"/>
                <w:rtl/>
              </w:rPr>
              <w:t>1.</w:t>
            </w:r>
          </w:p>
        </w:tc>
        <w:tc>
          <w:tcPr>
            <w:tcW w:w="7025" w:type="dxa"/>
            <w:tcBorders>
              <w:top w:val="nil"/>
              <w:left w:val="nil"/>
              <w:bottom w:val="nil"/>
              <w:right w:val="nil"/>
            </w:tcBorders>
          </w:tcPr>
          <w:p w:rsidR="00000000" w:rsidRDefault="0047588A">
            <w:pPr>
              <w:spacing w:after="120" w:line="360" w:lineRule="auto"/>
              <w:jc w:val="both"/>
              <w:rPr>
                <w:rFonts w:cs="David"/>
                <w:sz w:val="26"/>
                <w:szCs w:val="26"/>
              </w:rPr>
            </w:pPr>
            <w:r>
              <w:rPr>
                <w:rFonts w:cs="David"/>
                <w:sz w:val="26"/>
                <w:szCs w:val="26"/>
                <w:rtl/>
              </w:rPr>
              <w:t>בחוק הספורט, התשמ"ח-1988</w:t>
            </w:r>
            <w:r>
              <w:rPr>
                <w:rStyle w:val="aa"/>
                <w:rFonts w:cs="David"/>
                <w:sz w:val="26"/>
                <w:szCs w:val="26"/>
                <w:rtl/>
              </w:rPr>
              <w:footnoteReference w:id="1"/>
            </w:r>
            <w:r>
              <w:rPr>
                <w:rFonts w:cs="David"/>
                <w:sz w:val="26"/>
                <w:szCs w:val="26"/>
                <w:rtl/>
              </w:rPr>
              <w:t>, בסעיף 1,  אחרי ההגדרה "מועדון ספורט" יבוא ""ספורטאי" - חבר רשום באגודת ספורט;".</w:t>
            </w:r>
          </w:p>
        </w:tc>
      </w:tr>
    </w:tbl>
    <w:p w:rsidR="00000000" w:rsidRDefault="0047588A">
      <w:pPr>
        <w:jc w:val="both"/>
        <w:rPr>
          <w:rFonts w:cs="David"/>
          <w:sz w:val="26"/>
          <w:szCs w:val="26"/>
          <w:rtl/>
        </w:rPr>
      </w:pPr>
    </w:p>
    <w:p w:rsidR="00000000" w:rsidRDefault="0047588A">
      <w:pPr>
        <w:jc w:val="center"/>
        <w:rPr>
          <w:rFonts w:cs="David"/>
          <w:b/>
          <w:bCs/>
          <w:sz w:val="28"/>
          <w:szCs w:val="28"/>
          <w:u w:val="single"/>
          <w:rtl/>
        </w:rPr>
      </w:pPr>
      <w:r>
        <w:rPr>
          <w:rFonts w:cs="David"/>
          <w:b/>
          <w:bCs/>
          <w:sz w:val="28"/>
          <w:szCs w:val="28"/>
          <w:u w:val="single"/>
          <w:rtl/>
        </w:rPr>
        <w:t xml:space="preserve">דברי - </w:t>
      </w:r>
      <w:r>
        <w:rPr>
          <w:rFonts w:cs="David"/>
          <w:b/>
          <w:bCs/>
          <w:sz w:val="28"/>
          <w:szCs w:val="28"/>
          <w:u w:val="single"/>
          <w:rtl/>
        </w:rPr>
        <w:t>הסבר</w:t>
      </w:r>
    </w:p>
    <w:p w:rsidR="00000000" w:rsidRDefault="0047588A">
      <w:pPr>
        <w:jc w:val="both"/>
        <w:rPr>
          <w:rFonts w:cs="David"/>
          <w:sz w:val="26"/>
          <w:szCs w:val="26"/>
          <w:rtl/>
        </w:rPr>
      </w:pPr>
    </w:p>
    <w:p w:rsidR="00000000" w:rsidRDefault="0047588A">
      <w:pPr>
        <w:spacing w:line="360" w:lineRule="auto"/>
        <w:jc w:val="both"/>
        <w:rPr>
          <w:rFonts w:cs="David"/>
          <w:sz w:val="26"/>
          <w:szCs w:val="26"/>
          <w:rtl/>
        </w:rPr>
      </w:pPr>
      <w:r>
        <w:rPr>
          <w:rFonts w:cs="David"/>
          <w:sz w:val="26"/>
          <w:szCs w:val="26"/>
          <w:rtl/>
        </w:rPr>
        <w:t>חוק הספורט חוקק במטרה להגן על ספורטאים מקצועיים ולהסדיר את הפעילות הספורטיבית בארץ.</w:t>
      </w:r>
    </w:p>
    <w:p w:rsidR="00000000" w:rsidRDefault="0047588A">
      <w:pPr>
        <w:spacing w:line="360" w:lineRule="auto"/>
        <w:jc w:val="both"/>
        <w:rPr>
          <w:rFonts w:cs="David"/>
          <w:sz w:val="26"/>
          <w:szCs w:val="26"/>
          <w:rtl/>
        </w:rPr>
      </w:pPr>
    </w:p>
    <w:p w:rsidR="00000000" w:rsidRDefault="0047588A">
      <w:pPr>
        <w:spacing w:line="360" w:lineRule="auto"/>
        <w:jc w:val="both"/>
        <w:rPr>
          <w:rFonts w:cs="David"/>
          <w:sz w:val="26"/>
          <w:szCs w:val="26"/>
          <w:rtl/>
        </w:rPr>
      </w:pPr>
      <w:r>
        <w:rPr>
          <w:rFonts w:cs="David"/>
          <w:sz w:val="26"/>
          <w:szCs w:val="26"/>
          <w:rtl/>
        </w:rPr>
        <w:t>בשל העובדה שהחוק לא מגדיר  מיהו "ספורטאי" ואינו מבחין בין מי שעוסקים בספורט באופן מקצועני, לבין ספורטאים חובבים, הוא הופך לרועץ לפעילותם של ספורטאים חובבים רבים שאינ</w:t>
      </w:r>
      <w:r>
        <w:rPr>
          <w:rFonts w:cs="David"/>
          <w:sz w:val="26"/>
          <w:szCs w:val="26"/>
          <w:rtl/>
        </w:rPr>
        <w:t>ם חברים באגודת ספורט. כך, ספורטאי חובב, העוסק בפעילות ספורטיבית אקראית למטרות בריאות, אשר מעוניין להשתתף בתחרות ספורט המאורגנת על ידי אגודת ספורט נדרש למלא אחרי אותן חובות הנדרשות מספורטאים מקצועיים, הרשומים באגודת הספורט, כשהכוונה בעיקר לביטוח ובדיקות רפו</w:t>
      </w:r>
      <w:r>
        <w:rPr>
          <w:rFonts w:cs="David"/>
          <w:sz w:val="26"/>
          <w:szCs w:val="26"/>
          <w:rtl/>
        </w:rPr>
        <w:t>איות.</w:t>
      </w:r>
    </w:p>
    <w:p w:rsidR="00000000" w:rsidRDefault="0047588A">
      <w:pPr>
        <w:spacing w:line="360" w:lineRule="auto"/>
        <w:jc w:val="both"/>
        <w:rPr>
          <w:rFonts w:cs="David"/>
          <w:sz w:val="26"/>
          <w:szCs w:val="26"/>
          <w:rtl/>
        </w:rPr>
      </w:pPr>
    </w:p>
    <w:p w:rsidR="00000000" w:rsidRDefault="0047588A">
      <w:pPr>
        <w:spacing w:line="360" w:lineRule="auto"/>
        <w:jc w:val="both"/>
        <w:rPr>
          <w:rFonts w:cs="David"/>
          <w:sz w:val="26"/>
          <w:szCs w:val="26"/>
          <w:rtl/>
        </w:rPr>
      </w:pPr>
      <w:r>
        <w:rPr>
          <w:rFonts w:cs="David"/>
          <w:sz w:val="26"/>
          <w:szCs w:val="26"/>
          <w:rtl/>
        </w:rPr>
        <w:t>על ידי כך שתתווסף לחוק הגדרת ספורטאי, כמי שהינו חבר רשום באגודת ספורט, יוכלו ספורטאים חובבים רבים להשתתף באירועי ספורט שונים מבלי להתמודד עם דרישות כספיות מופרזות ואחרות הפוגעות ברצונם לעסוק בפעילות ספורטיבית שמטרתה העיקרית בריאות.</w:t>
      </w:r>
    </w:p>
    <w:p w:rsidR="00000000" w:rsidRDefault="0047588A">
      <w:pPr>
        <w:spacing w:line="360" w:lineRule="auto"/>
        <w:jc w:val="both"/>
        <w:rPr>
          <w:rFonts w:cs="David"/>
          <w:sz w:val="26"/>
          <w:szCs w:val="26"/>
          <w:rtl/>
        </w:rPr>
      </w:pPr>
    </w:p>
    <w:p w:rsidR="00000000" w:rsidRDefault="0047588A">
      <w:pPr>
        <w:spacing w:line="360" w:lineRule="auto"/>
        <w:jc w:val="both"/>
        <w:rPr>
          <w:rFonts w:cs="David"/>
          <w:sz w:val="26"/>
          <w:szCs w:val="26"/>
          <w:rtl/>
        </w:rPr>
      </w:pPr>
      <w:r>
        <w:rPr>
          <w:rFonts w:cs="David"/>
          <w:sz w:val="26"/>
          <w:szCs w:val="26"/>
          <w:rtl/>
        </w:rPr>
        <w:t>הצעת חוק זהה הונ</w:t>
      </w:r>
      <w:r>
        <w:rPr>
          <w:rFonts w:cs="David"/>
          <w:sz w:val="26"/>
          <w:szCs w:val="26"/>
          <w:rtl/>
        </w:rPr>
        <w:t xml:space="preserve">חה על שולחן הכנסת השש-עשרה על ידי חברת הכנסת אורית נוקד (פ/2468). </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7588A">
      <w:r>
        <w:separator/>
      </w:r>
    </w:p>
  </w:endnote>
  <w:endnote w:type="continuationSeparator" w:id="0">
    <w:p w:rsidR="00000000" w:rsidRDefault="00475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7588A">
      <w:r>
        <w:separator/>
      </w:r>
    </w:p>
  </w:footnote>
  <w:footnote w:type="continuationSeparator" w:id="0">
    <w:p w:rsidR="00000000" w:rsidRDefault="0047588A">
      <w:r>
        <w:continuationSeparator/>
      </w:r>
    </w:p>
  </w:footnote>
  <w:footnote w:id="1">
    <w:p w:rsidR="00000000" w:rsidRDefault="0047588A">
      <w:pPr>
        <w:pStyle w:val="a8"/>
        <w:rPr>
          <w:rFonts w:cs="David"/>
          <w:rtl/>
        </w:rPr>
      </w:pPr>
      <w:r>
        <w:rPr>
          <w:rStyle w:val="aa"/>
          <w:rFonts w:cs="David"/>
        </w:rPr>
        <w:footnoteRef/>
      </w:r>
      <w:r>
        <w:rPr>
          <w:rFonts w:cs="David"/>
        </w:rPr>
        <w:t xml:space="preserve"> </w:t>
      </w:r>
      <w:r>
        <w:rPr>
          <w:rFonts w:cs="David"/>
          <w:rtl/>
        </w:rPr>
        <w:t>ס"ח התשמ"ח, עמ' 122.</w:t>
      </w:r>
    </w:p>
    <w:p w:rsidR="00000000" w:rsidRDefault="0047588A">
      <w:pPr>
        <w:pStyle w:val="a8"/>
        <w:rPr>
          <w:rFonts w:cs="David"/>
          <w:rtl/>
        </w:rPr>
      </w:pPr>
    </w:p>
    <w:p w:rsidR="00000000" w:rsidRDefault="0047588A">
      <w:pPr>
        <w:pStyle w:val="a8"/>
        <w:rPr>
          <w:rFonts w:cs="David"/>
          <w:rtl/>
        </w:rPr>
      </w:pPr>
    </w:p>
    <w:p w:rsidR="00000000" w:rsidRDefault="0047588A">
      <w:pPr>
        <w:pStyle w:val="a8"/>
        <w:rPr>
          <w:rFonts w:cs="David"/>
          <w:rtl/>
        </w:rPr>
      </w:pPr>
    </w:p>
    <w:p w:rsidR="00000000" w:rsidRDefault="0047588A">
      <w:pPr>
        <w:spacing w:line="360" w:lineRule="auto"/>
        <w:jc w:val="both"/>
        <w:rPr>
          <w:rFonts w:cs="David"/>
          <w:sz w:val="26"/>
          <w:szCs w:val="26"/>
          <w:rtl/>
        </w:rPr>
      </w:pPr>
      <w:r>
        <w:rPr>
          <w:rFonts w:cs="David"/>
          <w:sz w:val="26"/>
          <w:szCs w:val="26"/>
          <w:rtl/>
        </w:rPr>
        <w:t>--------------------------------</w:t>
      </w:r>
    </w:p>
    <w:p w:rsidR="00000000" w:rsidRDefault="0047588A">
      <w:pPr>
        <w:spacing w:line="360" w:lineRule="auto"/>
        <w:jc w:val="both"/>
        <w:rPr>
          <w:rFonts w:cs="David"/>
          <w:sz w:val="26"/>
          <w:szCs w:val="26"/>
          <w:rtl/>
        </w:rPr>
      </w:pPr>
      <w:r>
        <w:rPr>
          <w:rFonts w:cs="David"/>
          <w:sz w:val="26"/>
          <w:szCs w:val="26"/>
          <w:rtl/>
        </w:rPr>
        <w:t>הוגשה ליו"ר הכנסת והסגנים</w:t>
      </w:r>
    </w:p>
    <w:p w:rsidR="00000000" w:rsidRDefault="0047588A">
      <w:pPr>
        <w:spacing w:line="360" w:lineRule="auto"/>
        <w:jc w:val="both"/>
        <w:rPr>
          <w:rFonts w:cs="David"/>
          <w:sz w:val="26"/>
          <w:szCs w:val="26"/>
          <w:rtl/>
        </w:rPr>
      </w:pPr>
      <w:r>
        <w:rPr>
          <w:rFonts w:cs="David"/>
          <w:sz w:val="26"/>
          <w:szCs w:val="26"/>
          <w:rtl/>
        </w:rPr>
        <w:t>והונחה על שולחן הכנסת ביום</w:t>
      </w:r>
    </w:p>
    <w:p w:rsidR="00000000" w:rsidRDefault="0047588A">
      <w:pPr>
        <w:spacing w:line="360" w:lineRule="auto"/>
        <w:jc w:val="both"/>
        <w:rPr>
          <w:rFonts w:cs="David"/>
          <w:sz w:val="26"/>
          <w:szCs w:val="26"/>
          <w:rtl/>
        </w:rPr>
      </w:pPr>
      <w:r>
        <w:rPr>
          <w:rFonts w:cs="David"/>
          <w:sz w:val="26"/>
          <w:szCs w:val="26"/>
          <w:rtl/>
        </w:rPr>
        <w:t>כ"ד באייר התשס"ו – 22.5.06</w:t>
      </w:r>
    </w:p>
    <w:p w:rsidR="00000000" w:rsidRDefault="0047588A">
      <w:pPr>
        <w:spacing w:line="360" w:lineRule="aut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7588A">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47588A">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0557àåøéú ðå÷ã- äöòú çå÷ äñôåøè (úé÷åï- äâãøú ñôåøèàé).doc"/>
    <w:docVar w:name="StartMode" w:val="2"/>
  </w:docVars>
  <w:rsids>
    <w:rsidRoot w:val="0047588A"/>
    <w:rsid w:val="004758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ascii="Times New Roman" w:hAnsi="Times New Roman"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184</Words>
  <Characters>922</Characters>
  <Application>Microsoft Office Word</Application>
  <DocSecurity>0</DocSecurity>
  <Lines>7</Lines>
  <Paragraphs>2</Paragraphs>
  <ScaleCrop>false</ScaleCrop>
  <Company>knesset</Company>
  <LinksUpToDate>false</LinksUpToDate>
  <CharactersWithSpaces>1104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הספורט (תיקון - הגדרת ספורטאי), התשס"ו-2006</dc:title>
  <dc:subject/>
  <dc:creator>Knesset</dc:creator>
  <cp:keywords/>
  <dc:description/>
  <cp:lastModifiedBy>שמואל כוכב</cp:lastModifiedBy>
  <cp:revision>2</cp:revision>
  <cp:lastPrinted>2006-05-17T12:01:00Z</cp:lastPrinted>
  <dcterms:created xsi:type="dcterms:W3CDTF">2015-02-03T17:07:00Z</dcterms:created>
  <dcterms:modified xsi:type="dcterms:W3CDTF">2015-02-03T17:07:00Z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אורית נוקד</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84</vt:lpwstr>
  </property>
  <property fmtid="{D5CDD505-2E9C-101B-9397-08002B2CF9AE}" pid="9" name="AutoNumber">
    <vt:lpwstr>02828206</vt:lpwstr>
  </property>
  <property fmtid="{D5CDD505-2E9C-101B-9397-08002B2CF9AE}" pid="10" name="Num_Gim1">
    <vt:lpwstr/>
  </property>
  <property fmtid="{D5CDD505-2E9C-101B-9397-08002B2CF9AE}" pid="11" name="SDDocDate">
    <vt:lpwstr>2006-05-17T00:00:00Z</vt:lpwstr>
  </property>
  <property fmtid="{D5CDD505-2E9C-101B-9397-08002B2CF9AE}" pid="12" name="SDHebDate">
    <vt:lpwstr>י"ט באייר, התשס"ו</vt:lpwstr>
  </property>
  <property fmtid="{D5CDD505-2E9C-101B-9397-08002B2CF9AE}" pid="13" name="SDCategories">
    <vt:lpwstr>:דף הבית:נושאים:חקיקה:נוסח לדיון מוקדם;#:הלשכה המשפטית:הצעות חוק - כנסת 17;#</vt:lpwstr>
  </property>
  <property fmtid="{D5CDD505-2E9C-101B-9397-08002B2CF9AE}" pid="14" name="knesset_number">
    <vt:lpwstr/>
  </property>
  <property fmtid="{D5CDD505-2E9C-101B-9397-08002B2CF9AE}" pid="15" name="HebrewDate">
    <vt:lpwstr/>
  </property>
  <property fmtid="{D5CDD505-2E9C-101B-9397-08002B2CF9AE}" pid="16" name="SDAuthor">
    <vt:lpwstr>כוכי שבתאי</vt:lpwstr>
  </property>
  <property fmtid="{D5CDD505-2E9C-101B-9397-08002B2CF9AE}" pid="17" name="MechaberMismach">
    <vt:lpwstr/>
  </property>
  <property fmtid="{D5CDD505-2E9C-101B-9397-08002B2CF9AE}" pid="18" name="MisHatzaatChok">
    <vt:lpwstr>פ/173/17</vt:lpwstr>
  </property>
  <property fmtid="{D5CDD505-2E9C-101B-9397-08002B2CF9AE}" pid="19" name="SDRemark">
    <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oseA">
    <vt:lpwstr/>
  </property>
  <property fmtid="{D5CDD505-2E9C-101B-9397-08002B2CF9AE}" pid="30" name="NoseB">
    <vt:lpwstr/>
  </property>
  <property fmtid="{D5CDD505-2E9C-101B-9397-08002B2CF9AE}" pid="31" name="ValidFrom">
    <vt:lpwstr/>
  </property>
  <property fmtid="{D5CDD505-2E9C-101B-9397-08002B2CF9AE}" pid="32" name="ValidUntill">
    <vt:lpwstr/>
  </property>
  <property fmtid="{D5CDD505-2E9C-101B-9397-08002B2CF9AE}" pid="33" name="To1">
    <vt:lpwstr/>
  </property>
  <property fmtid="{D5CDD505-2E9C-101B-9397-08002B2CF9AE}" pid="34" name="From">
    <vt:lpwstr/>
  </property>
  <property fmtid="{D5CDD505-2E9C-101B-9397-08002B2CF9AE}" pid="35" name="body">
    <vt:lpwstr/>
  </property>
  <property fmtid="{D5CDD505-2E9C-101B-9397-08002B2CF9AE}" pid="36" name="תאריך הנחה">
    <vt:lpwstr/>
  </property>
  <property fmtid="{D5CDD505-2E9C-101B-9397-08002B2CF9AE}" pid="37" name="מספר הצעת חוק למיון">
    <vt:lpwstr>173</vt:lpwstr>
  </property>
</Properties>
</file>