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2082224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ושתיים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יעקב מרגי</w:t>
      </w:r>
      <w:bookmarkEnd w:id="3"/>
    </w:p>
    <w:p w14:paraId="7F6961AA" w14:textId="39F9D96B" w:rsidR="00E13C27" w:rsidRPr="00CF1AA2" w:rsidRDefault="007D585A" w:rsidP="0036422C">
      <w:pPr>
        <w:pStyle w:val="David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59CCD12B" w:rsidR="00E13C27" w:rsidRPr="00E06736" w:rsidRDefault="00904591" w:rsidP="00B704FA">
      <w:pPr>
        <w:pStyle w:val="David"/>
        <w:spacing w:line="240" w:lineRule="auto"/>
        <w:ind w:left="6424" w:firstLine="56"/>
        <w:rPr>
          <w:rtl/>
        </w:rPr>
      </w:pPr>
      <w:bookmarkStart w:id="6" w:name="Private_Number"/>
      <w:r>
        <w:rPr>
          <w:rFonts w:hint="cs"/>
          <w:rtl/>
        </w:rPr>
        <w:t>פ/759/22</w:t>
      </w:r>
      <w:bookmarkEnd w:id="6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הקמת האקדמיה הלאומית לשפת הסימנים,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–2019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19"/>
      </w:tblGrid>
      <w:tr w:rsidR="00EF2884" w14:paraId="132439E7" w14:textId="77777777" w:rsidTr="00B23DD4">
        <w:trPr>
          <w:cantSplit/>
        </w:trPr>
        <w:tc>
          <w:tcPr>
            <w:tcW w:w="1871" w:type="dxa"/>
          </w:tcPr>
          <w:p w14:paraId="443031B9" w14:textId="77777777" w:rsidR="00EF2884" w:rsidRDefault="00EF2884" w:rsidP="00BD45A5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הגדרות</w:t>
            </w:r>
          </w:p>
        </w:tc>
        <w:tc>
          <w:tcPr>
            <w:tcW w:w="624" w:type="dxa"/>
          </w:tcPr>
          <w:p w14:paraId="07F053FD" w14:textId="77777777" w:rsidR="00EF2884" w:rsidRPr="0063407F" w:rsidRDefault="00EF2884" w:rsidP="00BD45A5">
            <w:pPr>
              <w:pStyle w:val="TableText"/>
              <w:jc w:val="both"/>
            </w:pPr>
            <w:r w:rsidRPr="0063407F">
              <w:rPr>
                <w:rtl/>
              </w:rPr>
              <w:t>1.</w:t>
            </w:r>
          </w:p>
        </w:tc>
        <w:tc>
          <w:tcPr>
            <w:tcW w:w="7143" w:type="dxa"/>
            <w:gridSpan w:val="2"/>
          </w:tcPr>
          <w:p w14:paraId="29D2B2DB" w14:textId="77777777" w:rsidR="00EF2884" w:rsidRPr="002651E7" w:rsidRDefault="00EF2884" w:rsidP="00B23DD4">
            <w:pPr>
              <w:pStyle w:val="TableBlock"/>
            </w:pPr>
            <w:r w:rsidRPr="002651E7">
              <w:rPr>
                <w:rFonts w:hint="eastAsia"/>
                <w:rtl/>
              </w:rPr>
              <w:t>בחוק</w:t>
            </w:r>
            <w:r w:rsidRPr="002651E7">
              <w:rPr>
                <w:rtl/>
              </w:rPr>
              <w:t xml:space="preserve"> </w:t>
            </w:r>
            <w:r w:rsidRPr="002651E7">
              <w:rPr>
                <w:rFonts w:hint="eastAsia"/>
                <w:rtl/>
              </w:rPr>
              <w:t>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–</w:t>
            </w:r>
          </w:p>
        </w:tc>
      </w:tr>
      <w:tr w:rsidR="00EF2884" w14:paraId="4E8B104A" w14:textId="77777777" w:rsidTr="00B23DD4">
        <w:trPr>
          <w:cantSplit/>
        </w:trPr>
        <w:tc>
          <w:tcPr>
            <w:tcW w:w="1871" w:type="dxa"/>
          </w:tcPr>
          <w:p w14:paraId="6FCE0B30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E901A16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09459C55" w14:textId="77777777" w:rsidR="00EF2884" w:rsidRPr="0063407F" w:rsidRDefault="00EF2884" w:rsidP="00B23DD4">
            <w:pPr>
              <w:pStyle w:val="TableBlockOutden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3407F">
              <w:rPr>
                <w:rFonts w:hint="eastAsia"/>
                <w:rtl/>
              </w:rPr>
              <w:t>שפת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הסימנים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הישראלית</w:t>
            </w:r>
            <w:r>
              <w:rPr>
                <w:rFonts w:hint="cs"/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שפת הסימנים שבה משתמשים</w:t>
            </w:r>
            <w:r w:rsidRPr="0063407F">
              <w:rPr>
                <w:rtl/>
              </w:rPr>
              <w:t xml:space="preserve"> חרשים בישראל</w:t>
            </w:r>
            <w:r>
              <w:rPr>
                <w:rFonts w:hint="cs"/>
                <w:rtl/>
              </w:rPr>
              <w:t>;</w:t>
            </w:r>
            <w:r w:rsidRPr="0063407F">
              <w:rPr>
                <w:rtl/>
              </w:rPr>
              <w:t xml:space="preserve"> </w:t>
            </w:r>
          </w:p>
        </w:tc>
      </w:tr>
      <w:tr w:rsidR="00EF2884" w14:paraId="4E079F95" w14:textId="77777777" w:rsidTr="00B23DD4">
        <w:trPr>
          <w:cantSplit/>
        </w:trPr>
        <w:tc>
          <w:tcPr>
            <w:tcW w:w="1871" w:type="dxa"/>
          </w:tcPr>
          <w:p w14:paraId="47FCD58D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99966ED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D0E70BC" w14:textId="77777777" w:rsidR="00EF2884" w:rsidRPr="002651E7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"</w:t>
            </w:r>
            <w:r w:rsidRPr="00EF45E6">
              <w:rPr>
                <w:rFonts w:hint="cs"/>
                <w:sz w:val="26"/>
                <w:rtl/>
              </w:rPr>
              <w:t>חרש</w:t>
            </w:r>
            <w:r>
              <w:rPr>
                <w:rFonts w:hint="cs"/>
                <w:sz w:val="26"/>
                <w:rtl/>
              </w:rPr>
              <w:t xml:space="preserve">" </w:t>
            </w:r>
            <w:r>
              <w:rPr>
                <w:rFonts w:hint="eastAsia"/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אדם עם מוגבלות בשמיעה;</w:t>
            </w:r>
          </w:p>
        </w:tc>
      </w:tr>
      <w:tr w:rsidR="00EF2884" w14:paraId="41AADC34" w14:textId="77777777" w:rsidTr="00B23DD4">
        <w:trPr>
          <w:cantSplit/>
        </w:trPr>
        <w:tc>
          <w:tcPr>
            <w:tcW w:w="1871" w:type="dxa"/>
          </w:tcPr>
          <w:p w14:paraId="1581F551" w14:textId="77777777" w:rsidR="00EF2884" w:rsidRPr="009C1278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5ACE444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44BDD540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"</w:t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</w:t>
            </w:r>
            <w:r w:rsidRPr="00EF45E6">
              <w:rPr>
                <w:rFonts w:hint="cs"/>
                <w:sz w:val="26"/>
                <w:rtl/>
              </w:rPr>
              <w:t>ץ"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  <w:rtl/>
              </w:rPr>
              <w:t>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המוסד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שאינו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תושב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ישראל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במועד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מינויו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14:paraId="6C82A74A" w14:textId="77777777" w:rsidTr="00B23DD4">
        <w:trPr>
          <w:cantSplit/>
        </w:trPr>
        <w:tc>
          <w:tcPr>
            <w:tcW w:w="1871" w:type="dxa"/>
          </w:tcPr>
          <w:p w14:paraId="52CE9C91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B59532C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0CD8996D" w14:textId="77777777" w:rsidR="00EF2884" w:rsidRPr="0063407F" w:rsidRDefault="00EF2884" w:rsidP="00B23DD4">
            <w:pPr>
              <w:pStyle w:val="TableBlockOutdent"/>
              <w:rPr>
                <w:rtl/>
              </w:rPr>
            </w:pPr>
            <w:r w:rsidRPr="0063407F">
              <w:rPr>
                <w:rtl/>
              </w:rPr>
              <w:t>"חבר</w:t>
            </w:r>
            <w:r w:rsidRPr="0063407F">
              <w:t xml:space="preserve"> </w:t>
            </w:r>
            <w:r w:rsidRPr="0063407F">
              <w:rPr>
                <w:rtl/>
              </w:rPr>
              <w:t>יוע</w:t>
            </w:r>
            <w:r w:rsidRPr="0063407F">
              <w:rPr>
                <w:rFonts w:hint="eastAsia"/>
                <w:rtl/>
              </w:rPr>
              <w:t>ץ</w:t>
            </w:r>
            <w:r w:rsidRPr="0063407F">
              <w:rPr>
                <w:rtl/>
              </w:rPr>
              <w:t>"</w:t>
            </w:r>
            <w:r w:rsidRPr="0063407F">
              <w:t xml:space="preserve"> </w:t>
            </w:r>
            <w:r>
              <w:rPr>
                <w:rFonts w:hint="eastAsia"/>
                <w:rtl/>
              </w:rPr>
              <w:t>–</w:t>
            </w:r>
            <w:r w:rsidRPr="0063407F">
              <w:t xml:space="preserve"> </w:t>
            </w:r>
            <w:r w:rsidRPr="0063407F">
              <w:rPr>
                <w:rtl/>
              </w:rPr>
              <w:t>כמשמעותו</w:t>
            </w:r>
            <w:r w:rsidRPr="0063407F">
              <w:t xml:space="preserve"> </w:t>
            </w:r>
            <w:r w:rsidRPr="0063407F">
              <w:rPr>
                <w:rtl/>
              </w:rPr>
              <w:t>בסעי</w:t>
            </w:r>
            <w:r>
              <w:rPr>
                <w:rFonts w:hint="cs"/>
                <w:rtl/>
              </w:rPr>
              <w:t>ף 10;</w:t>
            </w:r>
          </w:p>
        </w:tc>
      </w:tr>
      <w:tr w:rsidR="00EF2884" w14:paraId="7601C55B" w14:textId="77777777" w:rsidTr="00B23DD4">
        <w:trPr>
          <w:cantSplit/>
        </w:trPr>
        <w:tc>
          <w:tcPr>
            <w:tcW w:w="1871" w:type="dxa"/>
          </w:tcPr>
          <w:p w14:paraId="6B58A0AA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218916B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438F92DB" w14:textId="77777777" w:rsidR="00EF2884" w:rsidRPr="0063407F" w:rsidRDefault="00EF2884" w:rsidP="00B23DD4">
            <w:pPr>
              <w:pStyle w:val="TableBlockOutden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3407F">
              <w:rPr>
                <w:rtl/>
              </w:rPr>
              <w:t>חבר</w:t>
            </w:r>
            <w:r w:rsidRPr="0063407F">
              <w:t xml:space="preserve"> </w:t>
            </w:r>
            <w:r w:rsidRPr="0063407F">
              <w:rPr>
                <w:rtl/>
              </w:rPr>
              <w:t>כבו</w:t>
            </w:r>
            <w:r w:rsidRPr="0063407F">
              <w:rPr>
                <w:rFonts w:hint="eastAsia"/>
                <w:rtl/>
              </w:rPr>
              <w:t>ד</w:t>
            </w:r>
            <w:r w:rsidRPr="0063407F">
              <w:rPr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 w:rsidRPr="0063407F">
              <w:rPr>
                <w:rtl/>
              </w:rPr>
              <w:t xml:space="preserve"> כמשמעותו</w:t>
            </w:r>
            <w:r w:rsidRPr="0063407F">
              <w:t xml:space="preserve"> </w:t>
            </w:r>
            <w:r w:rsidRPr="0063407F">
              <w:rPr>
                <w:rtl/>
              </w:rPr>
              <w:t>בסעי</w:t>
            </w:r>
            <w:r w:rsidRPr="0063407F">
              <w:rPr>
                <w:rFonts w:hint="eastAsia"/>
                <w:rtl/>
              </w:rPr>
              <w:t>ף</w:t>
            </w:r>
            <w:r w:rsidRPr="0063407F">
              <w:rPr>
                <w:rtl/>
              </w:rPr>
              <w:t xml:space="preserve"> 9(א)</w:t>
            </w:r>
            <w:r>
              <w:rPr>
                <w:rFonts w:hint="cs"/>
                <w:rtl/>
              </w:rPr>
              <w:t>;</w:t>
            </w:r>
          </w:p>
        </w:tc>
      </w:tr>
      <w:tr w:rsidR="00EF2884" w14:paraId="098F0C76" w14:textId="77777777" w:rsidTr="00B23DD4">
        <w:trPr>
          <w:cantSplit/>
        </w:trPr>
        <w:tc>
          <w:tcPr>
            <w:tcW w:w="1871" w:type="dxa"/>
          </w:tcPr>
          <w:p w14:paraId="3CFD202E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5C862BF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038111A8" w14:textId="77777777" w:rsidR="00EF2884" w:rsidRPr="008E731D" w:rsidRDefault="00EF2884" w:rsidP="00B23DD4">
            <w:pPr>
              <w:pStyle w:val="TableBlockOutdent"/>
              <w:rPr>
                <w:rtl/>
              </w:rPr>
            </w:pPr>
            <w:r w:rsidRPr="008E731D">
              <w:rPr>
                <w:rFonts w:hint="cs"/>
                <w:rtl/>
              </w:rPr>
              <w:t>"</w:t>
            </w:r>
            <w:r w:rsidRPr="008E731D">
              <w:rPr>
                <w:rtl/>
              </w:rPr>
              <w:t>מוסד</w:t>
            </w:r>
            <w:r w:rsidRPr="008E731D">
              <w:t xml:space="preserve"> </w:t>
            </w:r>
            <w:r w:rsidRPr="008E731D">
              <w:rPr>
                <w:rtl/>
              </w:rPr>
              <w:t>להשכלה</w:t>
            </w:r>
            <w:r w:rsidRPr="008E731D">
              <w:t xml:space="preserve"> </w:t>
            </w:r>
            <w:r w:rsidRPr="008E731D">
              <w:rPr>
                <w:rtl/>
              </w:rPr>
              <w:t>גבוה</w:t>
            </w:r>
            <w:r w:rsidRPr="008E731D">
              <w:rPr>
                <w:rFonts w:hint="cs"/>
                <w:rtl/>
              </w:rPr>
              <w:t>ה" –</w:t>
            </w:r>
            <w:r w:rsidRPr="008E731D">
              <w:t xml:space="preserve"> </w:t>
            </w:r>
            <w:r w:rsidRPr="008E731D">
              <w:rPr>
                <w:rtl/>
              </w:rPr>
              <w:t>כמשמעותו</w:t>
            </w:r>
            <w:r w:rsidRPr="008E731D">
              <w:t xml:space="preserve"> </w:t>
            </w:r>
            <w:r w:rsidRPr="008E731D">
              <w:rPr>
                <w:rFonts w:hint="cs"/>
                <w:rtl/>
              </w:rPr>
              <w:t>ב</w:t>
            </w:r>
            <w:r w:rsidRPr="008E731D">
              <w:rPr>
                <w:rtl/>
              </w:rPr>
              <w:t>חוק</w:t>
            </w:r>
            <w:r w:rsidRPr="008E731D">
              <w:t xml:space="preserve"> </w:t>
            </w:r>
            <w:r w:rsidRPr="008E731D">
              <w:rPr>
                <w:rtl/>
              </w:rPr>
              <w:t>המועצה</w:t>
            </w:r>
            <w:r w:rsidRPr="008E731D">
              <w:t xml:space="preserve"> </w:t>
            </w:r>
            <w:r w:rsidRPr="008E731D">
              <w:rPr>
                <w:rtl/>
              </w:rPr>
              <w:t>להשכלה</w:t>
            </w:r>
            <w:r w:rsidRPr="008E731D">
              <w:t xml:space="preserve"> </w:t>
            </w:r>
            <w:r w:rsidRPr="008E731D">
              <w:rPr>
                <w:rtl/>
              </w:rPr>
              <w:t>גבוהה</w:t>
            </w:r>
            <w:r w:rsidRPr="008E731D">
              <w:rPr>
                <w:rFonts w:hint="cs"/>
                <w:rtl/>
              </w:rPr>
              <w:t>,</w:t>
            </w:r>
            <w:r w:rsidRPr="008E731D">
              <w:t xml:space="preserve"> </w:t>
            </w:r>
            <w:proofErr w:type="spellStart"/>
            <w:r w:rsidRPr="008E731D">
              <w:rPr>
                <w:rtl/>
              </w:rPr>
              <w:t>התשי</w:t>
            </w:r>
            <w:r w:rsidRPr="008E731D">
              <w:rPr>
                <w:rFonts w:hint="cs"/>
                <w:rtl/>
              </w:rPr>
              <w:t>"</w:t>
            </w:r>
            <w:r w:rsidRPr="008E731D">
              <w:rPr>
                <w:rtl/>
              </w:rPr>
              <w:t>ח</w:t>
            </w:r>
            <w:proofErr w:type="spellEnd"/>
            <w:r w:rsidRPr="008E731D">
              <w:rPr>
                <w:rFonts w:hint="eastAsia"/>
                <w:rtl/>
              </w:rPr>
              <w:t>–</w:t>
            </w:r>
            <w:r w:rsidRPr="008E731D">
              <w:rPr>
                <w:rFonts w:hint="cs"/>
                <w:rtl/>
              </w:rPr>
              <w:t>1958</w:t>
            </w:r>
            <w:r w:rsidRPr="00B23DD4">
              <w:rPr>
                <w:rFonts w:ascii="David" w:hAnsi="David"/>
                <w:sz w:val="26"/>
                <w:vertAlign w:val="superscript"/>
                <w:rtl/>
              </w:rPr>
              <w:footnoteReference w:id="2"/>
            </w:r>
            <w:r w:rsidRPr="008E731D">
              <w:rPr>
                <w:rFonts w:hint="cs"/>
                <w:rtl/>
              </w:rPr>
              <w:t>;</w:t>
            </w:r>
          </w:p>
        </w:tc>
      </w:tr>
      <w:tr w:rsidR="00EF2884" w14:paraId="4101DCAA" w14:textId="77777777" w:rsidTr="00B23DD4">
        <w:trPr>
          <w:cantSplit/>
        </w:trPr>
        <w:tc>
          <w:tcPr>
            <w:tcW w:w="1871" w:type="dxa"/>
          </w:tcPr>
          <w:p w14:paraId="4FDDC7B5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A43577A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547FAC4D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>
              <w:rPr>
                <w:rFonts w:hint="cs"/>
                <w:rtl/>
              </w:rPr>
              <w:t>מינהלה</w:t>
            </w:r>
            <w:proofErr w:type="spellEnd"/>
            <w:r>
              <w:rPr>
                <w:rFonts w:hint="cs"/>
                <w:rtl/>
              </w:rPr>
              <w:t xml:space="preserve">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כמשמעותה בסעיף 13;</w:t>
            </w:r>
          </w:p>
        </w:tc>
      </w:tr>
      <w:tr w:rsidR="00EF2884" w14:paraId="3F8841E2" w14:textId="77777777" w:rsidTr="00B23DD4">
        <w:trPr>
          <w:cantSplit/>
        </w:trPr>
        <w:tc>
          <w:tcPr>
            <w:tcW w:w="1871" w:type="dxa"/>
          </w:tcPr>
          <w:p w14:paraId="7F7B45AA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72C77C8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3FFBF239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"מליאת המוסד"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כמשמעותה בסעיף 5; </w:t>
            </w:r>
          </w:p>
        </w:tc>
      </w:tr>
      <w:tr w:rsidR="00EF2884" w14:paraId="2D8895A3" w14:textId="77777777" w:rsidTr="00B23DD4">
        <w:trPr>
          <w:cantSplit/>
        </w:trPr>
        <w:tc>
          <w:tcPr>
            <w:tcW w:w="1871" w:type="dxa"/>
          </w:tcPr>
          <w:p w14:paraId="69545863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3CFAD46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31373211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"מנהל כללי"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המנהל הכללי שמונה לפי סעיף 17;</w:t>
            </w:r>
          </w:p>
        </w:tc>
      </w:tr>
      <w:tr w:rsidR="00EF2884" w14:paraId="126296A4" w14:textId="77777777" w:rsidTr="00B23DD4">
        <w:trPr>
          <w:cantSplit/>
        </w:trPr>
        <w:tc>
          <w:tcPr>
            <w:tcW w:w="1871" w:type="dxa"/>
          </w:tcPr>
          <w:p w14:paraId="6BE1516C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DFD99D1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4502AAE3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"נשיא המוסד"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נשיא המוסד שמונה לפי סעיף 11;</w:t>
            </w:r>
          </w:p>
        </w:tc>
      </w:tr>
      <w:tr w:rsidR="00EF2884" w14:paraId="7B0C09C6" w14:textId="77777777" w:rsidTr="00B23DD4">
        <w:trPr>
          <w:cantSplit/>
        </w:trPr>
        <w:tc>
          <w:tcPr>
            <w:tcW w:w="1871" w:type="dxa"/>
          </w:tcPr>
          <w:p w14:paraId="6B39D2B0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454A439" w14:textId="77777777" w:rsidR="00EF2884" w:rsidRPr="0063407F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5E2CE2F7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"השר"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שר החינוך. </w:t>
            </w:r>
          </w:p>
        </w:tc>
      </w:tr>
      <w:tr w:rsidR="00EF2884" w14:paraId="09E80374" w14:textId="77777777" w:rsidTr="00B23DD4">
        <w:trPr>
          <w:cantSplit/>
        </w:trPr>
        <w:tc>
          <w:tcPr>
            <w:tcW w:w="1871" w:type="dxa"/>
          </w:tcPr>
          <w:p w14:paraId="17DFEE4A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הקמת האקדמיה</w:t>
            </w:r>
          </w:p>
        </w:tc>
        <w:tc>
          <w:tcPr>
            <w:tcW w:w="624" w:type="dxa"/>
          </w:tcPr>
          <w:p w14:paraId="04C53C04" w14:textId="77777777" w:rsidR="00EF2884" w:rsidRPr="0063407F" w:rsidRDefault="00EF2884" w:rsidP="00BD45A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2"/>
          </w:tcPr>
          <w:p w14:paraId="1D9C2299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מוקמת בזה האקדמיה לשפת הסימנים הישראלית (בחוק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האקדמיה). </w:t>
            </w:r>
          </w:p>
        </w:tc>
      </w:tr>
      <w:tr w:rsidR="00EF2884" w14:paraId="44798845" w14:textId="77777777" w:rsidTr="00B23DD4">
        <w:trPr>
          <w:cantSplit/>
        </w:trPr>
        <w:tc>
          <w:tcPr>
            <w:tcW w:w="1871" w:type="dxa"/>
          </w:tcPr>
          <w:p w14:paraId="24D931A3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תפקידי האקדמיה</w:t>
            </w:r>
          </w:p>
        </w:tc>
        <w:tc>
          <w:tcPr>
            <w:tcW w:w="624" w:type="dxa"/>
          </w:tcPr>
          <w:p w14:paraId="3B521268" w14:textId="77777777" w:rsidR="00EF2884" w:rsidRDefault="00EF2884" w:rsidP="00BD45A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  <w:gridSpan w:val="2"/>
          </w:tcPr>
          <w:p w14:paraId="5698F19A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תפקידי האקדמיה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EF2884" w14:paraId="269FDA37" w14:textId="77777777" w:rsidTr="00B23DD4">
        <w:trPr>
          <w:cantSplit/>
        </w:trPr>
        <w:tc>
          <w:tcPr>
            <w:tcW w:w="1871" w:type="dxa"/>
          </w:tcPr>
          <w:p w14:paraId="056DAB6B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B55CE02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05CD0E07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EF45E6">
              <w:rPr>
                <w:sz w:val="26"/>
                <w:rtl/>
              </w:rPr>
              <w:t>חקר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שפת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הסימנים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הישראלית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לענפיה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14:paraId="263D2872" w14:textId="77777777" w:rsidTr="00B23DD4">
        <w:trPr>
          <w:cantSplit/>
        </w:trPr>
        <w:tc>
          <w:tcPr>
            <w:tcW w:w="1871" w:type="dxa"/>
          </w:tcPr>
          <w:p w14:paraId="5D83483F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07771AE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5150DD0D" w14:textId="77777777" w:rsidR="00EF2884" w:rsidRPr="000053A4" w:rsidRDefault="00EF2884" w:rsidP="00B23DD4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(2)</w:t>
            </w:r>
            <w:r w:rsidRPr="002651E7">
              <w:rPr>
                <w:rtl/>
              </w:rPr>
              <w:tab/>
              <w:t xml:space="preserve">עיסוק בתחומי </w:t>
            </w:r>
            <w:r>
              <w:rPr>
                <w:rFonts w:hint="cs"/>
                <w:rtl/>
              </w:rPr>
              <w:t xml:space="preserve">הסימון, האיות, </w:t>
            </w:r>
            <w:r w:rsidRPr="002651E7">
              <w:rPr>
                <w:rtl/>
              </w:rPr>
              <w:t xml:space="preserve">המינוח, הדקדוק, אוצר המילים, </w:t>
            </w:r>
            <w:r>
              <w:rPr>
                <w:rFonts w:hint="cs"/>
                <w:rtl/>
              </w:rPr>
              <w:t>והביטוי של שפת הסימנים הישראלית</w:t>
            </w:r>
            <w:r w:rsidRPr="002651E7">
              <w:rPr>
                <w:rtl/>
              </w:rPr>
              <w:t>, לרבות חידושי לשון והתאמה לעידן הטכנולוגיה והמחשוב המתקדם;</w:t>
            </w:r>
          </w:p>
        </w:tc>
      </w:tr>
      <w:tr w:rsidR="00EF2884" w14:paraId="6C33DA3F" w14:textId="77777777" w:rsidTr="00B23DD4">
        <w:trPr>
          <w:cantSplit/>
        </w:trPr>
        <w:tc>
          <w:tcPr>
            <w:tcW w:w="1871" w:type="dxa"/>
          </w:tcPr>
          <w:p w14:paraId="13456666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8760762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3061A83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עריכת מילונים כלליים ומיוחדים;</w:t>
            </w:r>
          </w:p>
        </w:tc>
      </w:tr>
      <w:tr w:rsidR="00EF2884" w14:paraId="4BB5DCD2" w14:textId="77777777" w:rsidTr="00B23DD4">
        <w:trPr>
          <w:cantSplit/>
        </w:trPr>
        <w:tc>
          <w:tcPr>
            <w:tcW w:w="1871" w:type="dxa"/>
          </w:tcPr>
          <w:p w14:paraId="1C4887BE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58C4A62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20E5A96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(4)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חקר שפת הסימנים בתרבות הישראלית;</w:t>
            </w:r>
          </w:p>
        </w:tc>
      </w:tr>
      <w:tr w:rsidR="00EF2884" w14:paraId="41899AAB" w14:textId="77777777" w:rsidTr="00B23DD4">
        <w:trPr>
          <w:cantSplit/>
        </w:trPr>
        <w:tc>
          <w:tcPr>
            <w:tcW w:w="1871" w:type="dxa"/>
          </w:tcPr>
          <w:p w14:paraId="1AE54433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8761F2F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69732EE" w14:textId="77777777" w:rsidR="00EF2884" w:rsidRDefault="00EF2884" w:rsidP="00B23DD4">
            <w:pPr>
              <w:pStyle w:val="TableBlock"/>
              <w:rPr>
                <w:rtl/>
              </w:rPr>
            </w:pPr>
            <w:r w:rsidRPr="000053A4">
              <w:rPr>
                <w:rtl/>
              </w:rPr>
              <w:t>(5)</w:t>
            </w:r>
            <w:r w:rsidRPr="000053A4">
              <w:rPr>
                <w:rtl/>
              </w:rPr>
              <w:tab/>
            </w:r>
            <w:r w:rsidRPr="002651E7">
              <w:rPr>
                <w:rtl/>
              </w:rPr>
              <w:t>קיום קשרים וחילופי מידע עם האקדמיה ללשון העברית</w:t>
            </w:r>
            <w:r>
              <w:rPr>
                <w:rFonts w:hint="cs"/>
                <w:rtl/>
              </w:rPr>
              <w:t xml:space="preserve"> כמשמעותה בחוק המוסד העליון ללשון העברית, </w:t>
            </w:r>
            <w:proofErr w:type="spellStart"/>
            <w:r>
              <w:rPr>
                <w:rFonts w:hint="cs"/>
                <w:rtl/>
              </w:rPr>
              <w:t>התשי"ג</w:t>
            </w:r>
            <w:proofErr w:type="spellEnd"/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1953</w:t>
            </w:r>
            <w:r w:rsidRPr="00B23DD4">
              <w:rPr>
                <w:rStyle w:val="a6"/>
                <w:rFonts w:ascii="David" w:hAnsi="David"/>
                <w:sz w:val="26"/>
                <w:rtl/>
              </w:rPr>
              <w:footnoteReference w:id="3"/>
            </w:r>
            <w:r>
              <w:rPr>
                <w:rFonts w:hint="cs"/>
                <w:rtl/>
              </w:rPr>
              <w:t xml:space="preserve">, ועם המוסד העליון ללשון הערבית כמשמעותו בחוק המוסד העליון ללשון הערבית, </w:t>
            </w:r>
            <w:proofErr w:type="spellStart"/>
            <w:r>
              <w:rPr>
                <w:rFonts w:hint="cs"/>
                <w:rtl/>
              </w:rPr>
              <w:t>התשס"ז</w:t>
            </w:r>
            <w:proofErr w:type="spellEnd"/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2007</w:t>
            </w:r>
            <w:r w:rsidRPr="00B23DD4">
              <w:rPr>
                <w:rStyle w:val="a6"/>
                <w:rFonts w:ascii="David" w:hAnsi="David"/>
                <w:sz w:val="26"/>
                <w:rtl/>
              </w:rPr>
              <w:footnoteReference w:id="4"/>
            </w:r>
            <w:r>
              <w:rPr>
                <w:rFonts w:hint="cs"/>
                <w:rtl/>
              </w:rPr>
              <w:t>,</w:t>
            </w:r>
            <w:r w:rsidRPr="002651E7">
              <w:rPr>
                <w:rtl/>
              </w:rPr>
              <w:t xml:space="preserve"> ו</w:t>
            </w:r>
            <w:r>
              <w:rPr>
                <w:rFonts w:hint="cs"/>
                <w:rtl/>
              </w:rPr>
              <w:t xml:space="preserve">כן </w:t>
            </w:r>
            <w:r w:rsidRPr="002651E7">
              <w:rPr>
                <w:rtl/>
              </w:rPr>
              <w:t xml:space="preserve">עם מוסדות לחקר </w:t>
            </w:r>
            <w:r>
              <w:rPr>
                <w:rFonts w:hint="cs"/>
                <w:rtl/>
              </w:rPr>
              <w:t>שפות הסימנים</w:t>
            </w:r>
            <w:r w:rsidRPr="002651E7">
              <w:rPr>
                <w:rtl/>
              </w:rPr>
              <w:t xml:space="preserve"> בארץ ובעולם;</w:t>
            </w:r>
          </w:p>
        </w:tc>
      </w:tr>
      <w:tr w:rsidR="00EF2884" w14:paraId="66602BE2" w14:textId="77777777" w:rsidTr="00B23DD4">
        <w:trPr>
          <w:cantSplit/>
        </w:trPr>
        <w:tc>
          <w:tcPr>
            <w:tcW w:w="1871" w:type="dxa"/>
          </w:tcPr>
          <w:p w14:paraId="56FF7387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0FFE0FB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1366B5FB" w14:textId="77777777" w:rsidR="00EF2884" w:rsidRDefault="00EF2884" w:rsidP="00B23DD4">
            <w:pPr>
              <w:pStyle w:val="TableBlock"/>
              <w:rPr>
                <w:rtl/>
              </w:rPr>
            </w:pPr>
            <w:r w:rsidRPr="000053A4">
              <w:rPr>
                <w:rtl/>
              </w:rPr>
              <w:t>(6)</w:t>
            </w:r>
            <w:r w:rsidRPr="000053A4">
              <w:rPr>
                <w:rtl/>
              </w:rPr>
              <w:tab/>
            </w:r>
            <w:r w:rsidRPr="002651E7">
              <w:rPr>
                <w:rtl/>
              </w:rPr>
              <w:t>שיתוף פעולה עם משרד החינוך ועם מוסדות להשכלה גבוהה ומתן ייעוץ בתחומי פעילות</w:t>
            </w:r>
            <w:r>
              <w:rPr>
                <w:rFonts w:hint="cs"/>
                <w:rtl/>
              </w:rPr>
              <w:t>ה</w:t>
            </w:r>
            <w:r w:rsidRPr="002651E7">
              <w:rPr>
                <w:rtl/>
              </w:rPr>
              <w:t>;</w:t>
            </w:r>
          </w:p>
        </w:tc>
      </w:tr>
      <w:tr w:rsidR="00EF2884" w14:paraId="4D642BD2" w14:textId="77777777" w:rsidTr="00B23DD4">
        <w:trPr>
          <w:cantSplit/>
        </w:trPr>
        <w:tc>
          <w:tcPr>
            <w:tcW w:w="1871" w:type="dxa"/>
          </w:tcPr>
          <w:p w14:paraId="128064CE" w14:textId="77777777" w:rsidR="00EF2884" w:rsidRDefault="00EF2884" w:rsidP="00BD45A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2A7F54C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607A42DE" w14:textId="77777777" w:rsidR="00EF2884" w:rsidRPr="000053A4" w:rsidRDefault="00EF2884" w:rsidP="00B23DD4">
            <w:pPr>
              <w:pStyle w:val="TableBlock"/>
              <w:rPr>
                <w:rtl/>
              </w:rPr>
            </w:pPr>
            <w:r w:rsidRPr="000053A4">
              <w:rPr>
                <w:rtl/>
              </w:rPr>
              <w:t>(7)</w:t>
            </w:r>
            <w:r w:rsidRPr="000053A4">
              <w:rPr>
                <w:rtl/>
              </w:rPr>
              <w:tab/>
            </w:r>
            <w:r w:rsidRPr="002651E7">
              <w:rPr>
                <w:rtl/>
              </w:rPr>
              <w:t>פרסום כתבים ומחקרים ועריכת כנסים בתחומי פעילות</w:t>
            </w:r>
            <w:r>
              <w:rPr>
                <w:rFonts w:hint="cs"/>
                <w:rtl/>
              </w:rPr>
              <w:t>ה</w:t>
            </w:r>
            <w:r w:rsidRPr="002651E7">
              <w:rPr>
                <w:rtl/>
              </w:rPr>
              <w:t>.</w:t>
            </w:r>
          </w:p>
        </w:tc>
      </w:tr>
      <w:tr w:rsidR="00EF2884" w:rsidRPr="00EF45E6" w14:paraId="491FA4F3" w14:textId="77777777" w:rsidTr="00B23DD4">
        <w:trPr>
          <w:cantSplit/>
        </w:trPr>
        <w:tc>
          <w:tcPr>
            <w:tcW w:w="1871" w:type="dxa"/>
          </w:tcPr>
          <w:p w14:paraId="16F1E3B8" w14:textId="77777777" w:rsidR="00EF2884" w:rsidRPr="00EF45E6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</w:rPr>
            </w:pPr>
            <w:r w:rsidRPr="00EF45E6">
              <w:rPr>
                <w:rFonts w:ascii="David" w:hAnsi="David" w:hint="cs"/>
                <w:sz w:val="26"/>
                <w:rtl/>
              </w:rPr>
              <w:t>האקדמיה</w:t>
            </w:r>
            <w:r>
              <w:rPr>
                <w:rFonts w:ascii="David" w:hAnsi="David" w:hint="cs"/>
                <w:sz w:val="26"/>
                <w:rtl/>
              </w:rPr>
              <w:t xml:space="preserve"> </w:t>
            </w:r>
            <w:r>
              <w:rPr>
                <w:rFonts w:ascii="David" w:hAnsi="David" w:hint="eastAsia"/>
                <w:sz w:val="26"/>
                <w:rtl/>
              </w:rPr>
              <w:t>–</w:t>
            </w:r>
            <w:r>
              <w:rPr>
                <w:rFonts w:ascii="David" w:hAnsi="David" w:hint="cs"/>
                <w:sz w:val="26"/>
                <w:rtl/>
              </w:rPr>
              <w:t xml:space="preserve"> </w:t>
            </w:r>
            <w:r w:rsidRPr="00EF45E6">
              <w:rPr>
                <w:rFonts w:ascii="David" w:hAnsi="David" w:hint="cs"/>
                <w:sz w:val="26"/>
                <w:rtl/>
              </w:rPr>
              <w:t>תאגיד</w:t>
            </w:r>
          </w:p>
        </w:tc>
        <w:tc>
          <w:tcPr>
            <w:tcW w:w="624" w:type="dxa"/>
          </w:tcPr>
          <w:p w14:paraId="58B9C7CF" w14:textId="77777777" w:rsidR="00EF2884" w:rsidRPr="002651E7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143" w:type="dxa"/>
            <w:gridSpan w:val="2"/>
          </w:tcPr>
          <w:p w14:paraId="6A33325A" w14:textId="77777777" w:rsidR="00EF2884" w:rsidRPr="00EF45E6" w:rsidRDefault="00EF2884" w:rsidP="00B23DD4">
            <w:pPr>
              <w:pStyle w:val="TableBlock"/>
              <w:rPr>
                <w:sz w:val="26"/>
                <w:rtl/>
              </w:rPr>
            </w:pPr>
            <w:r w:rsidRPr="00EF45E6">
              <w:rPr>
                <w:rFonts w:hint="cs"/>
                <w:sz w:val="26"/>
                <w:rtl/>
              </w:rPr>
              <w:t xml:space="preserve">האקדמיה </w:t>
            </w:r>
            <w:r>
              <w:rPr>
                <w:rFonts w:hint="cs"/>
                <w:sz w:val="26"/>
                <w:rtl/>
              </w:rPr>
              <w:t>היא</w:t>
            </w:r>
            <w:r w:rsidRPr="00EF45E6">
              <w:rPr>
                <w:rFonts w:hint="cs"/>
                <w:sz w:val="26"/>
                <w:rtl/>
              </w:rPr>
              <w:t xml:space="preserve"> תאגיד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42BC3B07" w14:textId="77777777" w:rsidTr="00B23DD4">
        <w:trPr>
          <w:cantSplit/>
        </w:trPr>
        <w:tc>
          <w:tcPr>
            <w:tcW w:w="1871" w:type="dxa"/>
          </w:tcPr>
          <w:p w14:paraId="5E07DA96" w14:textId="77777777" w:rsidR="00EF2884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  <w:r>
              <w:rPr>
                <w:rFonts w:ascii="David" w:hAnsi="David" w:hint="cs"/>
                <w:sz w:val="26"/>
                <w:rtl/>
              </w:rPr>
              <w:t>מוסדות</w:t>
            </w:r>
          </w:p>
        </w:tc>
        <w:tc>
          <w:tcPr>
            <w:tcW w:w="624" w:type="dxa"/>
          </w:tcPr>
          <w:p w14:paraId="6E59A44D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7143" w:type="dxa"/>
            <w:gridSpan w:val="2"/>
          </w:tcPr>
          <w:p w14:paraId="000108D3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לאקדמיה תהיה מליאה, שתורכב מכלל חבריה, למעט חברים יועצים וחברי כבוד, ומתוכה תיבחר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>
              <w:rPr>
                <w:rFonts w:hint="cs"/>
                <w:sz w:val="26"/>
                <w:rtl/>
              </w:rPr>
              <w:t xml:space="preserve">, וכן יהיה לה מנהל כללי. </w:t>
            </w:r>
          </w:p>
        </w:tc>
      </w:tr>
      <w:tr w:rsidR="00EF2884" w:rsidRPr="00EF45E6" w14:paraId="446FA8D7" w14:textId="77777777" w:rsidTr="00B23DD4">
        <w:trPr>
          <w:cantSplit/>
        </w:trPr>
        <w:tc>
          <w:tcPr>
            <w:tcW w:w="1871" w:type="dxa"/>
          </w:tcPr>
          <w:p w14:paraId="4A31541C" w14:textId="77777777" w:rsidR="00EF2884" w:rsidRPr="00EF45E6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  <w:r w:rsidRPr="00EF45E6">
              <w:rPr>
                <w:rFonts w:ascii="David" w:hAnsi="David" w:hint="cs"/>
                <w:sz w:val="26"/>
                <w:rtl/>
              </w:rPr>
              <w:t>הרכב האקדמיה</w:t>
            </w:r>
          </w:p>
        </w:tc>
        <w:tc>
          <w:tcPr>
            <w:tcW w:w="624" w:type="dxa"/>
          </w:tcPr>
          <w:p w14:paraId="61749255" w14:textId="77777777" w:rsidR="00EF2884" w:rsidRPr="002651E7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3" w:type="dxa"/>
            <w:gridSpan w:val="2"/>
          </w:tcPr>
          <w:p w14:paraId="501EB0C0" w14:textId="77777777" w:rsidR="00EF2884" w:rsidRPr="002651E7" w:rsidRDefault="00EF2884" w:rsidP="00B23DD4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(א)</w:t>
            </w:r>
            <w:r w:rsidRPr="002651E7">
              <w:rPr>
                <w:rtl/>
              </w:rPr>
              <w:tab/>
              <w:t xml:space="preserve">מספר חברי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לא יפחת מ-15 ולא יעלה על 23; חברים במוסד שמלאו להם 75 שנים לא יבואו במניין זה; לא יותר מעשרה אחוזים מהחברים הבאים במניין לפי סעיף זה (בחוק זה – חברים הבאים במניין) יכולים להיות חברי חוץ.</w:t>
            </w:r>
          </w:p>
        </w:tc>
      </w:tr>
      <w:tr w:rsidR="00EF2884" w:rsidRPr="00EF45E6" w14:paraId="0249CD55" w14:textId="77777777" w:rsidTr="00B23DD4">
        <w:trPr>
          <w:cantSplit/>
        </w:trPr>
        <w:tc>
          <w:tcPr>
            <w:tcW w:w="1871" w:type="dxa"/>
          </w:tcPr>
          <w:p w14:paraId="0AAD19F3" w14:textId="77777777" w:rsidR="00EF2884" w:rsidRPr="00EF45E6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2DC92A96" w14:textId="77777777" w:rsidR="00EF2884" w:rsidRPr="002651E7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</w:tcPr>
          <w:p w14:paraId="197395E2" w14:textId="77777777" w:rsidR="00EF2884" w:rsidRPr="002651E7" w:rsidRDefault="00EF2884" w:rsidP="00B23DD4">
            <w:pPr>
              <w:pStyle w:val="TableBlock"/>
            </w:pPr>
            <w:r w:rsidRPr="002651E7">
              <w:rPr>
                <w:rtl/>
              </w:rPr>
              <w:t>(ב)</w:t>
            </w:r>
            <w:r w:rsidRPr="002651E7">
              <w:rPr>
                <w:rtl/>
              </w:rPr>
              <w:tab/>
              <w:t xml:space="preserve">הממשלה תמנה את 15 החברים הראשונים של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>, לפי המלצת השר</w:t>
            </w:r>
            <w:r>
              <w:rPr>
                <w:rFonts w:hint="cs"/>
                <w:rtl/>
              </w:rPr>
              <w:t>,</w:t>
            </w:r>
            <w:r w:rsidRPr="002651E7">
              <w:rPr>
                <w:rtl/>
              </w:rPr>
              <w:t xml:space="preserve"> לאחר שהתייעץ עם נציגי מוסדות להשכלה גבוהה ועם נציגי גופים ציבוריים העוסקים במדע ובחקר </w:t>
            </w:r>
            <w:r>
              <w:rPr>
                <w:rFonts w:hint="cs"/>
                <w:rtl/>
              </w:rPr>
              <w:t>שפת הסימנים הישראלית</w:t>
            </w:r>
            <w:r w:rsidRPr="002651E7">
              <w:rPr>
                <w:rtl/>
              </w:rPr>
              <w:t>; הודעה על הרכב המוסד ועל כל מינוי נוסף של חברים בו תפורסם ברשומות.</w:t>
            </w:r>
          </w:p>
        </w:tc>
      </w:tr>
      <w:tr w:rsidR="00EF2884" w:rsidRPr="00EF45E6" w14:paraId="6397748D" w14:textId="77777777" w:rsidTr="00B23DD4">
        <w:trPr>
          <w:cantSplit/>
        </w:trPr>
        <w:tc>
          <w:tcPr>
            <w:tcW w:w="1871" w:type="dxa"/>
          </w:tcPr>
          <w:p w14:paraId="6456DB44" w14:textId="77777777" w:rsidR="00EF2884" w:rsidRPr="00EF45E6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7326B20B" w14:textId="77777777" w:rsidR="00EF2884" w:rsidRPr="002651E7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</w:tcPr>
          <w:p w14:paraId="2E8947E2" w14:textId="77777777" w:rsidR="00EF2884" w:rsidRPr="002651E7" w:rsidRDefault="00EF2884" w:rsidP="00B23DD4">
            <w:pPr>
              <w:pStyle w:val="TableBlock"/>
            </w:pPr>
            <w:r w:rsidRPr="002651E7">
              <w:rPr>
                <w:rtl/>
              </w:rPr>
              <w:t>(ג)</w:t>
            </w:r>
            <w:r w:rsidRPr="002651E7">
              <w:rPr>
                <w:rtl/>
              </w:rPr>
              <w:tab/>
              <w:t xml:space="preserve">בתום שנה אחת למינוי 15 החברים הראשונים, תמנה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>, בכל שנה, לא יותר משני חברי</w:t>
            </w:r>
            <w:r>
              <w:rPr>
                <w:rtl/>
              </w:rPr>
              <w:t>ם נוספים עד שיגיע מספר החברים ל</w:t>
            </w:r>
            <w:r>
              <w:rPr>
                <w:rFonts w:hint="cs"/>
                <w:rtl/>
              </w:rPr>
              <w:t>-</w:t>
            </w:r>
            <w:r w:rsidRPr="002651E7">
              <w:rPr>
                <w:rtl/>
              </w:rPr>
              <w:t xml:space="preserve">23; כן תמנה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חבר חדש כל אימת שיתפנה מקומו של חבר מכל סיבה שהיא.</w:t>
            </w:r>
          </w:p>
        </w:tc>
      </w:tr>
      <w:tr w:rsidR="00EF2884" w:rsidRPr="00EF45E6" w14:paraId="5AB3A59A" w14:textId="77777777" w:rsidTr="00B23DD4">
        <w:trPr>
          <w:cantSplit/>
        </w:trPr>
        <w:tc>
          <w:tcPr>
            <w:tcW w:w="1871" w:type="dxa"/>
          </w:tcPr>
          <w:p w14:paraId="445F420E" w14:textId="77777777" w:rsidR="00EF2884" w:rsidRPr="00EF45E6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1575DE18" w14:textId="77777777" w:rsidR="00EF2884" w:rsidRPr="002651E7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</w:tcPr>
          <w:p w14:paraId="65D5EB60" w14:textId="77777777" w:rsidR="00EF2884" w:rsidRPr="00EF45E6" w:rsidRDefault="00EF2884" w:rsidP="00B23DD4">
            <w:pPr>
              <w:pStyle w:val="TableBlock"/>
              <w:rPr>
                <w:rFonts w:ascii="David" w:hAnsi="David"/>
                <w:sz w:val="26"/>
              </w:rPr>
            </w:pPr>
            <w:r w:rsidRPr="00907B8F">
              <w:rPr>
                <w:rtl/>
              </w:rPr>
              <w:t>(ד)</w:t>
            </w:r>
            <w:r w:rsidRPr="00907B8F"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>שני שלישים לפחות מ</w:t>
            </w:r>
            <w:r w:rsidRPr="00907B8F">
              <w:rPr>
                <w:rtl/>
              </w:rPr>
              <w:t xml:space="preserve">החברים הבאים במניין יהיו מקרב </w:t>
            </w:r>
            <w:r>
              <w:rPr>
                <w:rFonts w:hint="cs"/>
                <w:rtl/>
              </w:rPr>
              <w:t>אוכלוסיית החירשים הישראלית</w:t>
            </w:r>
            <w:r w:rsidRPr="00907B8F">
              <w:rPr>
                <w:rtl/>
              </w:rPr>
              <w:t>.</w:t>
            </w:r>
          </w:p>
        </w:tc>
      </w:tr>
      <w:tr w:rsidR="00EF2884" w:rsidRPr="00EF45E6" w14:paraId="55EC1CCE" w14:textId="77777777" w:rsidTr="00B23DD4">
        <w:trPr>
          <w:cantSplit/>
        </w:trPr>
        <w:tc>
          <w:tcPr>
            <w:tcW w:w="1871" w:type="dxa"/>
          </w:tcPr>
          <w:p w14:paraId="38E4FC15" w14:textId="77777777" w:rsidR="00EF2884" w:rsidRPr="00EF45E6" w:rsidRDefault="00EF2884" w:rsidP="00BD45A5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43A78420" w14:textId="77777777" w:rsidR="00EF2884" w:rsidRPr="002651E7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</w:tcPr>
          <w:p w14:paraId="0C8498F1" w14:textId="77777777" w:rsidR="00EF2884" w:rsidRPr="00EF45E6" w:rsidRDefault="00EF2884" w:rsidP="00B23DD4">
            <w:pPr>
              <w:pStyle w:val="TableBlock"/>
            </w:pPr>
            <w:r w:rsidRPr="002651E7">
              <w:rPr>
                <w:rtl/>
              </w:rPr>
              <w:t>(ה)</w:t>
            </w:r>
            <w:r w:rsidRPr="002651E7">
              <w:rPr>
                <w:rtl/>
              </w:rPr>
              <w:tab/>
              <w:t xml:space="preserve">בהרכב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יינתן ביטוי הולם לייצוגם של בני שני המינים, ובכל מקרה בין החברים הבאים במניין יהיו לפחות רבע בני כל אחד משני המינים.</w:t>
            </w:r>
          </w:p>
        </w:tc>
      </w:tr>
      <w:tr w:rsidR="00EF2884" w:rsidRPr="00EF45E6" w14:paraId="5FE797D3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5E1A0112" w14:textId="77777777" w:rsidR="00EF2884" w:rsidRPr="002651E7" w:rsidRDefault="00EF2884" w:rsidP="00BD45A5">
            <w:pPr>
              <w:pStyle w:val="TableSideHeading"/>
            </w:pPr>
            <w:r w:rsidRPr="002651E7">
              <w:rPr>
                <w:rtl/>
              </w:rPr>
              <w:t>חברות באקדמיה והפסקתה</w:t>
            </w:r>
          </w:p>
        </w:tc>
        <w:tc>
          <w:tcPr>
            <w:tcW w:w="624" w:type="dxa"/>
            <w:shd w:val="clear" w:color="auto" w:fill="auto"/>
          </w:tcPr>
          <w:p w14:paraId="26A80182" w14:textId="77777777" w:rsidR="00EF2884" w:rsidRPr="002651E7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164E9645" w14:textId="77777777" w:rsidR="00EF2884" w:rsidRPr="00EF45E6" w:rsidRDefault="00EF2884" w:rsidP="00B23DD4">
            <w:pPr>
              <w:pStyle w:val="TableBlock"/>
            </w:pPr>
            <w:r w:rsidRPr="002651E7">
              <w:rPr>
                <w:rtl/>
              </w:rPr>
              <w:t xml:space="preserve">חברי </w:t>
            </w:r>
            <w:r w:rsidRPr="002651E7">
              <w:rPr>
                <w:rFonts w:hint="eastAsia"/>
                <w:rtl/>
              </w:rPr>
              <w:t>האקדמיה</w:t>
            </w:r>
            <w:r w:rsidRPr="002651E7">
              <w:rPr>
                <w:rtl/>
              </w:rPr>
              <w:t xml:space="preserve"> מתמנים לכל ימי חייהם, אך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רשאית לראות את מקומו של חבר כמקום שנתפנה ולמנות אחר במקומו בהתקיים אחד מאלה:</w:t>
            </w:r>
          </w:p>
        </w:tc>
      </w:tr>
      <w:tr w:rsidR="00EF2884" w:rsidRPr="00EF45E6" w14:paraId="3B565474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52B873C9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093EC2B6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47C067AE" w14:textId="77777777" w:rsidR="00EF2884" w:rsidRPr="00557E8A" w:rsidRDefault="00EF2884" w:rsidP="00B23DD4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(1)</w:t>
            </w:r>
            <w:r w:rsidRPr="002651E7">
              <w:rPr>
                <w:rtl/>
              </w:rPr>
              <w:tab/>
              <w:t xml:space="preserve">החבר לא השתתף בישיבות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במשך שנה או במשך חמש ישיבות רצופות, או שידוע מראש שלא יוכל להשתתף בהן, וזאת בלא סיבה מוצדקת;</w:t>
            </w:r>
          </w:p>
        </w:tc>
      </w:tr>
      <w:tr w:rsidR="00EF2884" w:rsidRPr="00EF45E6" w14:paraId="5139EA8B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79F2C299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71206D54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040F1233" w14:textId="77777777" w:rsidR="00EF2884" w:rsidRPr="00557E8A" w:rsidRDefault="00EF2884" w:rsidP="00B23DD4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(2)</w:t>
            </w:r>
            <w:r w:rsidRPr="002651E7">
              <w:rPr>
                <w:rtl/>
              </w:rPr>
              <w:tab/>
              <w:t xml:space="preserve">החבר הורשע בעבירה שמפאת מהותה, חומרתה או נסיבותיה הוא אינו ראוי לשמש כחבר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>;</w:t>
            </w:r>
          </w:p>
        </w:tc>
      </w:tr>
      <w:tr w:rsidR="00EF2884" w:rsidRPr="00EF45E6" w14:paraId="06C42095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35E7C34B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73BE433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FAE24BC" w14:textId="77777777" w:rsidR="00EF2884" w:rsidRPr="002651E7" w:rsidRDefault="00EF2884" w:rsidP="00B23DD4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(3)</w:t>
            </w:r>
            <w:r w:rsidRPr="002651E7">
              <w:rPr>
                <w:rtl/>
              </w:rPr>
              <w:tab/>
              <w:t>החבר חדל להיות תושב ישראל ולא מונה כחבר חוץ.</w:t>
            </w:r>
          </w:p>
        </w:tc>
      </w:tr>
      <w:tr w:rsidR="00EF2884" w:rsidRPr="00EF45E6" w14:paraId="68266435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2D22B757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תוקף פעולות</w:t>
            </w:r>
          </w:p>
        </w:tc>
        <w:tc>
          <w:tcPr>
            <w:tcW w:w="624" w:type="dxa"/>
            <w:shd w:val="clear" w:color="auto" w:fill="auto"/>
          </w:tcPr>
          <w:p w14:paraId="27E05BD3" w14:textId="77777777" w:rsidR="00EF2884" w:rsidRDefault="00EF2884" w:rsidP="00BD45A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652F719C" w14:textId="77777777" w:rsidR="00EF2884" w:rsidRPr="00557E8A" w:rsidRDefault="00EF2884" w:rsidP="00B23DD4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 xml:space="preserve">תוקפו של דיון במליאת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לא ייפגע מחמת שנתפנה מקומו של חבר מחבריה, או מחמת פגם שחל במינויו.</w:t>
            </w:r>
          </w:p>
        </w:tc>
      </w:tr>
      <w:tr w:rsidR="00EF2884" w:rsidRPr="00EF45E6" w14:paraId="72DC9BF8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23DF2CBB" w14:textId="77777777" w:rsidR="00EF2884" w:rsidRPr="002651E7" w:rsidRDefault="00EF2884" w:rsidP="00BD45A5">
            <w:pPr>
              <w:pStyle w:val="TableSideHeading"/>
            </w:pPr>
            <w:r w:rsidRPr="002651E7">
              <w:rPr>
                <w:rtl/>
              </w:rPr>
              <w:t>חברי כבוד</w:t>
            </w:r>
          </w:p>
        </w:tc>
        <w:tc>
          <w:tcPr>
            <w:tcW w:w="624" w:type="dxa"/>
            <w:shd w:val="clear" w:color="auto" w:fill="auto"/>
          </w:tcPr>
          <w:p w14:paraId="43C3D5DA" w14:textId="77777777" w:rsidR="00EF2884" w:rsidRPr="002651E7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4AEFF6D1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CA600D">
              <w:rPr>
                <w:rFonts w:hint="cs"/>
                <w:rtl/>
              </w:rPr>
              <w:t>(א)</w:t>
            </w:r>
            <w:r w:rsidRPr="00CA600D">
              <w:rPr>
                <w:rtl/>
              </w:rPr>
              <w:tab/>
              <w:t xml:space="preserve">מליאת </w:t>
            </w:r>
            <w:r>
              <w:rPr>
                <w:rFonts w:hint="cs"/>
                <w:rtl/>
              </w:rPr>
              <w:t>האקדמיה</w:t>
            </w:r>
            <w:r w:rsidRPr="00CA600D">
              <w:rPr>
                <w:rtl/>
              </w:rPr>
              <w:t xml:space="preserve"> רשאית למנות חברי כבוד, מבין חברי המוסד ומבין שאינם חבריו, ובלבד שמספרם לא יעלה על מחצית ממספר החברים הבאים במניין.</w:t>
            </w:r>
          </w:p>
        </w:tc>
      </w:tr>
      <w:tr w:rsidR="00EF2884" w:rsidRPr="00EF45E6" w14:paraId="55417C45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14587674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20C4EF46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3E1C0D92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 w:rsidRPr="00370802">
              <w:rPr>
                <w:rtl/>
              </w:rPr>
              <w:t>(ב)</w:t>
            </w:r>
            <w:r w:rsidRPr="00370802">
              <w:rPr>
                <w:rFonts w:hint="cs"/>
                <w:rtl/>
              </w:rPr>
              <w:tab/>
            </w:r>
            <w:r w:rsidRPr="00370802">
              <w:rPr>
                <w:rtl/>
              </w:rPr>
              <w:t xml:space="preserve">נתמנה חבר </w:t>
            </w:r>
            <w:r>
              <w:rPr>
                <w:rFonts w:hint="cs"/>
                <w:rtl/>
              </w:rPr>
              <w:t>האקדמיה</w:t>
            </w:r>
            <w:r w:rsidRPr="00370802">
              <w:rPr>
                <w:rtl/>
              </w:rPr>
              <w:t xml:space="preserve"> לחבר כבוד, רשאית מליאת </w:t>
            </w:r>
            <w:r>
              <w:rPr>
                <w:rFonts w:hint="cs"/>
                <w:rtl/>
              </w:rPr>
              <w:t>האקדמיה</w:t>
            </w:r>
            <w:r w:rsidRPr="00370802">
              <w:rPr>
                <w:rtl/>
              </w:rPr>
              <w:t xml:space="preserve"> למנות חבר אחר במקומו.</w:t>
            </w:r>
          </w:p>
        </w:tc>
      </w:tr>
      <w:tr w:rsidR="00EF2884" w:rsidRPr="00EF45E6" w14:paraId="7B61A9B7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4C4941ED" w14:textId="77777777" w:rsidR="00EF2884" w:rsidRPr="002651E7" w:rsidRDefault="00EF2884" w:rsidP="00BD45A5">
            <w:pPr>
              <w:pStyle w:val="TableSideHeading"/>
            </w:pPr>
            <w:r w:rsidRPr="002651E7">
              <w:rPr>
                <w:rtl/>
              </w:rPr>
              <w:t>חברים יועצים</w:t>
            </w:r>
            <w:r w:rsidRPr="002651E7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3172F94A" w14:textId="77777777" w:rsidR="00EF2884" w:rsidRPr="002651E7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22D25DB5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682F">
              <w:rPr>
                <w:rtl/>
              </w:rPr>
              <w:t xml:space="preserve">מליאת </w:t>
            </w:r>
            <w:r>
              <w:rPr>
                <w:rFonts w:hint="cs"/>
                <w:rtl/>
              </w:rPr>
              <w:t>האקדמיה</w:t>
            </w:r>
            <w:r w:rsidRPr="00EF682F">
              <w:rPr>
                <w:rtl/>
              </w:rPr>
              <w:t xml:space="preserve"> רשאית למנות חברים יועצים, שהם מומחים בתחום </w:t>
            </w:r>
            <w:r>
              <w:rPr>
                <w:rFonts w:hint="cs"/>
                <w:rtl/>
              </w:rPr>
              <w:t>שפת הסימנים</w:t>
            </w:r>
            <w:r w:rsidRPr="00EF682F">
              <w:rPr>
                <w:rtl/>
              </w:rPr>
              <w:t>, ובלבד שמספרם לא יעלה על שליש ממספר החברים הבאים במניין.</w:t>
            </w:r>
          </w:p>
        </w:tc>
      </w:tr>
      <w:tr w:rsidR="00EF2884" w:rsidRPr="00EF45E6" w14:paraId="5367B9F0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6CB8BDD3" w14:textId="77777777" w:rsidR="00EF2884" w:rsidRPr="002651E7" w:rsidRDefault="00EF2884" w:rsidP="00BD45A5">
            <w:pPr>
              <w:pStyle w:val="TableSideHeading"/>
            </w:pPr>
            <w:r w:rsidRPr="002651E7">
              <w:rPr>
                <w:rtl/>
              </w:rPr>
              <w:t xml:space="preserve">נשיא האקדמיה </w:t>
            </w:r>
            <w:proofErr w:type="spellStart"/>
            <w:r w:rsidRPr="002651E7">
              <w:rPr>
                <w:rtl/>
              </w:rPr>
              <w:t>וסגנו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06573AAC" w14:textId="77777777" w:rsidR="00EF2884" w:rsidRPr="002651E7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B728511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חברי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ימנו</w:t>
            </w:r>
            <w:r w:rsidRPr="00EF45E6">
              <w:rPr>
                <w:sz w:val="26"/>
              </w:rPr>
              <w:t xml:space="preserve"> </w:t>
            </w:r>
            <w:proofErr w:type="spellStart"/>
            <w:r w:rsidRPr="00EF45E6">
              <w:rPr>
                <w:rFonts w:hint="cs"/>
                <w:sz w:val="26"/>
                <w:rtl/>
              </w:rPr>
              <w:t>מב</w:t>
            </w:r>
            <w:r>
              <w:rPr>
                <w:rFonts w:hint="cs"/>
                <w:sz w:val="26"/>
                <w:rtl/>
              </w:rPr>
              <w:t>י</w:t>
            </w:r>
            <w:r w:rsidRPr="00EF45E6">
              <w:rPr>
                <w:rFonts w:hint="cs"/>
                <w:sz w:val="26"/>
                <w:rtl/>
              </w:rPr>
              <w:t>ניהם</w:t>
            </w:r>
            <w:proofErr w:type="spellEnd"/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נשיא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ואת</w:t>
            </w:r>
            <w:r w:rsidRPr="00EF45E6">
              <w:rPr>
                <w:sz w:val="26"/>
              </w:rPr>
              <w:t xml:space="preserve"> </w:t>
            </w:r>
            <w:proofErr w:type="spellStart"/>
            <w:r w:rsidRPr="00EF45E6">
              <w:rPr>
                <w:rFonts w:hint="cs"/>
                <w:sz w:val="26"/>
                <w:rtl/>
              </w:rPr>
              <w:t>סגנ</w:t>
            </w:r>
            <w:r w:rsidRPr="00EF45E6">
              <w:rPr>
                <w:rFonts w:hint="eastAsia"/>
                <w:sz w:val="26"/>
                <w:rtl/>
              </w:rPr>
              <w:t>ו</w:t>
            </w:r>
            <w:proofErr w:type="spellEnd"/>
            <w:r w:rsidRPr="00EF45E6">
              <w:rPr>
                <w:sz w:val="26"/>
              </w:rPr>
              <w:t>.</w:t>
            </w:r>
          </w:p>
        </w:tc>
      </w:tr>
      <w:tr w:rsidR="00EF2884" w:rsidRPr="00EF45E6" w14:paraId="37A4245B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4D550115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Fonts w:hint="eastAsia"/>
                <w:rtl/>
              </w:rPr>
              <w:t>סדרי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עבודת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מליאת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האקדמיה</w:t>
            </w:r>
          </w:p>
        </w:tc>
        <w:tc>
          <w:tcPr>
            <w:tcW w:w="624" w:type="dxa"/>
            <w:shd w:val="clear" w:color="auto" w:fill="auto"/>
          </w:tcPr>
          <w:p w14:paraId="511754C0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071B2697" w14:textId="77777777" w:rsidR="00EF2884" w:rsidRPr="00EF45E6" w:rsidRDefault="00EF2884" w:rsidP="00B23DD4">
            <w:pPr>
              <w:pStyle w:val="TableBlock"/>
            </w:pPr>
            <w:r w:rsidRPr="003F645A">
              <w:rPr>
                <w:rtl/>
              </w:rPr>
              <w:t>(א)</w:t>
            </w:r>
            <w:r w:rsidRPr="003F645A">
              <w:rPr>
                <w:rtl/>
              </w:rPr>
              <w:tab/>
              <w:t>מליאת</w:t>
            </w:r>
            <w:r w:rsidRPr="003F645A">
              <w:t xml:space="preserve"> </w:t>
            </w:r>
            <w:r w:rsidRPr="003F645A">
              <w:rPr>
                <w:rFonts w:hint="eastAsia"/>
                <w:rtl/>
              </w:rPr>
              <w:t>האקדמיה</w:t>
            </w:r>
            <w:r w:rsidRPr="003F645A">
              <w:t xml:space="preserve"> </w:t>
            </w:r>
            <w:r w:rsidRPr="003F645A">
              <w:rPr>
                <w:rtl/>
              </w:rPr>
              <w:t>תתכנס</w:t>
            </w:r>
            <w:r w:rsidRPr="003F645A">
              <w:t xml:space="preserve"> </w:t>
            </w:r>
            <w:r w:rsidRPr="003F645A">
              <w:rPr>
                <w:rtl/>
              </w:rPr>
              <w:t>לפחות</w:t>
            </w:r>
            <w:r w:rsidRPr="003F645A">
              <w:t xml:space="preserve"> </w:t>
            </w:r>
            <w:r w:rsidRPr="003F645A">
              <w:rPr>
                <w:rtl/>
              </w:rPr>
              <w:t>חמש</w:t>
            </w:r>
            <w:r w:rsidRPr="003F645A">
              <w:t xml:space="preserve"> </w:t>
            </w:r>
            <w:r w:rsidRPr="003F645A">
              <w:rPr>
                <w:rtl/>
              </w:rPr>
              <w:t>פעמים</w:t>
            </w:r>
            <w:r w:rsidRPr="003F645A">
              <w:t xml:space="preserve"> </w:t>
            </w:r>
            <w:r w:rsidRPr="003F645A">
              <w:rPr>
                <w:rtl/>
              </w:rPr>
              <w:t>בשנה; נשיא</w:t>
            </w:r>
            <w:r w:rsidRPr="003F645A">
              <w:t xml:space="preserve"> </w:t>
            </w:r>
            <w:r w:rsidRPr="003F645A">
              <w:rPr>
                <w:rFonts w:hint="eastAsia"/>
                <w:rtl/>
              </w:rPr>
              <w:t>האקדמיה</w:t>
            </w:r>
            <w:r w:rsidRPr="003F645A">
              <w:t xml:space="preserve"> </w:t>
            </w:r>
            <w:r w:rsidRPr="003F645A">
              <w:rPr>
                <w:rtl/>
              </w:rPr>
              <w:t>יזמן</w:t>
            </w:r>
            <w:r w:rsidRPr="003F645A">
              <w:t xml:space="preserve"> </w:t>
            </w:r>
            <w:r w:rsidRPr="003F645A">
              <w:rPr>
                <w:rtl/>
              </w:rPr>
              <w:t>את</w:t>
            </w:r>
            <w:r w:rsidRPr="003F645A">
              <w:t xml:space="preserve"> </w:t>
            </w:r>
            <w:r w:rsidRPr="003F645A">
              <w:rPr>
                <w:rtl/>
              </w:rPr>
              <w:t>ישיבות</w:t>
            </w:r>
            <w:r w:rsidRPr="003F645A">
              <w:t xml:space="preserve"> </w:t>
            </w:r>
            <w:r w:rsidRPr="003F645A">
              <w:rPr>
                <w:rtl/>
              </w:rPr>
              <w:t>מליאת</w:t>
            </w:r>
            <w:r w:rsidRPr="003F645A">
              <w:t xml:space="preserve"> </w:t>
            </w:r>
            <w:r w:rsidRPr="003F645A">
              <w:rPr>
                <w:rFonts w:hint="eastAsia"/>
                <w:rtl/>
              </w:rPr>
              <w:t>האקדמיה</w:t>
            </w:r>
            <w:r w:rsidRPr="003F645A">
              <w:rPr>
                <w:rtl/>
              </w:rPr>
              <w:t>,</w:t>
            </w:r>
            <w:r w:rsidRPr="003F645A">
              <w:t xml:space="preserve"> </w:t>
            </w:r>
            <w:r w:rsidRPr="003F645A">
              <w:rPr>
                <w:rtl/>
              </w:rPr>
              <w:t>יקבע</w:t>
            </w:r>
            <w:r w:rsidRPr="003F645A">
              <w:t xml:space="preserve"> </w:t>
            </w:r>
            <w:r w:rsidRPr="003F645A">
              <w:rPr>
                <w:rtl/>
              </w:rPr>
              <w:t>את</w:t>
            </w:r>
            <w:r w:rsidRPr="003F645A">
              <w:t xml:space="preserve"> </w:t>
            </w:r>
            <w:r w:rsidRPr="003F645A">
              <w:rPr>
                <w:rtl/>
              </w:rPr>
              <w:t>מועדן, מקומן</w:t>
            </w:r>
            <w:r w:rsidRPr="003F645A">
              <w:t xml:space="preserve"> </w:t>
            </w:r>
            <w:r w:rsidRPr="003F645A">
              <w:rPr>
                <w:rtl/>
              </w:rPr>
              <w:t>וסדר</w:t>
            </w:r>
            <w:r w:rsidRPr="003F645A">
              <w:t xml:space="preserve"> </w:t>
            </w:r>
            <w:r w:rsidRPr="003F645A">
              <w:rPr>
                <w:rtl/>
              </w:rPr>
              <w:t>יומן</w:t>
            </w:r>
            <w:r w:rsidRPr="003F645A">
              <w:t xml:space="preserve"> </w:t>
            </w:r>
            <w:r w:rsidRPr="003F645A">
              <w:rPr>
                <w:rtl/>
              </w:rPr>
              <w:t>וינהל</w:t>
            </w:r>
            <w:r w:rsidRPr="003F645A">
              <w:t xml:space="preserve"> </w:t>
            </w:r>
            <w:r w:rsidRPr="003F645A">
              <w:rPr>
                <w:rtl/>
              </w:rPr>
              <w:t>אותן</w:t>
            </w:r>
            <w:r>
              <w:rPr>
                <w:rFonts w:hint="cs"/>
                <w:rtl/>
              </w:rPr>
              <w:t>.</w:t>
            </w:r>
          </w:p>
        </w:tc>
      </w:tr>
      <w:tr w:rsidR="00EF2884" w:rsidRPr="00EF45E6" w14:paraId="373B400E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2F13850F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AE46DAA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484FC4BC" w14:textId="77777777" w:rsidR="00EF2884" w:rsidRPr="003F645A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Pr="006B02C5">
              <w:rPr>
                <w:rtl/>
              </w:rPr>
              <w:t>לישיבות</w:t>
            </w:r>
            <w:r w:rsidRPr="006B02C5">
              <w:t xml:space="preserve"> </w:t>
            </w:r>
            <w:r w:rsidRPr="006B02C5">
              <w:rPr>
                <w:rtl/>
              </w:rPr>
              <w:t>מליאת</w:t>
            </w:r>
            <w:r w:rsidRPr="006B02C5">
              <w:t xml:space="preserve"> </w:t>
            </w:r>
            <w:r w:rsidRPr="006B02C5">
              <w:rPr>
                <w:rFonts w:hint="cs"/>
                <w:rtl/>
              </w:rPr>
              <w:t>האקדמיה</w:t>
            </w:r>
            <w:r w:rsidRPr="006B02C5">
              <w:t xml:space="preserve"> </w:t>
            </w:r>
            <w:r w:rsidRPr="006B02C5">
              <w:rPr>
                <w:rtl/>
              </w:rPr>
              <w:t>יוזמנו</w:t>
            </w:r>
            <w:r w:rsidRPr="006B02C5">
              <w:t xml:space="preserve"> </w:t>
            </w:r>
            <w:r w:rsidRPr="006B02C5">
              <w:rPr>
                <w:rtl/>
              </w:rPr>
              <w:t>גם</w:t>
            </w:r>
            <w:r w:rsidRPr="006B02C5">
              <w:t xml:space="preserve"> </w:t>
            </w:r>
            <w:r w:rsidRPr="006B02C5">
              <w:rPr>
                <w:rtl/>
              </w:rPr>
              <w:t>החברים</w:t>
            </w:r>
            <w:r w:rsidRPr="006B02C5">
              <w:t xml:space="preserve"> </w:t>
            </w:r>
            <w:r w:rsidRPr="006B02C5">
              <w:rPr>
                <w:rtl/>
              </w:rPr>
              <w:t>היועצים</w:t>
            </w:r>
            <w:r w:rsidRPr="006B02C5">
              <w:t xml:space="preserve"> </w:t>
            </w:r>
            <w:r w:rsidRPr="006B02C5">
              <w:rPr>
                <w:rtl/>
              </w:rPr>
              <w:t>וחברי</w:t>
            </w:r>
            <w:r w:rsidRPr="006B02C5">
              <w:t xml:space="preserve"> </w:t>
            </w:r>
            <w:r>
              <w:rPr>
                <w:rtl/>
              </w:rPr>
              <w:t>הכבו</w:t>
            </w:r>
            <w:r>
              <w:rPr>
                <w:rFonts w:hint="cs"/>
                <w:rtl/>
              </w:rPr>
              <w:t>ד,</w:t>
            </w:r>
            <w:r w:rsidRPr="006B02C5">
              <w:t xml:space="preserve"> </w:t>
            </w:r>
            <w:r w:rsidRPr="006B02C5">
              <w:rPr>
                <w:rtl/>
              </w:rPr>
              <w:t>אולם</w:t>
            </w:r>
            <w:r w:rsidRPr="006B02C5">
              <w:t xml:space="preserve"> </w:t>
            </w:r>
            <w:r w:rsidRPr="006B02C5">
              <w:rPr>
                <w:rtl/>
              </w:rPr>
              <w:t>לחברים</w:t>
            </w:r>
            <w:r w:rsidRPr="006B02C5">
              <w:t xml:space="preserve"> </w:t>
            </w:r>
            <w:r w:rsidRPr="006B02C5">
              <w:rPr>
                <w:rtl/>
              </w:rPr>
              <w:t>היועצים</w:t>
            </w:r>
            <w:r w:rsidRPr="006B02C5">
              <w:t xml:space="preserve"> </w:t>
            </w:r>
            <w:r w:rsidRPr="006B02C5">
              <w:rPr>
                <w:rtl/>
              </w:rPr>
              <w:t>ולחברי</w:t>
            </w:r>
            <w:r w:rsidRPr="006B02C5">
              <w:t xml:space="preserve"> </w:t>
            </w:r>
            <w:r w:rsidRPr="006B02C5">
              <w:rPr>
                <w:rtl/>
              </w:rPr>
              <w:t>הכבוד</w:t>
            </w:r>
            <w:r w:rsidRPr="006B02C5">
              <w:t xml:space="preserve"> </w:t>
            </w:r>
            <w:r w:rsidRPr="006B02C5">
              <w:rPr>
                <w:rtl/>
              </w:rPr>
              <w:t>לא</w:t>
            </w:r>
            <w:r w:rsidRPr="006B02C5">
              <w:t xml:space="preserve"> </w:t>
            </w:r>
            <w:r w:rsidRPr="006B02C5">
              <w:rPr>
                <w:rtl/>
              </w:rPr>
              <w:t>תהא</w:t>
            </w:r>
            <w:r w:rsidRPr="006B02C5">
              <w:t xml:space="preserve"> </w:t>
            </w:r>
            <w:r w:rsidRPr="006B02C5">
              <w:rPr>
                <w:rtl/>
              </w:rPr>
              <w:t>זכות</w:t>
            </w:r>
            <w:r w:rsidRPr="006B02C5">
              <w:t xml:space="preserve"> </w:t>
            </w:r>
            <w:r w:rsidRPr="006B02C5">
              <w:rPr>
                <w:rtl/>
              </w:rPr>
              <w:t>הצבעה</w:t>
            </w:r>
            <w:r w:rsidRPr="006B02C5">
              <w:rPr>
                <w:rFonts w:hint="cs"/>
                <w:rtl/>
              </w:rPr>
              <w:t>.</w:t>
            </w:r>
          </w:p>
        </w:tc>
      </w:tr>
      <w:tr w:rsidR="00EF2884" w:rsidRPr="00EF45E6" w14:paraId="3595506C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7715382B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0418B6B8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4326764D" w14:textId="77777777" w:rsidR="00EF2884" w:rsidRDefault="00EF2884" w:rsidP="00B23DD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Pr="003F645A">
              <w:rPr>
                <w:rtl/>
              </w:rPr>
              <w:t>המניין</w:t>
            </w:r>
            <w:r w:rsidRPr="003F645A">
              <w:t xml:space="preserve"> </w:t>
            </w:r>
            <w:r w:rsidRPr="003F645A">
              <w:rPr>
                <w:rtl/>
              </w:rPr>
              <w:t>החוקי</w:t>
            </w:r>
            <w:r w:rsidRPr="003F645A">
              <w:t xml:space="preserve"> </w:t>
            </w:r>
            <w:r w:rsidRPr="003F645A">
              <w:rPr>
                <w:rtl/>
              </w:rPr>
              <w:t>בישיבות</w:t>
            </w:r>
            <w:r w:rsidRPr="003F645A">
              <w:t xml:space="preserve"> </w:t>
            </w:r>
            <w:r w:rsidRPr="003F645A">
              <w:rPr>
                <w:rtl/>
              </w:rPr>
              <w:t>מליאת</w:t>
            </w:r>
            <w:r w:rsidRPr="003F645A">
              <w:t xml:space="preserve"> </w:t>
            </w:r>
            <w:r w:rsidRPr="003F645A">
              <w:rPr>
                <w:rFonts w:hint="eastAsia"/>
                <w:rtl/>
              </w:rPr>
              <w:t>האקדמיה</w:t>
            </w:r>
            <w:r w:rsidRPr="003F645A">
              <w:t xml:space="preserve"> </w:t>
            </w:r>
            <w:r w:rsidRPr="003F645A">
              <w:rPr>
                <w:rtl/>
              </w:rPr>
              <w:t>הם</w:t>
            </w:r>
            <w:r w:rsidRPr="003F645A">
              <w:t xml:space="preserve"> </w:t>
            </w:r>
            <w:r w:rsidRPr="003F645A">
              <w:rPr>
                <w:rtl/>
              </w:rPr>
              <w:t>רוב</w:t>
            </w:r>
            <w:r w:rsidRPr="003F645A">
              <w:t xml:space="preserve"> </w:t>
            </w:r>
            <w:r w:rsidRPr="003F645A">
              <w:rPr>
                <w:rtl/>
              </w:rPr>
              <w:t>החברים</w:t>
            </w:r>
            <w:r w:rsidRPr="003F645A">
              <w:t xml:space="preserve"> </w:t>
            </w:r>
            <w:r>
              <w:rPr>
                <w:rtl/>
              </w:rPr>
              <w:t>הבאי</w:t>
            </w:r>
            <w:r>
              <w:rPr>
                <w:rFonts w:hint="cs"/>
                <w:rtl/>
              </w:rPr>
              <w:t>ם במניין</w:t>
            </w:r>
            <w:r w:rsidRPr="003F645A">
              <w:rPr>
                <w:rtl/>
              </w:rPr>
              <w:t>.</w:t>
            </w:r>
          </w:p>
        </w:tc>
      </w:tr>
      <w:tr w:rsidR="00EF2884" w:rsidRPr="00EF45E6" w14:paraId="1B2DC678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3C3B2104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מינהלה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436E71DE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7F131C33" w14:textId="77777777" w:rsidR="00EF2884" w:rsidRPr="00EF45E6" w:rsidRDefault="00EF2884" w:rsidP="00B23DD4">
            <w:pPr>
              <w:pStyle w:val="TableBlock"/>
            </w:pPr>
            <w:r w:rsidRPr="0019286D">
              <w:rPr>
                <w:rtl/>
              </w:rPr>
              <w:t>עני</w:t>
            </w:r>
            <w:r>
              <w:rPr>
                <w:rFonts w:hint="cs"/>
                <w:rtl/>
              </w:rPr>
              <w:t>י</w:t>
            </w:r>
            <w:r w:rsidRPr="0019286D">
              <w:rPr>
                <w:rtl/>
              </w:rPr>
              <w:t xml:space="preserve">ני </w:t>
            </w:r>
            <w:r w:rsidRPr="0019286D">
              <w:rPr>
                <w:rFonts w:hint="eastAsia"/>
                <w:rtl/>
              </w:rPr>
              <w:t>האקדמיה</w:t>
            </w:r>
            <w:r w:rsidRPr="0019286D">
              <w:rPr>
                <w:rtl/>
              </w:rPr>
              <w:t xml:space="preserve"> יתנהלו על ידי </w:t>
            </w:r>
            <w:proofErr w:type="spellStart"/>
            <w:r w:rsidRPr="0019286D">
              <w:rPr>
                <w:rFonts w:hint="eastAsia"/>
                <w:rtl/>
              </w:rPr>
              <w:t>מינהלה</w:t>
            </w:r>
            <w:proofErr w:type="spellEnd"/>
            <w:r w:rsidRPr="0019286D">
              <w:rPr>
                <w:rtl/>
              </w:rPr>
              <w:t xml:space="preserve"> שחבריה יהיו נשיא </w:t>
            </w:r>
            <w:r w:rsidRPr="0019286D">
              <w:rPr>
                <w:rFonts w:hint="eastAsia"/>
                <w:rtl/>
              </w:rPr>
              <w:t>האקדמיה</w:t>
            </w:r>
            <w:r w:rsidRPr="0019286D">
              <w:rPr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Pr="0019286D">
              <w:rPr>
                <w:rtl/>
              </w:rPr>
              <w:t xml:space="preserve">אשר יהיה גם יושב ראש </w:t>
            </w:r>
            <w:proofErr w:type="spellStart"/>
            <w:r>
              <w:rPr>
                <w:rFonts w:hint="cs"/>
                <w:rtl/>
              </w:rPr>
              <w:t>המינהלה</w:t>
            </w:r>
            <w:proofErr w:type="spellEnd"/>
            <w:r w:rsidRPr="0019286D">
              <w:rPr>
                <w:rtl/>
              </w:rPr>
              <w:t xml:space="preserve">, </w:t>
            </w:r>
            <w:proofErr w:type="spellStart"/>
            <w:r w:rsidRPr="0019286D">
              <w:rPr>
                <w:rFonts w:hint="eastAsia"/>
                <w:rtl/>
              </w:rPr>
              <w:t>סגנו</w:t>
            </w:r>
            <w:proofErr w:type="spellEnd"/>
            <w:r w:rsidRPr="0019286D">
              <w:rPr>
                <w:rtl/>
              </w:rPr>
              <w:t>, שיכהן גם כממלא מקומו,</w:t>
            </w:r>
            <w:r>
              <w:rPr>
                <w:rFonts w:hint="cs"/>
                <w:rtl/>
              </w:rPr>
              <w:t xml:space="preserve"> </w:t>
            </w:r>
            <w:r w:rsidRPr="0019286D">
              <w:rPr>
                <w:rtl/>
              </w:rPr>
              <w:t xml:space="preserve">וארבעה חברים נוספים שתבחר מליאת </w:t>
            </w:r>
            <w:r w:rsidRPr="0019286D">
              <w:rPr>
                <w:rFonts w:hint="eastAsia"/>
                <w:rtl/>
              </w:rPr>
              <w:t>האקדמיה</w:t>
            </w:r>
            <w:r w:rsidRPr="0019286D">
              <w:rPr>
                <w:rtl/>
              </w:rPr>
              <w:t xml:space="preserve"> מבין חבריה.</w:t>
            </w:r>
            <w:r w:rsidRPr="0019286D">
              <w:t xml:space="preserve">  </w:t>
            </w:r>
          </w:p>
        </w:tc>
      </w:tr>
      <w:tr w:rsidR="00EF2884" w:rsidRPr="00EF45E6" w14:paraId="371C5338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46239979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Fonts w:hint="eastAsia"/>
                <w:rtl/>
              </w:rPr>
              <w:t>תפקידי</w:t>
            </w:r>
            <w:r w:rsidRPr="0063407F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המינהלה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5EC3936B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0FFB4F42" w14:textId="77777777" w:rsidR="00EF2884" w:rsidRPr="0019286D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תפקידי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>
              <w:rPr>
                <w:rFonts w:hint="cs"/>
                <w:sz w:val="26"/>
                <w:rtl/>
              </w:rPr>
              <w:t xml:space="preserve"> </w:t>
            </w:r>
            <w:r>
              <w:rPr>
                <w:rFonts w:hint="eastAsia"/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EF2884" w:rsidRPr="00EF45E6" w14:paraId="70643192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54B166AE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34BD0B29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5361F797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להתוות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קווי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הפעולה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ואת</w:t>
            </w:r>
            <w:r w:rsidRPr="00EF45E6">
              <w:rPr>
                <w:sz w:val="26"/>
              </w:rPr>
              <w:t xml:space="preserve"> </w:t>
            </w:r>
            <w:r>
              <w:rPr>
                <w:sz w:val="26"/>
                <w:rtl/>
              </w:rPr>
              <w:t>תכניות</w:t>
            </w:r>
            <w:r>
              <w:rPr>
                <w:rFonts w:hint="cs"/>
                <w:sz w:val="26"/>
                <w:rtl/>
              </w:rPr>
              <w:t>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בהתאם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למדיניות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שקבעה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ולפקח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ביצועם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בידי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74B6E79C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4ECEA673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68D45FB8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3668FCCC" w14:textId="77777777" w:rsidR="00EF2884" w:rsidRPr="002651E7" w:rsidRDefault="00EF2884" w:rsidP="00B23DD4">
            <w:pPr>
              <w:pStyle w:val="TableBlock"/>
              <w:rPr>
                <w:rFonts w:ascii="Hadasa Roso SL" w:eastAsia="MS Mincho" w:hAnsi="Hadasa Roso SL" w:cs="Hadasa Roso SL"/>
                <w:snapToGrid/>
                <w:spacing w:val="1"/>
                <w:sz w:val="17"/>
                <w:szCs w:val="17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לאשר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שהוכן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ידי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ולהביאו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לאישור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22601AA5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27E05325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63E27580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01C29F26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לדון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בדוחות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שהמבקר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הפנימי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יגיש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לקבוע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מסקנות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ולהביאן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ל</w:t>
            </w:r>
            <w:r w:rsidRPr="00EF45E6">
              <w:rPr>
                <w:sz w:val="26"/>
                <w:rtl/>
              </w:rPr>
              <w:t>פני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</w:t>
            </w:r>
            <w:r>
              <w:rPr>
                <w:rFonts w:hint="cs"/>
                <w:sz w:val="26"/>
                <w:rtl/>
              </w:rPr>
              <w:t>ה.</w:t>
            </w:r>
          </w:p>
        </w:tc>
      </w:tr>
      <w:tr w:rsidR="00EF2884" w:rsidRPr="00EF45E6" w14:paraId="562208C1" w14:textId="77777777" w:rsidTr="00B23DD4">
        <w:trPr>
          <w:cantSplit/>
        </w:trPr>
        <w:tc>
          <w:tcPr>
            <w:tcW w:w="1871" w:type="dxa"/>
            <w:shd w:val="clear" w:color="auto" w:fill="auto"/>
          </w:tcPr>
          <w:p w14:paraId="5BEAFB5E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Fonts w:hint="eastAsia"/>
                <w:rtl/>
              </w:rPr>
              <w:t>תקופת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כהונה</w:t>
            </w:r>
          </w:p>
        </w:tc>
        <w:tc>
          <w:tcPr>
            <w:tcW w:w="624" w:type="dxa"/>
            <w:shd w:val="clear" w:color="auto" w:fill="auto"/>
          </w:tcPr>
          <w:p w14:paraId="60BA244E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600FB866" w14:textId="77777777" w:rsidR="00EF2884" w:rsidRPr="00EF45E6" w:rsidRDefault="00EF2884" w:rsidP="00B23DD4">
            <w:pPr>
              <w:pStyle w:val="TableBlock"/>
            </w:pPr>
            <w:r w:rsidRPr="00285C06">
              <w:rPr>
                <w:rtl/>
              </w:rPr>
              <w:t>חברי</w:t>
            </w:r>
            <w:r w:rsidRPr="00285C06">
              <w:t xml:space="preserve"> </w:t>
            </w:r>
            <w:proofErr w:type="spellStart"/>
            <w:r>
              <w:rPr>
                <w:rFonts w:hint="cs"/>
                <w:rtl/>
              </w:rPr>
              <w:t>המינהלה</w:t>
            </w:r>
            <w:proofErr w:type="spellEnd"/>
            <w:r w:rsidRPr="00285C06">
              <w:t xml:space="preserve"> </w:t>
            </w:r>
            <w:r w:rsidRPr="00285C06">
              <w:rPr>
                <w:rtl/>
              </w:rPr>
              <w:t>יתמנו</w:t>
            </w:r>
            <w:r w:rsidRPr="00285C06">
              <w:t xml:space="preserve"> </w:t>
            </w:r>
            <w:r w:rsidRPr="00285C06">
              <w:rPr>
                <w:rtl/>
              </w:rPr>
              <w:t>לתקופה</w:t>
            </w:r>
            <w:r w:rsidRPr="00285C06">
              <w:t xml:space="preserve"> </w:t>
            </w:r>
            <w:r w:rsidRPr="00285C06">
              <w:rPr>
                <w:rtl/>
              </w:rPr>
              <w:t>של</w:t>
            </w:r>
            <w:r w:rsidRPr="00285C06">
              <w:t xml:space="preserve"> </w:t>
            </w:r>
            <w:r w:rsidRPr="00285C06">
              <w:rPr>
                <w:rtl/>
              </w:rPr>
              <w:t>ארבע</w:t>
            </w:r>
            <w:r w:rsidRPr="00285C06">
              <w:t xml:space="preserve"> </w:t>
            </w:r>
            <w:r w:rsidRPr="00285C06">
              <w:rPr>
                <w:rtl/>
              </w:rPr>
              <w:t>שנים</w:t>
            </w:r>
            <w:r>
              <w:rPr>
                <w:rFonts w:hint="cs"/>
                <w:rtl/>
              </w:rPr>
              <w:t>,</w:t>
            </w:r>
            <w:r w:rsidRPr="00285C06">
              <w:t xml:space="preserve"> </w:t>
            </w:r>
            <w:r w:rsidRPr="00285C06">
              <w:rPr>
                <w:rtl/>
              </w:rPr>
              <w:t>ואפשר</w:t>
            </w:r>
            <w:r w:rsidRPr="00285C06">
              <w:t xml:space="preserve"> </w:t>
            </w:r>
            <w:r w:rsidRPr="00285C06">
              <w:rPr>
                <w:rtl/>
              </w:rPr>
              <w:t>לשוב</w:t>
            </w:r>
            <w:r>
              <w:rPr>
                <w:rFonts w:hint="cs"/>
                <w:rtl/>
              </w:rPr>
              <w:t xml:space="preserve"> </w:t>
            </w:r>
            <w:r w:rsidRPr="00285C06">
              <w:rPr>
                <w:rtl/>
              </w:rPr>
              <w:t>ולמנותם</w:t>
            </w:r>
            <w:r w:rsidRPr="00285C06">
              <w:t xml:space="preserve"> </w:t>
            </w:r>
            <w:r w:rsidRPr="00285C06">
              <w:rPr>
                <w:rtl/>
              </w:rPr>
              <w:t>מחדש</w:t>
            </w:r>
            <w:r w:rsidRPr="00285C06">
              <w:t xml:space="preserve"> </w:t>
            </w:r>
            <w:r w:rsidRPr="00285C06">
              <w:rPr>
                <w:rtl/>
              </w:rPr>
              <w:t>לשתי</w:t>
            </w:r>
            <w:r w:rsidRPr="00285C06">
              <w:t xml:space="preserve"> </w:t>
            </w:r>
            <w:r w:rsidRPr="00285C06">
              <w:rPr>
                <w:rtl/>
              </w:rPr>
              <w:t>תקופות</w:t>
            </w:r>
            <w:r w:rsidRPr="00285C06">
              <w:t xml:space="preserve"> </w:t>
            </w:r>
            <w:r w:rsidRPr="00285C06">
              <w:rPr>
                <w:rtl/>
              </w:rPr>
              <w:t>כהונה</w:t>
            </w:r>
            <w:r w:rsidRPr="00285C06">
              <w:t xml:space="preserve"> </w:t>
            </w:r>
            <w:r w:rsidRPr="00285C06">
              <w:rPr>
                <w:rtl/>
              </w:rPr>
              <w:t>רצופות</w:t>
            </w:r>
            <w:r w:rsidRPr="00285C06">
              <w:t xml:space="preserve"> </w:t>
            </w:r>
            <w:r w:rsidRPr="00285C06">
              <w:rPr>
                <w:rtl/>
              </w:rPr>
              <w:t>נוספות</w:t>
            </w:r>
            <w:r w:rsidRPr="00285C06">
              <w:t xml:space="preserve"> </w:t>
            </w:r>
            <w:r w:rsidRPr="00285C06">
              <w:rPr>
                <w:rtl/>
              </w:rPr>
              <w:t>כאמור</w:t>
            </w:r>
            <w:r w:rsidRPr="00285C06">
              <w:t>.</w:t>
            </w:r>
          </w:p>
        </w:tc>
      </w:tr>
      <w:tr w:rsidR="00EF2884" w:rsidRPr="00EF45E6" w14:paraId="2F65A9A9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72B6BCEF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פקיעת</w:t>
            </w:r>
            <w:r w:rsidRPr="0063407F">
              <w:t xml:space="preserve"> </w:t>
            </w:r>
            <w:r w:rsidRPr="0063407F">
              <w:rPr>
                <w:rtl/>
              </w:rPr>
              <w:t>כהונה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677B2172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79BEFFBB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(א)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יחדל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לכהן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לפני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תקופת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כהונתו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בהתקיים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אחד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מאל</w:t>
            </w:r>
            <w:r>
              <w:rPr>
                <w:rFonts w:hint="cs"/>
                <w:sz w:val="26"/>
                <w:rtl/>
              </w:rPr>
              <w:t>ה:</w:t>
            </w:r>
          </w:p>
        </w:tc>
      </w:tr>
      <w:tr w:rsidR="00EF2884" w14:paraId="4789A15C" w14:textId="77777777" w:rsidTr="00B23DD4">
        <w:trPr>
          <w:cantSplit/>
        </w:trPr>
        <w:tc>
          <w:tcPr>
            <w:tcW w:w="1871" w:type="dxa"/>
          </w:tcPr>
          <w:p w14:paraId="6A2A94A1" w14:textId="77777777" w:rsidR="00EF2884" w:rsidRDefault="00EF2884" w:rsidP="00BD45A5">
            <w:pPr>
              <w:pStyle w:val="TableSideHeading"/>
            </w:pPr>
          </w:p>
        </w:tc>
        <w:tc>
          <w:tcPr>
            <w:tcW w:w="624" w:type="dxa"/>
          </w:tcPr>
          <w:p w14:paraId="7E94D554" w14:textId="77777777" w:rsidR="00EF2884" w:rsidRDefault="00EF2884" w:rsidP="00BD45A5">
            <w:pPr>
              <w:pStyle w:val="TableText"/>
            </w:pPr>
          </w:p>
        </w:tc>
        <w:tc>
          <w:tcPr>
            <w:tcW w:w="624" w:type="dxa"/>
          </w:tcPr>
          <w:p w14:paraId="2EC8E67C" w14:textId="77777777" w:rsidR="00EF2884" w:rsidRDefault="00EF2884" w:rsidP="00BD45A5">
            <w:pPr>
              <w:pStyle w:val="TableText"/>
            </w:pPr>
          </w:p>
        </w:tc>
        <w:tc>
          <w:tcPr>
            <w:tcW w:w="6519" w:type="dxa"/>
          </w:tcPr>
          <w:p w14:paraId="6C3EFD55" w14:textId="77777777" w:rsidR="00EF2884" w:rsidRPr="002651E7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התפטר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במסירת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כתב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התפטרות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14:paraId="13DDAB58" w14:textId="77777777" w:rsidTr="00B23DD4">
        <w:trPr>
          <w:cantSplit/>
        </w:trPr>
        <w:tc>
          <w:tcPr>
            <w:tcW w:w="1871" w:type="dxa"/>
          </w:tcPr>
          <w:p w14:paraId="06002D74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4FDC6540" w14:textId="77777777" w:rsidR="00EF2884" w:rsidRDefault="00EF2884" w:rsidP="00BD45A5">
            <w:pPr>
              <w:pStyle w:val="TableText"/>
            </w:pPr>
          </w:p>
        </w:tc>
        <w:tc>
          <w:tcPr>
            <w:tcW w:w="624" w:type="dxa"/>
          </w:tcPr>
          <w:p w14:paraId="5525253C" w14:textId="77777777" w:rsidR="00EF2884" w:rsidRDefault="00EF2884" w:rsidP="00BD45A5">
            <w:pPr>
              <w:pStyle w:val="TableText"/>
            </w:pPr>
          </w:p>
        </w:tc>
        <w:tc>
          <w:tcPr>
            <w:tcW w:w="6519" w:type="dxa"/>
          </w:tcPr>
          <w:p w14:paraId="0D125899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הורשע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בעבירה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שמפאת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מהותה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חומרתה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נסיבותיה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הוא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ראוי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לשמש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כחבר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638092FA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3A030691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211FB9FA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592E625E" w14:textId="77777777" w:rsidR="00EF2884" w:rsidRPr="00E639AF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(ב)</w:t>
            </w:r>
            <w:r>
              <w:rPr>
                <w:sz w:val="26"/>
                <w:rtl/>
              </w:rPr>
              <w:tab/>
            </w:r>
            <w:r w:rsidRPr="00E639AF">
              <w:rPr>
                <w:sz w:val="26"/>
                <w:rtl/>
              </w:rPr>
              <w:t>מליאת</w:t>
            </w:r>
            <w:r w:rsidRPr="00E639AF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רשאית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להעביר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את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חבר</w:t>
            </w:r>
            <w:r w:rsidRPr="00E639AF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 w:rsidRPr="00E639AF">
              <w:rPr>
                <w:sz w:val="26"/>
                <w:rtl/>
              </w:rPr>
              <w:t xml:space="preserve"> מכהונתו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לפני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תום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תקופת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כהונתו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אם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נבצר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ממנו</w:t>
            </w:r>
            <w:r>
              <w:rPr>
                <w:rFonts w:hint="cs"/>
                <w:sz w:val="26"/>
                <w:rtl/>
              </w:rPr>
              <w:t>,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דרך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קבע</w:t>
            </w:r>
            <w:r>
              <w:rPr>
                <w:rFonts w:hint="cs"/>
                <w:sz w:val="26"/>
                <w:rtl/>
              </w:rPr>
              <w:t>,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למלא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את</w:t>
            </w:r>
            <w:r w:rsidRPr="00E639AF">
              <w:rPr>
                <w:sz w:val="26"/>
              </w:rPr>
              <w:t xml:space="preserve"> </w:t>
            </w:r>
            <w:r w:rsidRPr="00E639AF">
              <w:rPr>
                <w:sz w:val="26"/>
                <w:rtl/>
              </w:rPr>
              <w:t>תפקידו</w:t>
            </w:r>
            <w:r>
              <w:rPr>
                <w:rFonts w:hint="cs"/>
                <w:sz w:val="26"/>
                <w:rtl/>
              </w:rPr>
              <w:t xml:space="preserve">. </w:t>
            </w:r>
          </w:p>
        </w:tc>
      </w:tr>
      <w:tr w:rsidR="00EF2884" w:rsidRPr="00EF45E6" w14:paraId="254EB588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56937110" w14:textId="77777777" w:rsidR="00EF2884" w:rsidRPr="0063407F" w:rsidRDefault="00EF2884" w:rsidP="00BD45A5">
            <w:pPr>
              <w:pStyle w:val="TableSideHeading"/>
            </w:pPr>
            <w:r>
              <w:rPr>
                <w:rFonts w:hint="cs"/>
                <w:rtl/>
              </w:rPr>
              <w:t>ה</w:t>
            </w:r>
            <w:r w:rsidRPr="0063407F">
              <w:rPr>
                <w:rtl/>
              </w:rPr>
              <w:t>מנהל</w:t>
            </w:r>
            <w:r w:rsidRPr="0063407F">
              <w:t xml:space="preserve"> </w:t>
            </w:r>
            <w:r>
              <w:rPr>
                <w:rFonts w:hint="cs"/>
                <w:rtl/>
              </w:rPr>
              <w:t>ה</w:t>
            </w:r>
            <w:r w:rsidRPr="0063407F">
              <w:rPr>
                <w:rtl/>
              </w:rPr>
              <w:t>כללי</w:t>
            </w:r>
          </w:p>
        </w:tc>
        <w:tc>
          <w:tcPr>
            <w:tcW w:w="624" w:type="dxa"/>
            <w:shd w:val="clear" w:color="auto" w:fill="auto"/>
          </w:tcPr>
          <w:p w14:paraId="71655065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6CA2DDF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(א)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תמנה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למוסד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לפי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הצעת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לאחר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שקיימה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הליך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לאיתור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מועמדים</w:t>
            </w:r>
            <w:r>
              <w:rPr>
                <w:rFonts w:hint="cs"/>
                <w:sz w:val="26"/>
                <w:rtl/>
              </w:rPr>
              <w:t>;</w:t>
            </w:r>
            <w:r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 xml:space="preserve">המנהל הכללי יהיה מקרב אוכלוסיית החרשים הישראלית. </w:t>
            </w:r>
            <w:r w:rsidRPr="00EF45E6">
              <w:rPr>
                <w:sz w:val="26"/>
              </w:rPr>
              <w:t xml:space="preserve"> </w:t>
            </w:r>
          </w:p>
        </w:tc>
      </w:tr>
      <w:tr w:rsidR="00EF2884" w:rsidRPr="00EF45E6" w14:paraId="7DCFBC46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5796DD00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51A9247D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0E9A0EE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(ב)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ימונה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לתקופה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חמש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שנים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ואפשר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לשוב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ולמנות</w:t>
            </w:r>
            <w:r>
              <w:rPr>
                <w:rFonts w:hint="cs"/>
                <w:sz w:val="26"/>
                <w:rtl/>
              </w:rPr>
              <w:t xml:space="preserve">ו  </w:t>
            </w:r>
            <w:r w:rsidRPr="00EF45E6">
              <w:rPr>
                <w:sz w:val="26"/>
                <w:rtl/>
              </w:rPr>
              <w:t>מחדש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לתקופות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כהונה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נוספות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כאמור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6FAE766B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2576C643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תפקידי</w:t>
            </w:r>
            <w:r w:rsidRPr="0063407F">
              <w:t xml:space="preserve"> </w:t>
            </w:r>
            <w:r w:rsidRPr="0063407F">
              <w:rPr>
                <w:rtl/>
              </w:rPr>
              <w:t>המנהל</w:t>
            </w:r>
            <w:r w:rsidRPr="0063407F">
              <w:t xml:space="preserve"> </w:t>
            </w:r>
            <w:r w:rsidRPr="0063407F">
              <w:rPr>
                <w:rtl/>
              </w:rPr>
              <w:t>הכללי</w:t>
            </w:r>
          </w:p>
        </w:tc>
        <w:tc>
          <w:tcPr>
            <w:tcW w:w="624" w:type="dxa"/>
            <w:shd w:val="clear" w:color="auto" w:fill="auto"/>
          </w:tcPr>
          <w:p w14:paraId="58A0C37E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2A7899BB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 xml:space="preserve">תפקידי המנהל הכללי </w:t>
            </w:r>
            <w:r>
              <w:rPr>
                <w:rFonts w:hint="eastAsia"/>
                <w:sz w:val="26"/>
                <w:rtl/>
              </w:rPr>
              <w:t>–</w:t>
            </w:r>
            <w:r>
              <w:rPr>
                <w:sz w:val="26"/>
              </w:rPr>
              <w:t xml:space="preserve"> </w:t>
            </w:r>
          </w:p>
        </w:tc>
      </w:tr>
      <w:tr w:rsidR="00EF2884" w:rsidRPr="00EF45E6" w14:paraId="1C4FD077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1301DEC2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49CB83EE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1F9117EE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ניהול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081B0481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3CFD3840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5963D2FA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5A1B7F4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יישום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ההחלטות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ושל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3D9A6FE2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0F887BD1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0202C830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3FC682F3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הכנת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תכנית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עבודה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שנתית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שנתי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והבאתם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לאישור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4017AD55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68C30625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CCF9980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3409818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(4)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 xml:space="preserve">דיווח </w:t>
            </w:r>
            <w:proofErr w:type="spellStart"/>
            <w:r>
              <w:rPr>
                <w:rFonts w:hint="cs"/>
                <w:sz w:val="26"/>
                <w:rtl/>
              </w:rPr>
              <w:t>למינהלה</w:t>
            </w:r>
            <w:proofErr w:type="spellEnd"/>
            <w:r>
              <w:rPr>
                <w:rFonts w:hint="cs"/>
                <w:sz w:val="26"/>
                <w:rtl/>
              </w:rPr>
              <w:t xml:space="preserve"> על פעולות האקדמיה.</w:t>
            </w:r>
          </w:p>
        </w:tc>
      </w:tr>
      <w:tr w:rsidR="00EF2884" w:rsidRPr="00EF45E6" w14:paraId="6FE53718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67615CD5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תנאי</w:t>
            </w:r>
            <w:r w:rsidRPr="0063407F">
              <w:t xml:space="preserve"> </w:t>
            </w:r>
            <w:r w:rsidRPr="0063407F">
              <w:rPr>
                <w:rtl/>
              </w:rPr>
              <w:t>העסקתו</w:t>
            </w:r>
            <w:r w:rsidRPr="0063407F">
              <w:t xml:space="preserve"> </w:t>
            </w:r>
            <w:r w:rsidRPr="0063407F">
              <w:rPr>
                <w:rtl/>
              </w:rPr>
              <w:t>של</w:t>
            </w:r>
            <w:r w:rsidRPr="0063407F">
              <w:t xml:space="preserve"> </w:t>
            </w:r>
            <w:r w:rsidRPr="0063407F">
              <w:rPr>
                <w:rtl/>
              </w:rPr>
              <w:t>המנהל</w:t>
            </w:r>
            <w:r w:rsidRPr="0063407F">
              <w:t xml:space="preserve"> </w:t>
            </w:r>
            <w:r w:rsidRPr="0063407F">
              <w:rPr>
                <w:rtl/>
              </w:rPr>
              <w:t>הכללי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1D33581C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5C7DFE5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באישור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האוצר</w:t>
            </w:r>
            <w:r>
              <w:rPr>
                <w:rFonts w:hint="cs"/>
                <w:sz w:val="26"/>
                <w:rtl/>
              </w:rPr>
              <w:t>, ת</w:t>
            </w:r>
            <w:r w:rsidRPr="00EF45E6">
              <w:rPr>
                <w:sz w:val="26"/>
                <w:rtl/>
              </w:rPr>
              <w:t>קבע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תנאי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העסקתו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454050C5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477F8AEE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פקיעת</w:t>
            </w:r>
            <w:r w:rsidRPr="0063407F">
              <w:t xml:space="preserve"> </w:t>
            </w:r>
            <w:r w:rsidRPr="0063407F">
              <w:rPr>
                <w:rtl/>
              </w:rPr>
              <w:t>כהונת</w:t>
            </w:r>
            <w:r w:rsidRPr="0063407F">
              <w:t xml:space="preserve"> </w:t>
            </w:r>
            <w:r w:rsidRPr="0063407F">
              <w:rPr>
                <w:rtl/>
              </w:rPr>
              <w:t>המנהל</w:t>
            </w:r>
            <w:r w:rsidRPr="0063407F">
              <w:t xml:space="preserve"> </w:t>
            </w:r>
            <w:r w:rsidRPr="0063407F">
              <w:rPr>
                <w:rtl/>
              </w:rPr>
              <w:t>הכללי</w:t>
            </w:r>
          </w:p>
        </w:tc>
        <w:tc>
          <w:tcPr>
            <w:tcW w:w="624" w:type="dxa"/>
            <w:shd w:val="clear" w:color="auto" w:fill="auto"/>
          </w:tcPr>
          <w:p w14:paraId="0301A601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20.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714A2A29" w14:textId="77777777" w:rsidR="00EF2884" w:rsidRPr="003D200D" w:rsidRDefault="00EF2884" w:rsidP="00B23DD4">
            <w:pPr>
              <w:pStyle w:val="TableBlock"/>
              <w:rPr>
                <w:sz w:val="26"/>
                <w:rtl/>
              </w:rPr>
            </w:pP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יחדל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לכהן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לפני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תקופת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כהונתו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באחת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מאלה</w:t>
            </w:r>
            <w:r>
              <w:rPr>
                <w:rFonts w:hint="cs"/>
                <w:sz w:val="26"/>
                <w:rtl/>
              </w:rPr>
              <w:t>:</w:t>
            </w:r>
            <w:r>
              <w:rPr>
                <w:sz w:val="26"/>
                <w:rtl/>
              </w:rPr>
              <w:t xml:space="preserve"> </w:t>
            </w:r>
            <w:r w:rsidRPr="003D200D">
              <w:rPr>
                <w:sz w:val="26"/>
                <w:rtl/>
              </w:rPr>
              <w:t xml:space="preserve"> </w:t>
            </w:r>
          </w:p>
        </w:tc>
      </w:tr>
      <w:tr w:rsidR="00EF2884" w:rsidRPr="00EF45E6" w14:paraId="184D0366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4F67794C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4FA52962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0E31671A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התפטר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במסירת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כתב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התפטרות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ולנשיא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58E292C9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5D88274F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4B58F7F0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2F2C7DCB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החליטה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הפסקת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כהונתו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ברוב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שלישים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לפחות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מכלל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784B1342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07261226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5A92E936" w14:textId="77777777" w:rsidR="00EF2884" w:rsidRDefault="00EF2884" w:rsidP="00BD45A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5109994E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הורשע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בעבירה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שמפאת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מהותה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חומרתה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נסיבותיה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הוא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ראוי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לשמש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13B76388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732EC794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מבקר</w:t>
            </w:r>
            <w:r w:rsidRPr="0063407F">
              <w:t xml:space="preserve"> </w:t>
            </w:r>
            <w:r w:rsidRPr="0063407F">
              <w:rPr>
                <w:rtl/>
              </w:rPr>
              <w:t>פנימי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64AB7BAA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21.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21B40F30" w14:textId="77777777" w:rsidR="00EF2884" w:rsidRPr="00EF45E6" w:rsidRDefault="00EF2884" w:rsidP="00B23DD4">
            <w:pPr>
              <w:pStyle w:val="TableBlock"/>
            </w:pPr>
            <w:r w:rsidRPr="00F23EA5">
              <w:rPr>
                <w:rFonts w:hint="eastAsia"/>
                <w:rtl/>
              </w:rPr>
              <w:t>לאקדמיה</w:t>
            </w:r>
            <w:r w:rsidRPr="00F23EA5">
              <w:t xml:space="preserve"> </w:t>
            </w:r>
            <w:r w:rsidRPr="00F23EA5">
              <w:rPr>
                <w:rtl/>
              </w:rPr>
              <w:t>ימונה</w:t>
            </w:r>
            <w:r w:rsidRPr="00F23EA5">
              <w:t xml:space="preserve"> </w:t>
            </w:r>
            <w:r w:rsidRPr="00F23EA5">
              <w:rPr>
                <w:rtl/>
              </w:rPr>
              <w:t>מבקר</w:t>
            </w:r>
            <w:r w:rsidRPr="00F23EA5">
              <w:t xml:space="preserve"> </w:t>
            </w:r>
            <w:r w:rsidRPr="00F23EA5">
              <w:rPr>
                <w:rtl/>
              </w:rPr>
              <w:t>פנימי</w:t>
            </w:r>
            <w:r w:rsidRPr="00F23EA5">
              <w:t xml:space="preserve"> </w:t>
            </w:r>
            <w:r w:rsidRPr="00F23EA5">
              <w:rPr>
                <w:rtl/>
              </w:rPr>
              <w:t>אשר</w:t>
            </w:r>
            <w:r w:rsidRPr="00F23EA5">
              <w:t xml:space="preserve"> </w:t>
            </w:r>
            <w:r w:rsidRPr="00F23EA5">
              <w:rPr>
                <w:rtl/>
              </w:rPr>
              <w:t>יפעל</w:t>
            </w:r>
            <w:r w:rsidRPr="00F23EA5">
              <w:t xml:space="preserve"> </w:t>
            </w:r>
            <w:r w:rsidRPr="00F23EA5">
              <w:rPr>
                <w:rtl/>
              </w:rPr>
              <w:t>בהתאם</w:t>
            </w:r>
            <w:r w:rsidRPr="00F23EA5">
              <w:t xml:space="preserve"> </w:t>
            </w:r>
            <w:r w:rsidRPr="00F23EA5">
              <w:rPr>
                <w:rtl/>
              </w:rPr>
              <w:t>להוראות</w:t>
            </w:r>
            <w:r w:rsidRPr="00F23EA5">
              <w:t xml:space="preserve"> </w:t>
            </w:r>
            <w:r w:rsidRPr="00F23EA5">
              <w:rPr>
                <w:rtl/>
              </w:rPr>
              <w:t>חוק</w:t>
            </w:r>
            <w:r w:rsidRPr="00F23EA5">
              <w:t xml:space="preserve"> </w:t>
            </w:r>
            <w:r w:rsidRPr="00F23EA5">
              <w:rPr>
                <w:rtl/>
              </w:rPr>
              <w:t>הביקורת</w:t>
            </w:r>
            <w:r w:rsidRPr="00F23EA5">
              <w:t xml:space="preserve"> </w:t>
            </w:r>
            <w:r w:rsidRPr="00F23EA5">
              <w:rPr>
                <w:rtl/>
              </w:rPr>
              <w:t>הפנימית</w:t>
            </w:r>
            <w:r>
              <w:rPr>
                <w:rFonts w:hint="cs"/>
                <w:rtl/>
              </w:rPr>
              <w:t>,</w:t>
            </w:r>
            <w:r w:rsidRPr="00F23EA5">
              <w:t xml:space="preserve"> </w:t>
            </w:r>
            <w:proofErr w:type="spellStart"/>
            <w:r w:rsidRPr="00F23EA5">
              <w:rPr>
                <w:rtl/>
              </w:rPr>
              <w:t>התשנ</w:t>
            </w:r>
            <w:r>
              <w:rPr>
                <w:rFonts w:hint="cs"/>
                <w:rtl/>
              </w:rPr>
              <w:t>"</w:t>
            </w:r>
            <w:r w:rsidRPr="00F23EA5">
              <w:rPr>
                <w:rtl/>
              </w:rPr>
              <w:t>ב</w:t>
            </w:r>
            <w:proofErr w:type="spellEnd"/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1992</w:t>
            </w:r>
            <w:r w:rsidRPr="00B23DD4">
              <w:rPr>
                <w:rStyle w:val="a6"/>
                <w:rFonts w:ascii="David" w:hAnsi="David"/>
                <w:sz w:val="26"/>
              </w:rPr>
              <w:footnoteReference w:id="5"/>
            </w:r>
            <w:r>
              <w:rPr>
                <w:rFonts w:hint="cs"/>
                <w:rtl/>
              </w:rPr>
              <w:t xml:space="preserve">; </w:t>
            </w:r>
            <w:r w:rsidRPr="00F23EA5">
              <w:rPr>
                <w:rtl/>
              </w:rPr>
              <w:t>המבקר</w:t>
            </w:r>
            <w:r w:rsidRPr="00F23EA5">
              <w:t xml:space="preserve"> </w:t>
            </w:r>
            <w:r w:rsidRPr="00F23EA5">
              <w:rPr>
                <w:rtl/>
              </w:rPr>
              <w:t>הפנימי</w:t>
            </w:r>
            <w:r w:rsidRPr="00F23EA5">
              <w:t xml:space="preserve"> </w:t>
            </w:r>
            <w:r w:rsidRPr="00F23EA5">
              <w:rPr>
                <w:rtl/>
              </w:rPr>
              <w:t>יגיש</w:t>
            </w:r>
            <w:r w:rsidRPr="00F23EA5">
              <w:t xml:space="preserve"> </w:t>
            </w:r>
            <w:proofErr w:type="spellStart"/>
            <w:r>
              <w:rPr>
                <w:rFonts w:hint="cs"/>
                <w:rtl/>
              </w:rPr>
              <w:t>למינהלה</w:t>
            </w:r>
            <w:proofErr w:type="spellEnd"/>
            <w:r w:rsidRPr="00F23EA5">
              <w:t xml:space="preserve"> </w:t>
            </w:r>
            <w:r w:rsidRPr="00F23EA5">
              <w:rPr>
                <w:rtl/>
              </w:rPr>
              <w:t>דוח</w:t>
            </w:r>
            <w:r w:rsidRPr="00F23EA5">
              <w:t xml:space="preserve"> </w:t>
            </w:r>
            <w:r w:rsidRPr="00F23EA5">
              <w:rPr>
                <w:rtl/>
              </w:rPr>
              <w:t>על</w:t>
            </w:r>
            <w:r w:rsidRPr="00F23EA5">
              <w:t xml:space="preserve"> </w:t>
            </w:r>
            <w:r w:rsidRPr="00F23EA5">
              <w:rPr>
                <w:rtl/>
              </w:rPr>
              <w:t>ממצאיו</w:t>
            </w:r>
            <w:r>
              <w:rPr>
                <w:rFonts w:hint="cs"/>
                <w:rtl/>
              </w:rPr>
              <w:t>.</w:t>
            </w:r>
            <w:r w:rsidRPr="00F23EA5">
              <w:t xml:space="preserve"> </w:t>
            </w:r>
          </w:p>
        </w:tc>
      </w:tr>
      <w:tr w:rsidR="00EF2884" w:rsidRPr="00EF45E6" w14:paraId="6304A0EE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7D7209A1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ניגוד</w:t>
            </w:r>
            <w:r w:rsidRPr="0063407F">
              <w:t xml:space="preserve"> </w:t>
            </w:r>
            <w:r w:rsidRPr="0063407F">
              <w:rPr>
                <w:rtl/>
              </w:rPr>
              <w:t>עניינים</w:t>
            </w:r>
          </w:p>
        </w:tc>
        <w:tc>
          <w:tcPr>
            <w:tcW w:w="624" w:type="dxa"/>
            <w:shd w:val="clear" w:color="auto" w:fill="auto"/>
          </w:tcPr>
          <w:p w14:paraId="1AE872A8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22.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62835299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rFonts w:hint="cs"/>
                <w:sz w:val="26"/>
                <w:rtl/>
              </w:rPr>
              <w:t>(א)</w:t>
            </w:r>
            <w:r w:rsidRPr="00EF45E6">
              <w:rPr>
                <w:sz w:val="26"/>
              </w:rPr>
              <w:tab/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עובד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(</w:t>
            </w:r>
            <w:r w:rsidRPr="00EF45E6">
              <w:rPr>
                <w:sz w:val="26"/>
                <w:rtl/>
              </w:rPr>
              <w:t>בסעיף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זה</w:t>
            </w:r>
            <w:r>
              <w:rPr>
                <w:rFonts w:hint="cs"/>
                <w:sz w:val="26"/>
                <w:rtl/>
              </w:rPr>
              <w:t xml:space="preserve"> </w:t>
            </w:r>
            <w:r>
              <w:rPr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חבר) </w:t>
            </w:r>
            <w:r w:rsidRPr="00EF45E6">
              <w:rPr>
                <w:sz w:val="26"/>
                <w:rtl/>
              </w:rPr>
              <w:t>יימנע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מהשתתפות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בדיון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ומהצבעה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בישיבות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הנושא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הנדון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לגרום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להימצא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במישרין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בעקיפין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במצב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ניגוד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ענ</w:t>
            </w:r>
            <w:r>
              <w:rPr>
                <w:rFonts w:hint="cs"/>
                <w:sz w:val="26"/>
                <w:rtl/>
              </w:rPr>
              <w:t>י</w:t>
            </w:r>
            <w:r w:rsidRPr="00EF45E6">
              <w:rPr>
                <w:sz w:val="26"/>
                <w:rtl/>
              </w:rPr>
              <w:t>ינים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תפקידו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לבין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עני</w:t>
            </w:r>
            <w:r>
              <w:rPr>
                <w:rFonts w:hint="cs"/>
                <w:sz w:val="26"/>
                <w:rtl/>
              </w:rPr>
              <w:t>י</w:t>
            </w:r>
            <w:r w:rsidRPr="00EF45E6">
              <w:rPr>
                <w:sz w:val="26"/>
                <w:rtl/>
              </w:rPr>
              <w:t>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אישי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לבין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תפקיד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אחר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שלו</w:t>
            </w:r>
            <w:r>
              <w:rPr>
                <w:rFonts w:hint="cs"/>
                <w:sz w:val="26"/>
                <w:rtl/>
              </w:rPr>
              <w:t>;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יטפל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במסגרת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תפקידו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בנושא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העלול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לגרום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להימצא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במצב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כאמור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גם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מחוץ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לישיבות</w:t>
            </w:r>
            <w:r>
              <w:rPr>
                <w:rFonts w:hint="cs"/>
                <w:sz w:val="26"/>
                <w:rtl/>
              </w:rPr>
              <w:t>.</w:t>
            </w:r>
            <w:r w:rsidRPr="00EF45E6">
              <w:rPr>
                <w:sz w:val="26"/>
              </w:rPr>
              <w:t xml:space="preserve">      </w:t>
            </w:r>
          </w:p>
        </w:tc>
      </w:tr>
      <w:tr w:rsidR="00EF2884" w:rsidRPr="00EF45E6" w14:paraId="2D1FA141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439EB323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3A4B160A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D994CAE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rFonts w:hint="cs"/>
                <w:sz w:val="26"/>
                <w:rtl/>
              </w:rPr>
              <w:t xml:space="preserve">(ב) </w:t>
            </w:r>
            <w:r w:rsidRPr="00EF45E6">
              <w:rPr>
                <w:sz w:val="26"/>
              </w:rPr>
              <w:tab/>
            </w:r>
            <w:r w:rsidRPr="00EF45E6">
              <w:rPr>
                <w:sz w:val="26"/>
                <w:rtl/>
              </w:rPr>
              <w:t>התברר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נושא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הנדון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בישיבה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המטופל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ידיו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לגרום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להימצא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במצב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ניגוד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עניינים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כאמור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בסעיף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קטן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(</w:t>
            </w:r>
            <w:r w:rsidRPr="00EF45E6">
              <w:rPr>
                <w:sz w:val="26"/>
                <w:rtl/>
              </w:rPr>
              <w:t>א</w:t>
            </w:r>
            <w:r w:rsidRPr="00EF45E6">
              <w:rPr>
                <w:rFonts w:hint="cs"/>
                <w:sz w:val="26"/>
                <w:rtl/>
              </w:rPr>
              <w:t>)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יודיע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כך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לנשיא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6ADFC9E6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3179FFC6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30561B82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726A1620" w14:textId="77777777" w:rsidR="00EF2884" w:rsidRPr="00EF45E6" w:rsidRDefault="00EF2884" w:rsidP="00B23DD4">
            <w:pPr>
              <w:pStyle w:val="TableBlock"/>
            </w:pPr>
            <w:r w:rsidRPr="00527458">
              <w:rPr>
                <w:rtl/>
              </w:rPr>
              <w:t>(ג)</w:t>
            </w:r>
            <w:r w:rsidRPr="00527458">
              <w:tab/>
            </w:r>
            <w:r w:rsidRPr="00527458">
              <w:rPr>
                <w:rtl/>
              </w:rPr>
              <w:t>לעני</w:t>
            </w:r>
            <w:r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סעיף</w:t>
            </w:r>
            <w:r w:rsidRPr="00527458">
              <w:t xml:space="preserve"> </w:t>
            </w:r>
            <w:r w:rsidRPr="00527458">
              <w:rPr>
                <w:rtl/>
              </w:rPr>
              <w:t>זה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אחת</w:t>
            </w:r>
            <w:r w:rsidRPr="00527458">
              <w:t xml:space="preserve"> </w:t>
            </w:r>
            <w:r w:rsidRPr="00527458">
              <w:rPr>
                <w:rtl/>
              </w:rPr>
              <w:t>היא</w:t>
            </w:r>
            <w:r w:rsidRPr="00527458">
              <w:t xml:space="preserve"> </w:t>
            </w:r>
            <w:r w:rsidRPr="00527458">
              <w:rPr>
                <w:rtl/>
              </w:rPr>
              <w:t>אם</w:t>
            </w:r>
            <w:r w:rsidRPr="00527458">
              <w:t xml:space="preserve"> </w:t>
            </w:r>
            <w:r w:rsidRPr="00527458">
              <w:rPr>
                <w:rtl/>
              </w:rPr>
              <w:t>מילוי</w:t>
            </w:r>
            <w:r w:rsidRPr="00527458">
              <w:t xml:space="preserve"> </w:t>
            </w:r>
            <w:r w:rsidRPr="00527458">
              <w:rPr>
                <w:rtl/>
              </w:rPr>
              <w:t>התפקיד</w:t>
            </w:r>
            <w:r w:rsidRPr="00527458">
              <w:t xml:space="preserve"> </w:t>
            </w:r>
            <w:r w:rsidRPr="00527458">
              <w:rPr>
                <w:rtl/>
              </w:rPr>
              <w:t>האחר</w:t>
            </w:r>
            <w:r w:rsidRPr="00527458">
              <w:t xml:space="preserve"> </w:t>
            </w:r>
            <w:r w:rsidRPr="00527458">
              <w:rPr>
                <w:rtl/>
              </w:rPr>
              <w:t>הוא</w:t>
            </w:r>
            <w:r w:rsidRPr="00527458">
              <w:t xml:space="preserve"> </w:t>
            </w:r>
            <w:r w:rsidRPr="00527458">
              <w:rPr>
                <w:rtl/>
              </w:rPr>
              <w:t>בתמורה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שלא</w:t>
            </w:r>
            <w:r w:rsidRPr="00527458">
              <w:t xml:space="preserve"> </w:t>
            </w:r>
            <w:r w:rsidRPr="00527458">
              <w:rPr>
                <w:rtl/>
              </w:rPr>
              <w:t>בתמורה</w:t>
            </w:r>
            <w:r>
              <w:rPr>
                <w:rFonts w:hint="cs"/>
                <w:rtl/>
              </w:rPr>
              <w:t>.</w:t>
            </w:r>
          </w:p>
        </w:tc>
      </w:tr>
      <w:tr w:rsidR="00EF2884" w:rsidRPr="00EF45E6" w14:paraId="64A3A209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26517B8F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1EFDF24B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0F44FCD1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rFonts w:hint="cs"/>
                <w:sz w:val="26"/>
                <w:rtl/>
              </w:rPr>
              <w:t xml:space="preserve">(ד) 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בסעיף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זה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  <w:rtl/>
              </w:rPr>
              <w:t>–</w:t>
            </w:r>
          </w:p>
        </w:tc>
      </w:tr>
      <w:tr w:rsidR="00EF2884" w:rsidRPr="00EF45E6" w14:paraId="613C1893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748C1160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3C839579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1F0A17B4" w14:textId="77777777" w:rsidR="00EF2884" w:rsidRPr="00527458" w:rsidRDefault="00EF2884" w:rsidP="00B23DD4">
            <w:pPr>
              <w:pStyle w:val="TableBlockOutdent"/>
              <w:rPr>
                <w:rtl/>
              </w:rPr>
            </w:pPr>
            <w:r w:rsidRPr="00527458">
              <w:rPr>
                <w:rtl/>
              </w:rPr>
              <w:t>"עני</w:t>
            </w:r>
            <w:r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א</w:t>
            </w:r>
            <w:r w:rsidRPr="00527458">
              <w:rPr>
                <w:rFonts w:hint="eastAsia"/>
                <w:rtl/>
              </w:rPr>
              <w:t>ישי</w:t>
            </w:r>
            <w:r w:rsidRPr="00527458">
              <w:rPr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 w:rsidRPr="00527458">
              <w:rPr>
                <w:rtl/>
              </w:rPr>
              <w:t xml:space="preserve"> לרבות</w:t>
            </w:r>
            <w:r w:rsidRPr="00527458">
              <w:t xml:space="preserve"> </w:t>
            </w:r>
            <w:r w:rsidRPr="00527458">
              <w:rPr>
                <w:rtl/>
              </w:rPr>
              <w:t>ענין</w:t>
            </w:r>
            <w:r w:rsidRPr="00527458">
              <w:t xml:space="preserve"> </w:t>
            </w:r>
            <w:r w:rsidRPr="00527458">
              <w:rPr>
                <w:rtl/>
              </w:rPr>
              <w:t>אישי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קרובו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עני</w:t>
            </w:r>
            <w:r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גוף</w:t>
            </w:r>
            <w:r w:rsidRPr="00527458">
              <w:t xml:space="preserve"> </w:t>
            </w:r>
            <w:r w:rsidRPr="00527458">
              <w:rPr>
                <w:rtl/>
              </w:rPr>
              <w:t>שחבר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קרובו</w:t>
            </w:r>
            <w:r w:rsidRPr="00527458">
              <w:t xml:space="preserve"> </w:t>
            </w:r>
            <w:r w:rsidRPr="00527458">
              <w:rPr>
                <w:rtl/>
              </w:rPr>
              <w:t>מנהלים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עובדים</w:t>
            </w:r>
            <w:r w:rsidRPr="00527458">
              <w:t xml:space="preserve"> </w:t>
            </w:r>
            <w:r w:rsidRPr="00527458">
              <w:rPr>
                <w:rtl/>
              </w:rPr>
              <w:t>אחראים</w:t>
            </w:r>
            <w:r w:rsidRPr="00527458">
              <w:t xml:space="preserve"> </w:t>
            </w:r>
            <w:r w:rsidRPr="00527458">
              <w:rPr>
                <w:rtl/>
              </w:rPr>
              <w:t>בו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עני</w:t>
            </w:r>
            <w:r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גוף</w:t>
            </w:r>
            <w:r w:rsidRPr="00527458">
              <w:t xml:space="preserve"> </w:t>
            </w:r>
            <w:r w:rsidRPr="00527458">
              <w:rPr>
                <w:rtl/>
              </w:rPr>
              <w:t>שיש</w:t>
            </w:r>
            <w:r w:rsidRPr="00527458">
              <w:t xml:space="preserve"> </w:t>
            </w:r>
            <w:r w:rsidRPr="00527458">
              <w:rPr>
                <w:rtl/>
              </w:rPr>
              <w:t>לכל</w:t>
            </w:r>
            <w:r w:rsidRPr="00527458">
              <w:t xml:space="preserve"> </w:t>
            </w:r>
            <w:r w:rsidRPr="00527458">
              <w:rPr>
                <w:rtl/>
              </w:rPr>
              <w:t>אחד</w:t>
            </w:r>
            <w:r w:rsidRPr="00527458">
              <w:t xml:space="preserve"> </w:t>
            </w:r>
            <w:r w:rsidRPr="00527458">
              <w:rPr>
                <w:rtl/>
              </w:rPr>
              <w:t>מהם</w:t>
            </w:r>
            <w:r w:rsidRPr="00527458">
              <w:t xml:space="preserve"> </w:t>
            </w:r>
            <w:r w:rsidRPr="00527458">
              <w:rPr>
                <w:rtl/>
              </w:rPr>
              <w:t>חלק</w:t>
            </w:r>
            <w:r w:rsidRPr="00527458">
              <w:t xml:space="preserve"> </w:t>
            </w:r>
            <w:r w:rsidRPr="00527458">
              <w:rPr>
                <w:rtl/>
              </w:rPr>
              <w:t>בהון</w:t>
            </w:r>
            <w:r w:rsidRPr="00527458">
              <w:t xml:space="preserve"> </w:t>
            </w:r>
            <w:r w:rsidRPr="00527458">
              <w:rPr>
                <w:rtl/>
              </w:rPr>
              <w:t>המניות</w:t>
            </w:r>
            <w:r w:rsidRPr="00527458">
              <w:t xml:space="preserve"> </w:t>
            </w:r>
            <w:r w:rsidRPr="00527458">
              <w:rPr>
                <w:rtl/>
              </w:rPr>
              <w:t>שלו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בזכות</w:t>
            </w:r>
            <w:r w:rsidRPr="00527458">
              <w:t xml:space="preserve"> </w:t>
            </w:r>
            <w:r w:rsidRPr="00527458">
              <w:rPr>
                <w:rtl/>
              </w:rPr>
              <w:t>לקבל</w:t>
            </w:r>
            <w:r w:rsidRPr="00527458">
              <w:t xml:space="preserve"> </w:t>
            </w:r>
            <w:r w:rsidRPr="00527458">
              <w:rPr>
                <w:rtl/>
              </w:rPr>
              <w:t>רווחים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בזכות</w:t>
            </w:r>
            <w:r w:rsidRPr="00527458">
              <w:t xml:space="preserve"> </w:t>
            </w:r>
            <w:r w:rsidRPr="00527458">
              <w:rPr>
                <w:rtl/>
              </w:rPr>
              <w:t>למנות</w:t>
            </w:r>
            <w:r w:rsidRPr="00527458">
              <w:t xml:space="preserve"> </w:t>
            </w:r>
            <w:r w:rsidRPr="00527458">
              <w:rPr>
                <w:rtl/>
              </w:rPr>
              <w:t>מנהל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בזכות</w:t>
            </w:r>
            <w:r w:rsidRPr="00527458">
              <w:t xml:space="preserve"> </w:t>
            </w:r>
            <w:r w:rsidRPr="00527458">
              <w:rPr>
                <w:rtl/>
              </w:rPr>
              <w:t>ההצבעה</w:t>
            </w:r>
            <w:r>
              <w:rPr>
                <w:rFonts w:hint="cs"/>
                <w:rtl/>
              </w:rPr>
              <w:t>;</w:t>
            </w:r>
          </w:p>
        </w:tc>
      </w:tr>
      <w:tr w:rsidR="00EF2884" w:rsidRPr="00EF45E6" w14:paraId="2A5CA83A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5987A47B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43BDDDCC" w14:textId="77777777" w:rsidR="00EF2884" w:rsidRPr="00527458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5F2B027" w14:textId="77777777" w:rsidR="00EF2884" w:rsidRPr="00EF45E6" w:rsidRDefault="00EF2884" w:rsidP="00B23DD4">
            <w:pPr>
              <w:pStyle w:val="TableBlockOutdent"/>
            </w:pPr>
            <w:r>
              <w:rPr>
                <w:rFonts w:hint="cs"/>
                <w:rtl/>
              </w:rPr>
              <w:t>"</w:t>
            </w:r>
            <w:r w:rsidRPr="00527458">
              <w:rPr>
                <w:rtl/>
              </w:rPr>
              <w:t>קרוב"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–</w:t>
            </w:r>
            <w:r w:rsidRPr="00527458">
              <w:rPr>
                <w:rtl/>
              </w:rPr>
              <w:t xml:space="preserve"> בן</w:t>
            </w:r>
            <w:r w:rsidRPr="00527458">
              <w:t xml:space="preserve"> </w:t>
            </w:r>
            <w:r w:rsidRPr="00527458">
              <w:rPr>
                <w:rtl/>
              </w:rPr>
              <w:t>זוג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הורה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ילד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אח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אחות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אדם</w:t>
            </w:r>
            <w:r w:rsidRPr="00527458">
              <w:t xml:space="preserve"> </w:t>
            </w:r>
            <w:r w:rsidRPr="00527458">
              <w:rPr>
                <w:rtl/>
              </w:rPr>
              <w:t>אחר</w:t>
            </w:r>
            <w:r w:rsidRPr="00527458">
              <w:t xml:space="preserve"> </w:t>
            </w:r>
            <w:r w:rsidRPr="00527458">
              <w:rPr>
                <w:rtl/>
              </w:rPr>
              <w:t>הסמוך</w:t>
            </w:r>
            <w:r w:rsidRPr="00527458">
              <w:t xml:space="preserve"> </w:t>
            </w:r>
            <w:r w:rsidRPr="00527458">
              <w:rPr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527458">
              <w:rPr>
                <w:rtl/>
              </w:rPr>
              <w:t>שולחנו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חבר</w:t>
            </w:r>
            <w:r>
              <w:rPr>
                <w:rFonts w:hint="cs"/>
                <w:rtl/>
              </w:rPr>
              <w:t>.</w:t>
            </w:r>
          </w:p>
        </w:tc>
      </w:tr>
      <w:tr w:rsidR="00EF2884" w:rsidRPr="00EF45E6" w14:paraId="128933F6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3FAE8DAA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תקנון</w:t>
            </w:r>
          </w:p>
        </w:tc>
        <w:tc>
          <w:tcPr>
            <w:tcW w:w="624" w:type="dxa"/>
            <w:shd w:val="clear" w:color="auto" w:fill="auto"/>
          </w:tcPr>
          <w:p w14:paraId="267D8F5F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23.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9F1F678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תתקין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תקנון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ובו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ייקבעו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היתר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הוראות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בענ</w:t>
            </w:r>
            <w:r>
              <w:rPr>
                <w:rFonts w:hint="cs"/>
                <w:sz w:val="26"/>
                <w:rtl/>
              </w:rPr>
              <w:t>י</w:t>
            </w:r>
            <w:r w:rsidRPr="00EF45E6">
              <w:rPr>
                <w:sz w:val="26"/>
                <w:rtl/>
              </w:rPr>
              <w:t>ינים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אלה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ככל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נקבעו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 xml:space="preserve">לפי </w:t>
            </w:r>
            <w:r w:rsidRPr="00EF45E6">
              <w:rPr>
                <w:sz w:val="26"/>
                <w:rtl/>
              </w:rPr>
              <w:t>חוק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ז</w:t>
            </w:r>
            <w:r w:rsidRPr="00EF45E6">
              <w:rPr>
                <w:rFonts w:hint="cs"/>
                <w:sz w:val="26"/>
                <w:rtl/>
              </w:rPr>
              <w:t>ה</w:t>
            </w:r>
            <w:r>
              <w:rPr>
                <w:rFonts w:hint="cs"/>
                <w:sz w:val="26"/>
                <w:rtl/>
              </w:rPr>
              <w:t xml:space="preserve"> :</w:t>
            </w:r>
          </w:p>
        </w:tc>
      </w:tr>
      <w:tr w:rsidR="00EF2884" w:rsidRPr="00EF45E6" w14:paraId="31CED8E7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349B1A18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3D44C743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129D2631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הכללים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שלפיהם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תמנה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הכבוד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56DB0DE4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6763EB1C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7F3F7F2A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41FE60F9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סדרי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העבודה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ו</w:t>
            </w:r>
            <w:r w:rsidRPr="00EF45E6">
              <w:rPr>
                <w:sz w:val="26"/>
                <w:rtl/>
              </w:rPr>
              <w:t>ועדותי</w:t>
            </w:r>
            <w:r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והוראות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לעני</w:t>
            </w:r>
            <w:r>
              <w:rPr>
                <w:rFonts w:hint="cs"/>
                <w:sz w:val="26"/>
                <w:rtl/>
              </w:rPr>
              <w:t>י</w:t>
            </w:r>
            <w:r w:rsidRPr="00EF45E6">
              <w:rPr>
                <w:sz w:val="26"/>
                <w:rtl/>
              </w:rPr>
              <w:t>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חובותיהם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חברי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והשתתפותם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בפעילויותי</w:t>
            </w:r>
            <w:r>
              <w:rPr>
                <w:rFonts w:hint="cs"/>
                <w:sz w:val="26"/>
                <w:rtl/>
              </w:rPr>
              <w:t>ה;</w:t>
            </w:r>
          </w:p>
        </w:tc>
      </w:tr>
      <w:tr w:rsidR="00EF2884" w:rsidRPr="00EF45E6" w14:paraId="77F4AC74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2CB0D113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651994D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5372D8D1" w14:textId="77777777" w:rsidR="00EF2884" w:rsidRPr="002651E7" w:rsidRDefault="00EF2884" w:rsidP="00B23DD4">
            <w:pPr>
              <w:pStyle w:val="TableBlock"/>
              <w:rPr>
                <w:rFonts w:ascii="Hadasa Roso SL" w:eastAsia="MS Mincho" w:hAnsi="Hadasa Roso SL" w:cs="Hadasa Roso SL"/>
                <w:snapToGrid/>
                <w:spacing w:val="1"/>
                <w:sz w:val="17"/>
                <w:szCs w:val="17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הכללים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שלפיהם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יתמנו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יועצים</w:t>
            </w:r>
            <w:r w:rsidRPr="00EF45E6">
              <w:rPr>
                <w:sz w:val="26"/>
              </w:rPr>
              <w:t xml:space="preserve"> </w:t>
            </w:r>
            <w:r>
              <w:rPr>
                <w:sz w:val="26"/>
                <w:rtl/>
              </w:rPr>
              <w:t>ותפקידיה</w:t>
            </w:r>
            <w:r>
              <w:rPr>
                <w:rFonts w:hint="cs"/>
                <w:sz w:val="26"/>
                <w:rtl/>
              </w:rPr>
              <w:t>ם;</w:t>
            </w:r>
          </w:p>
        </w:tc>
      </w:tr>
      <w:tr w:rsidR="00EF2884" w:rsidRPr="00EF45E6" w14:paraId="14E053CD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0088D8E1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CF4D13C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770BA5B0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(4)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הרכבם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אופן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הקמתם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תפקידיהם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וסדרי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עבודתם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ומוסדותי</w:t>
            </w:r>
            <w:r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האחרים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האקדמיה;</w:t>
            </w:r>
          </w:p>
        </w:tc>
      </w:tr>
      <w:tr w:rsidR="00EF2884" w:rsidRPr="00EF45E6" w14:paraId="32DC5EFE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7CFBAF45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5E7FD510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91DAF56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(5)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אופן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ניהול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ישיבותיה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 xml:space="preserve">האקדמיה, </w:t>
            </w:r>
            <w:r w:rsidRPr="00EF45E6">
              <w:rPr>
                <w:sz w:val="26"/>
                <w:rtl/>
              </w:rPr>
              <w:t>לרבות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דיון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בנושאים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שיועלו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לסדר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היום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לבקשת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F2884" w:rsidRPr="00EF45E6" w14:paraId="76918D45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4B350D91" w14:textId="77777777" w:rsidR="00EF2884" w:rsidRDefault="00EF2884" w:rsidP="00BD45A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4D563E9B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00AC8C5D" w14:textId="77777777" w:rsidR="00EF2884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(6)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הוראות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בדבר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ניהול</w:t>
            </w:r>
            <w:r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השוטף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וניהול</w:t>
            </w:r>
            <w:r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הכספי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 xml:space="preserve">האקדמיה. </w:t>
            </w:r>
          </w:p>
        </w:tc>
      </w:tr>
      <w:tr w:rsidR="00EF2884" w:rsidRPr="00EF45E6" w14:paraId="65509873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48E586D4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אישור</w:t>
            </w:r>
            <w:r w:rsidRPr="0063407F">
              <w:t xml:space="preserve"> </w:t>
            </w:r>
            <w:r w:rsidRPr="0063407F">
              <w:rPr>
                <w:rtl/>
              </w:rPr>
              <w:t>התקנון</w:t>
            </w:r>
            <w:r w:rsidRPr="0063407F">
              <w:t xml:space="preserve"> </w:t>
            </w:r>
            <w:r w:rsidRPr="0063407F">
              <w:rPr>
                <w:rtl/>
              </w:rPr>
              <w:t>ופרסומו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287254A6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24.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452631C8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תקנון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וכל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שינוי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תיקון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טעונים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אישורו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ויפורסמו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ברשומות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6FA389B1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5FF568F7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החלטות</w:t>
            </w:r>
            <w:r w:rsidRPr="0063407F">
              <w:t xml:space="preserve"> </w:t>
            </w:r>
            <w:r w:rsidRPr="0063407F">
              <w:rPr>
                <w:rFonts w:hint="eastAsia"/>
                <w:rtl/>
              </w:rPr>
              <w:t>האקדמיה</w:t>
            </w:r>
            <w:r w:rsidRPr="0063407F">
              <w:t xml:space="preserve"> </w:t>
            </w:r>
            <w:r w:rsidRPr="0063407F">
              <w:rPr>
                <w:rtl/>
              </w:rPr>
              <w:t>ופרסומן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64C8A8DD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25.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01031E06" w14:textId="77777777" w:rsidR="00EF2884" w:rsidRPr="00EF45E6" w:rsidRDefault="00EF2884" w:rsidP="00B23DD4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Pr="002A22E2">
              <w:rPr>
                <w:rtl/>
              </w:rPr>
              <w:t>השר</w:t>
            </w:r>
            <w:r w:rsidRPr="002A22E2">
              <w:t xml:space="preserve"> </w:t>
            </w:r>
            <w:r w:rsidRPr="002A22E2">
              <w:rPr>
                <w:rtl/>
              </w:rPr>
              <w:t>יפרסם</w:t>
            </w:r>
            <w:r w:rsidRPr="002A22E2">
              <w:t xml:space="preserve"> </w:t>
            </w:r>
            <w:r w:rsidRPr="002A22E2">
              <w:rPr>
                <w:rtl/>
              </w:rPr>
              <w:t>ברשומות</w:t>
            </w:r>
            <w:r w:rsidRPr="002A22E2">
              <w:t xml:space="preserve"> </w:t>
            </w:r>
            <w:r w:rsidRPr="002A22E2">
              <w:rPr>
                <w:rtl/>
              </w:rPr>
              <w:t>את</w:t>
            </w:r>
            <w:r w:rsidRPr="002A22E2">
              <w:t xml:space="preserve"> </w:t>
            </w:r>
            <w:r w:rsidRPr="002A22E2">
              <w:rPr>
                <w:rtl/>
              </w:rPr>
              <w:t>החלטות</w:t>
            </w:r>
            <w:r w:rsidRPr="002A22E2">
              <w:t xml:space="preserve"> </w:t>
            </w:r>
            <w:r>
              <w:rPr>
                <w:rFonts w:hint="cs"/>
                <w:rtl/>
              </w:rPr>
              <w:t>האקדמיה</w:t>
            </w:r>
            <w:r w:rsidRPr="002A22E2">
              <w:t xml:space="preserve"> </w:t>
            </w:r>
            <w:r w:rsidRPr="002A22E2">
              <w:rPr>
                <w:rtl/>
              </w:rPr>
              <w:t>בעני</w:t>
            </w:r>
            <w:r>
              <w:rPr>
                <w:rFonts w:hint="cs"/>
                <w:rtl/>
              </w:rPr>
              <w:t>י</w:t>
            </w:r>
            <w:r w:rsidRPr="002A22E2">
              <w:rPr>
                <w:rtl/>
              </w:rPr>
              <w:t>ני</w:t>
            </w:r>
            <w:r w:rsidRPr="002A22E2">
              <w:t xml:space="preserve"> </w:t>
            </w:r>
            <w:r w:rsidRPr="002A22E2">
              <w:rPr>
                <w:rtl/>
              </w:rPr>
              <w:t>שפת</w:t>
            </w:r>
            <w:r w:rsidRPr="002A22E2">
              <w:t xml:space="preserve"> </w:t>
            </w:r>
            <w:r w:rsidRPr="002A22E2">
              <w:rPr>
                <w:rtl/>
              </w:rPr>
              <w:t>הסימנים</w:t>
            </w:r>
            <w:r w:rsidRPr="002A22E2">
              <w:t xml:space="preserve"> </w:t>
            </w:r>
            <w:r w:rsidRPr="002A22E2">
              <w:rPr>
                <w:rtl/>
              </w:rPr>
              <w:t>הישראלית</w:t>
            </w:r>
            <w:r>
              <w:rPr>
                <w:rFonts w:hint="cs"/>
                <w:rtl/>
              </w:rPr>
              <w:t>,</w:t>
            </w:r>
            <w:r w:rsidRPr="002A22E2">
              <w:t xml:space="preserve"> </w:t>
            </w:r>
            <w:r w:rsidRPr="002A22E2">
              <w:rPr>
                <w:rtl/>
              </w:rPr>
              <w:t>לפחות</w:t>
            </w:r>
            <w:r w:rsidRPr="002A22E2">
              <w:t xml:space="preserve"> </w:t>
            </w:r>
            <w:r w:rsidRPr="002A22E2">
              <w:rPr>
                <w:rtl/>
              </w:rPr>
              <w:t>פעם</w:t>
            </w:r>
            <w:r w:rsidRPr="002A22E2">
              <w:t xml:space="preserve"> </w:t>
            </w:r>
            <w:r w:rsidRPr="002A22E2">
              <w:rPr>
                <w:rtl/>
              </w:rPr>
              <w:t>בשנה</w:t>
            </w:r>
            <w:r>
              <w:rPr>
                <w:rFonts w:hint="cs"/>
                <w:rtl/>
              </w:rPr>
              <w:t>.</w:t>
            </w:r>
          </w:p>
        </w:tc>
      </w:tr>
      <w:tr w:rsidR="00EF2884" w:rsidRPr="00EF45E6" w14:paraId="64BB6D68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6FE6505F" w14:textId="77777777" w:rsidR="00EF2884" w:rsidRPr="0063407F" w:rsidRDefault="00EF2884" w:rsidP="00BD45A5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14:paraId="71A648AA" w14:textId="77777777" w:rsidR="00EF2884" w:rsidRPr="0063407F" w:rsidRDefault="00EF2884" w:rsidP="00BD45A5">
            <w:pPr>
              <w:pStyle w:val="TableText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133EA137" w14:textId="77777777" w:rsidR="00EF2884" w:rsidRPr="00EF45E6" w:rsidRDefault="00EF2884" w:rsidP="00B23DD4">
            <w:pPr>
              <w:pStyle w:val="TableBlock"/>
            </w:pPr>
            <w:r w:rsidRPr="00E47B19">
              <w:rPr>
                <w:rtl/>
              </w:rPr>
              <w:t>(ב)</w:t>
            </w:r>
            <w:r w:rsidRPr="00E47B19">
              <w:rPr>
                <w:rtl/>
              </w:rPr>
              <w:tab/>
              <w:t>החלטות האקדמיה בעני</w:t>
            </w:r>
            <w:r>
              <w:rPr>
                <w:rFonts w:hint="cs"/>
                <w:rtl/>
              </w:rPr>
              <w:t>י</w:t>
            </w:r>
            <w:r w:rsidRPr="00E47B19">
              <w:rPr>
                <w:rtl/>
              </w:rPr>
              <w:t>ני</w:t>
            </w:r>
            <w:r w:rsidRPr="00E47B19">
              <w:t xml:space="preserve"> </w:t>
            </w:r>
            <w:r>
              <w:rPr>
                <w:rFonts w:hint="cs"/>
                <w:rtl/>
              </w:rPr>
              <w:t xml:space="preserve">הסימון, האיות, </w:t>
            </w:r>
            <w:r w:rsidRPr="00907B8F">
              <w:rPr>
                <w:rtl/>
              </w:rPr>
              <w:t xml:space="preserve">המינוח, הדקדוק, אוצר המילים, </w:t>
            </w:r>
            <w:r>
              <w:rPr>
                <w:rFonts w:hint="cs"/>
                <w:rtl/>
              </w:rPr>
              <w:t xml:space="preserve">והביטוי </w:t>
            </w:r>
            <w:r w:rsidRPr="00E47B19">
              <w:rPr>
                <w:rtl/>
              </w:rPr>
              <w:t>שפורסמו</w:t>
            </w:r>
            <w:r w:rsidRPr="00E47B19">
              <w:t xml:space="preserve"> </w:t>
            </w:r>
            <w:r w:rsidRPr="00E47B19">
              <w:rPr>
                <w:rtl/>
              </w:rPr>
              <w:t>כאמור</w:t>
            </w:r>
            <w:r w:rsidRPr="00E47B19">
              <w:t xml:space="preserve"> </w:t>
            </w:r>
            <w:r w:rsidRPr="00E47B19">
              <w:rPr>
                <w:rtl/>
              </w:rPr>
              <w:t>בסעיף</w:t>
            </w:r>
            <w:r w:rsidRPr="00E47B19">
              <w:t xml:space="preserve"> </w:t>
            </w:r>
            <w:r w:rsidRPr="00E47B19">
              <w:rPr>
                <w:rtl/>
              </w:rPr>
              <w:t>קטן</w:t>
            </w:r>
            <w:r w:rsidRPr="00E47B19">
              <w:t xml:space="preserve"> </w:t>
            </w:r>
            <w:r w:rsidRPr="00E47B19">
              <w:rPr>
                <w:rtl/>
              </w:rPr>
              <w:t>(א) יחולו</w:t>
            </w:r>
            <w:r w:rsidRPr="00E47B19">
              <w:t xml:space="preserve"> </w:t>
            </w:r>
            <w:r w:rsidRPr="00E47B19">
              <w:rPr>
                <w:rtl/>
              </w:rPr>
              <w:t>על</w:t>
            </w:r>
            <w:r w:rsidRPr="00E47B19">
              <w:t xml:space="preserve"> </w:t>
            </w:r>
            <w:r w:rsidRPr="00E47B19">
              <w:rPr>
                <w:rtl/>
              </w:rPr>
              <w:t>הממשלה</w:t>
            </w:r>
            <w:r>
              <w:rPr>
                <w:rFonts w:hint="cs"/>
                <w:rtl/>
              </w:rPr>
              <w:t xml:space="preserve">, </w:t>
            </w:r>
            <w:r w:rsidRPr="00E47B19">
              <w:rPr>
                <w:rtl/>
              </w:rPr>
              <w:t>מחלקותיה</w:t>
            </w:r>
            <w:r w:rsidRPr="00E47B19">
              <w:t xml:space="preserve"> </w:t>
            </w:r>
            <w:r w:rsidRPr="00E47B19">
              <w:rPr>
                <w:rtl/>
              </w:rPr>
              <w:t>ומוסדותיה</w:t>
            </w:r>
            <w:r>
              <w:rPr>
                <w:rFonts w:hint="cs"/>
                <w:rtl/>
              </w:rPr>
              <w:t>,</w:t>
            </w:r>
            <w:r w:rsidRPr="00E47B19">
              <w:t xml:space="preserve"> </w:t>
            </w:r>
            <w:r w:rsidRPr="00E47B19">
              <w:rPr>
                <w:rtl/>
              </w:rPr>
              <w:t>על</w:t>
            </w:r>
            <w:r w:rsidRPr="00E47B19">
              <w:t xml:space="preserve"> </w:t>
            </w:r>
            <w:r w:rsidRPr="00E47B19">
              <w:rPr>
                <w:rtl/>
              </w:rPr>
              <w:t>כל</w:t>
            </w:r>
            <w:r w:rsidRPr="00E47B19">
              <w:t xml:space="preserve"> </w:t>
            </w:r>
            <w:r w:rsidRPr="00E47B19">
              <w:rPr>
                <w:rtl/>
              </w:rPr>
              <w:t>מוסד</w:t>
            </w:r>
            <w:r w:rsidRPr="00E47B19">
              <w:t xml:space="preserve"> </w:t>
            </w:r>
            <w:r w:rsidRPr="00E47B19">
              <w:rPr>
                <w:rtl/>
              </w:rPr>
              <w:t>ממוסדות</w:t>
            </w:r>
            <w:r w:rsidRPr="00E47B19">
              <w:t xml:space="preserve"> </w:t>
            </w:r>
            <w:r w:rsidRPr="00E47B19">
              <w:rPr>
                <w:rtl/>
              </w:rPr>
              <w:t>המדינה</w:t>
            </w:r>
            <w:r>
              <w:rPr>
                <w:rFonts w:hint="cs"/>
                <w:rtl/>
              </w:rPr>
              <w:t>,</w:t>
            </w:r>
            <w:r w:rsidRPr="00E47B19">
              <w:t xml:space="preserve"> </w:t>
            </w:r>
            <w:r w:rsidRPr="00E47B19">
              <w:rPr>
                <w:rtl/>
              </w:rPr>
              <w:t>על</w:t>
            </w:r>
            <w:r w:rsidRPr="00E47B19">
              <w:t xml:space="preserve"> </w:t>
            </w:r>
            <w:r w:rsidRPr="00E47B19">
              <w:rPr>
                <w:rtl/>
              </w:rPr>
              <w:t>הרשויות</w:t>
            </w:r>
            <w:r>
              <w:rPr>
                <w:rFonts w:hint="cs"/>
                <w:rtl/>
              </w:rPr>
              <w:t xml:space="preserve"> </w:t>
            </w:r>
            <w:r w:rsidRPr="00E47B19">
              <w:rPr>
                <w:rtl/>
              </w:rPr>
              <w:t>המקומיות</w:t>
            </w:r>
            <w:r w:rsidRPr="00E47B19">
              <w:t xml:space="preserve"> </w:t>
            </w:r>
            <w:r w:rsidRPr="00E47B19">
              <w:rPr>
                <w:rtl/>
              </w:rPr>
              <w:t>ועל</w:t>
            </w:r>
            <w:r w:rsidRPr="00E47B19">
              <w:t xml:space="preserve"> </w:t>
            </w:r>
            <w:r w:rsidRPr="00E47B19">
              <w:rPr>
                <w:rtl/>
              </w:rPr>
              <w:t>מוסדות</w:t>
            </w:r>
            <w:r w:rsidRPr="00E47B19">
              <w:t xml:space="preserve"> </w:t>
            </w:r>
            <w:r w:rsidRPr="00E47B19">
              <w:rPr>
                <w:rtl/>
              </w:rPr>
              <w:t>חינוך</w:t>
            </w:r>
            <w:r w:rsidRPr="00E47B19">
              <w:t xml:space="preserve"> </w:t>
            </w:r>
            <w:r w:rsidRPr="00E47B19">
              <w:rPr>
                <w:rtl/>
              </w:rPr>
              <w:t>וכן</w:t>
            </w:r>
            <w:r w:rsidRPr="00E47B19">
              <w:t xml:space="preserve"> </w:t>
            </w:r>
            <w:r>
              <w:rPr>
                <w:rFonts w:hint="cs"/>
                <w:rtl/>
              </w:rPr>
              <w:t>על כל גוף המחויב במתן שירות בשפת הסימנים לפי חוק.</w:t>
            </w:r>
            <w:r w:rsidRPr="00E47B19">
              <w:t xml:space="preserve"> </w:t>
            </w:r>
          </w:p>
        </w:tc>
      </w:tr>
      <w:tr w:rsidR="00EF2884" w:rsidRPr="00EF45E6" w14:paraId="6B1EC833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056111FD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מימון</w:t>
            </w:r>
            <w:r w:rsidRPr="0063407F">
              <w:t xml:space="preserve"> </w:t>
            </w:r>
            <w:r>
              <w:rPr>
                <w:rFonts w:hint="cs"/>
                <w:rtl/>
              </w:rPr>
              <w:t>פעולות</w:t>
            </w:r>
          </w:p>
        </w:tc>
        <w:tc>
          <w:tcPr>
            <w:tcW w:w="624" w:type="dxa"/>
            <w:shd w:val="clear" w:color="auto" w:fill="auto"/>
          </w:tcPr>
          <w:p w14:paraId="77FBDD44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26.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1464690D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פעילות האקדמיה תמומן, בכפוף להוראות סעיף 27, מתקציב המדינה כפי        שדרוש להוצאות קיומה, החזקתה וניהו</w:t>
            </w:r>
            <w:r>
              <w:rPr>
                <w:rFonts w:hint="eastAsia"/>
                <w:sz w:val="26"/>
                <w:rtl/>
              </w:rPr>
              <w:t>ל</w:t>
            </w:r>
            <w:r>
              <w:rPr>
                <w:rFonts w:hint="cs"/>
                <w:sz w:val="26"/>
                <w:rtl/>
              </w:rPr>
              <w:t xml:space="preserve"> מכלול פעילויותיה ומתרומות        ומהכנסות שיהיו לאקדמיה. </w:t>
            </w:r>
          </w:p>
        </w:tc>
      </w:tr>
      <w:tr w:rsidR="00EF2884" w:rsidRPr="00EF45E6" w14:paraId="1384E55C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16F33A60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lastRenderedPageBreak/>
              <w:t>תקציב</w:t>
            </w:r>
          </w:p>
        </w:tc>
        <w:tc>
          <w:tcPr>
            <w:tcW w:w="624" w:type="dxa"/>
            <w:shd w:val="clear" w:color="auto" w:fill="auto"/>
          </w:tcPr>
          <w:p w14:paraId="0C133372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27.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7A9433A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יכין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בכל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 xml:space="preserve">במועד </w:t>
            </w:r>
            <w:r w:rsidRPr="00EF45E6">
              <w:rPr>
                <w:sz w:val="26"/>
                <w:rtl/>
              </w:rPr>
              <w:t>שתקבע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 xml:space="preserve">, </w:t>
            </w:r>
            <w:r w:rsidRPr="00EF45E6">
              <w:rPr>
                <w:sz w:val="26"/>
                <w:rtl/>
              </w:rPr>
              <w:t>הצעת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שנתי</w:t>
            </w:r>
            <w:r>
              <w:rPr>
                <w:rFonts w:hint="cs"/>
                <w:sz w:val="26"/>
                <w:rtl/>
              </w:rPr>
              <w:t>;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טעון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אישור</w:t>
            </w:r>
            <w:r w:rsidRPr="00EF45E6">
              <w:rPr>
                <w:sz w:val="26"/>
              </w:rPr>
              <w:t xml:space="preserve"> </w:t>
            </w:r>
            <w:proofErr w:type="spellStart"/>
            <w:r>
              <w:rPr>
                <w:rFonts w:hint="cs"/>
                <w:sz w:val="26"/>
                <w:rtl/>
              </w:rPr>
              <w:t>המינהלה</w:t>
            </w:r>
            <w:proofErr w:type="spellEnd"/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 xml:space="preserve">, </w:t>
            </w: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ושר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האוצר</w:t>
            </w:r>
            <w:r>
              <w:rPr>
                <w:rFonts w:hint="cs"/>
                <w:sz w:val="26"/>
                <w:rtl/>
              </w:rPr>
              <w:t>.</w:t>
            </w:r>
            <w:r w:rsidRPr="00EF45E6">
              <w:rPr>
                <w:sz w:val="26"/>
              </w:rPr>
              <w:t xml:space="preserve"> </w:t>
            </w:r>
          </w:p>
        </w:tc>
      </w:tr>
      <w:tr w:rsidR="00EF2884" w:rsidRPr="00EF45E6" w14:paraId="413F0FC4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6C5FB35D" w14:textId="77777777" w:rsidR="00EF2884" w:rsidRPr="0049060E" w:rsidRDefault="00EF2884" w:rsidP="00BD45A5">
            <w:pPr>
              <w:pStyle w:val="TableSideHeading"/>
            </w:pPr>
            <w:r w:rsidRPr="0049060E">
              <w:rPr>
                <w:rtl/>
              </w:rPr>
              <w:t>ביקורת</w:t>
            </w:r>
            <w:r w:rsidRPr="0049060E">
              <w:t xml:space="preserve"> </w:t>
            </w:r>
            <w:r w:rsidRPr="0049060E">
              <w:rPr>
                <w:rtl/>
              </w:rPr>
              <w:t>מבקר</w:t>
            </w:r>
            <w:r w:rsidRPr="0049060E">
              <w:t xml:space="preserve"> </w:t>
            </w:r>
            <w:r w:rsidRPr="0049060E">
              <w:rPr>
                <w:rtl/>
              </w:rPr>
              <w:t>המדינה</w:t>
            </w:r>
          </w:p>
        </w:tc>
        <w:tc>
          <w:tcPr>
            <w:tcW w:w="624" w:type="dxa"/>
            <w:shd w:val="clear" w:color="auto" w:fill="auto"/>
          </w:tcPr>
          <w:p w14:paraId="2E70F8CA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28.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F05168E" w14:textId="77777777" w:rsidR="00EF2884" w:rsidRPr="00EF45E6" w:rsidRDefault="00EF2884" w:rsidP="00B23DD4">
            <w:pPr>
              <w:pStyle w:val="TableBlock"/>
            </w:pPr>
            <w:r w:rsidRPr="0049060E">
              <w:rPr>
                <w:rFonts w:hint="eastAsia"/>
                <w:rtl/>
              </w:rPr>
              <w:t>האקדמיה</w:t>
            </w:r>
            <w:r w:rsidRPr="0049060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היא</w:t>
            </w:r>
            <w:r w:rsidRPr="0049060E">
              <w:t xml:space="preserve"> </w:t>
            </w:r>
            <w:r w:rsidRPr="0049060E">
              <w:rPr>
                <w:rtl/>
              </w:rPr>
              <w:t>גוף</w:t>
            </w:r>
            <w:r w:rsidRPr="0049060E">
              <w:t xml:space="preserve"> </w:t>
            </w:r>
            <w:r w:rsidRPr="0049060E">
              <w:rPr>
                <w:rtl/>
              </w:rPr>
              <w:t>מבוקר</w:t>
            </w:r>
            <w:r w:rsidRPr="0049060E">
              <w:t xml:space="preserve"> </w:t>
            </w:r>
            <w:r w:rsidRPr="0049060E">
              <w:rPr>
                <w:rtl/>
              </w:rPr>
              <w:t>כמשמעותו</w:t>
            </w:r>
            <w:r w:rsidRPr="0049060E">
              <w:t xml:space="preserve"> </w:t>
            </w:r>
            <w:r w:rsidRPr="0049060E">
              <w:rPr>
                <w:rtl/>
              </w:rPr>
              <w:t>בחוק</w:t>
            </w:r>
            <w:r w:rsidRPr="0049060E">
              <w:t xml:space="preserve"> </w:t>
            </w:r>
            <w:r w:rsidRPr="0049060E">
              <w:rPr>
                <w:rtl/>
              </w:rPr>
              <w:t>מבקר</w:t>
            </w:r>
            <w:r w:rsidRPr="0049060E">
              <w:t xml:space="preserve"> </w:t>
            </w:r>
            <w:r w:rsidRPr="0049060E">
              <w:rPr>
                <w:rtl/>
              </w:rPr>
              <w:t>המדינה</w:t>
            </w:r>
            <w:r>
              <w:rPr>
                <w:rFonts w:hint="cs"/>
                <w:rtl/>
              </w:rPr>
              <w:t>,</w:t>
            </w:r>
            <w:r w:rsidRPr="0049060E">
              <w:t xml:space="preserve"> </w:t>
            </w:r>
            <w:proofErr w:type="spellStart"/>
            <w:r w:rsidRPr="0049060E">
              <w:rPr>
                <w:rtl/>
              </w:rPr>
              <w:t>התשי"ח</w:t>
            </w:r>
            <w:proofErr w:type="spellEnd"/>
            <w:r w:rsidRPr="0049060E">
              <w:t>–</w:t>
            </w:r>
            <w:r w:rsidRPr="0049060E">
              <w:rPr>
                <w:rtl/>
              </w:rPr>
              <w:t xml:space="preserve">1958 </w:t>
            </w:r>
            <w:r>
              <w:rPr>
                <w:rFonts w:hint="cs"/>
                <w:rtl/>
              </w:rPr>
              <w:t>[</w:t>
            </w:r>
            <w:r w:rsidRPr="0049060E">
              <w:rPr>
                <w:rtl/>
              </w:rPr>
              <w:t>נוסח</w:t>
            </w:r>
            <w:r w:rsidRPr="0049060E">
              <w:t xml:space="preserve"> </w:t>
            </w:r>
            <w:r w:rsidRPr="0049060E">
              <w:rPr>
                <w:rtl/>
              </w:rPr>
              <w:t>משולב]‏</w:t>
            </w:r>
            <w:r w:rsidRPr="00B23DD4">
              <w:rPr>
                <w:rStyle w:val="a6"/>
                <w:rFonts w:ascii="David" w:hAnsi="David"/>
                <w:sz w:val="26"/>
                <w:rtl/>
              </w:rPr>
              <w:footnoteReference w:id="6"/>
            </w:r>
            <w:r>
              <w:rPr>
                <w:rFonts w:hint="cs"/>
                <w:rtl/>
              </w:rPr>
              <w:t>.</w:t>
            </w:r>
          </w:p>
        </w:tc>
      </w:tr>
      <w:tr w:rsidR="00EF2884" w:rsidRPr="00EF45E6" w14:paraId="3D51FD91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2B4CA54D" w14:textId="77777777" w:rsidR="00EF2884" w:rsidRPr="0063407F" w:rsidRDefault="00EF2884" w:rsidP="00BD45A5">
            <w:pPr>
              <w:pStyle w:val="TableSideHeading"/>
            </w:pPr>
            <w:r w:rsidRPr="0063407F">
              <w:rPr>
                <w:rtl/>
              </w:rPr>
              <w:t>ביצוע</w:t>
            </w:r>
          </w:p>
        </w:tc>
        <w:tc>
          <w:tcPr>
            <w:tcW w:w="624" w:type="dxa"/>
            <w:shd w:val="clear" w:color="auto" w:fill="auto"/>
          </w:tcPr>
          <w:p w14:paraId="366E3F4F" w14:textId="77777777" w:rsidR="00EF2884" w:rsidRPr="0063407F" w:rsidRDefault="00EF2884" w:rsidP="00BD45A5">
            <w:pPr>
              <w:pStyle w:val="TableText"/>
            </w:pPr>
            <w:r>
              <w:rPr>
                <w:rFonts w:hint="cs"/>
                <w:rtl/>
              </w:rPr>
              <w:t>29.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E7F865A" w14:textId="77777777" w:rsidR="00EF2884" w:rsidRPr="00EF45E6" w:rsidRDefault="00EF2884" w:rsidP="00B23DD4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ממונה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ביצוע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חוק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זה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EF2884" w:rsidRPr="00EF45E6" w14:paraId="754EE43A" w14:textId="77777777" w:rsidTr="00B23D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1" w:type="dxa"/>
            <w:shd w:val="clear" w:color="auto" w:fill="auto"/>
          </w:tcPr>
          <w:p w14:paraId="0D797979" w14:textId="77777777" w:rsidR="00EF2884" w:rsidRPr="0063407F" w:rsidRDefault="00EF2884" w:rsidP="00BD45A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624" w:type="dxa"/>
            <w:shd w:val="clear" w:color="auto" w:fill="auto"/>
          </w:tcPr>
          <w:p w14:paraId="0835C99D" w14:textId="77777777" w:rsidR="00EF2884" w:rsidRDefault="00EF2884" w:rsidP="00BD45A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30. 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1284376C" w14:textId="77777777" w:rsidR="00EF2884" w:rsidRPr="00EF45E6" w:rsidRDefault="00EF2884" w:rsidP="00B23DD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rtl/>
              </w:rPr>
              <w:t xml:space="preserve">תחילתו של חוק זה ביום ___________ </w:t>
            </w:r>
            <w:r w:rsidRPr="00B23DD4">
              <w:rPr>
                <w:rFonts w:ascii="David" w:hAnsi="David"/>
                <w:sz w:val="26"/>
                <w:vertAlign w:val="superscript"/>
                <w:rtl/>
              </w:rPr>
              <w:footnoteReference w:customMarkFollows="1" w:id="7"/>
              <w:t>*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7F6961CA" w14:textId="77777777" w:rsidR="002D1EE3" w:rsidRPr="00B23DD4" w:rsidRDefault="002D1EE3" w:rsidP="00B23DD4">
      <w:pPr>
        <w:pStyle w:val="HeadDivreiHesber"/>
        <w:rPr>
          <w:rtl/>
        </w:rPr>
      </w:pPr>
      <w:r w:rsidRPr="00B23DD4">
        <w:rPr>
          <w:rFonts w:hint="cs"/>
          <w:rtl/>
        </w:rPr>
        <w:t>דברי הסבר</w:t>
      </w:r>
    </w:p>
    <w:p w14:paraId="5F00FDE1" w14:textId="77777777" w:rsidR="00EF2884" w:rsidRPr="00B23DD4" w:rsidRDefault="00EF2884" w:rsidP="00747F6D">
      <w:pPr>
        <w:pStyle w:val="Hesber"/>
        <w:spacing w:line="276" w:lineRule="auto"/>
        <w:rPr>
          <w:rtl/>
        </w:rPr>
      </w:pPr>
      <w:r w:rsidRPr="00B23DD4">
        <w:rPr>
          <w:rtl/>
        </w:rPr>
        <w:t>שפת הסימנים היא שפה ראשונית</w:t>
      </w:r>
      <w:r w:rsidRPr="00B23DD4">
        <w:rPr>
          <w:rFonts w:hint="cs"/>
          <w:rtl/>
        </w:rPr>
        <w:t>, עשירה וייחודית</w:t>
      </w:r>
      <w:r w:rsidRPr="00B23DD4">
        <w:rPr>
          <w:rtl/>
        </w:rPr>
        <w:t xml:space="preserve"> המאפשרת לכל אדם חרש לממש את הפוטנציאל המלא הגלום בו, בשפה הטבעית לו. </w:t>
      </w:r>
    </w:p>
    <w:p w14:paraId="44187F26" w14:textId="77777777" w:rsidR="00EF2884" w:rsidRPr="00B23DD4" w:rsidRDefault="00EF2884" w:rsidP="00747F6D">
      <w:pPr>
        <w:pStyle w:val="Hesber"/>
        <w:spacing w:line="276" w:lineRule="auto"/>
        <w:rPr>
          <w:rtl/>
        </w:rPr>
      </w:pPr>
      <w:r w:rsidRPr="00B23DD4">
        <w:rPr>
          <w:rtl/>
        </w:rPr>
        <w:t xml:space="preserve">  שפת הסימנים הישראלית חולקת היסטוריה ארוכה עם מדינת ישראל. בין אם</w:t>
      </w:r>
      <w:r w:rsidRPr="00B23DD4">
        <w:rPr>
          <w:rFonts w:hint="cs"/>
          <w:rtl/>
        </w:rPr>
        <w:t xml:space="preserve"> הם</w:t>
      </w:r>
      <w:r w:rsidRPr="00B23DD4">
        <w:rPr>
          <w:rtl/>
        </w:rPr>
        <w:t xml:space="preserve"> עולים חדשים או ילידי הארץ, דוברי שפת הסימנים פיתחו את שפת הסימנים הישראלית בד בבד עם בניית הארץ וקיבוץ הגלויות</w:t>
      </w:r>
      <w:r w:rsidRPr="00B23DD4">
        <w:rPr>
          <w:rFonts w:hint="cs"/>
          <w:rtl/>
        </w:rPr>
        <w:t xml:space="preserve"> בה</w:t>
      </w:r>
      <w:r w:rsidRPr="00B23DD4">
        <w:rPr>
          <w:rtl/>
        </w:rPr>
        <w:t xml:space="preserve">. שפת הסימנים הישראלית </w:t>
      </w:r>
      <w:r w:rsidRPr="00B23DD4">
        <w:rPr>
          <w:rFonts w:hint="cs"/>
          <w:rtl/>
        </w:rPr>
        <w:t>מחברת בין כלל</w:t>
      </w:r>
      <w:r w:rsidRPr="00B23DD4">
        <w:rPr>
          <w:rtl/>
        </w:rPr>
        <w:t xml:space="preserve"> </w:t>
      </w:r>
      <w:r w:rsidRPr="00B23DD4">
        <w:rPr>
          <w:rFonts w:hint="cs"/>
          <w:rtl/>
        </w:rPr>
        <w:t>ה</w:t>
      </w:r>
      <w:r w:rsidRPr="00B23DD4">
        <w:rPr>
          <w:rtl/>
        </w:rPr>
        <w:t xml:space="preserve">חרשים בישראל מכל הלאומים והמגזרים. </w:t>
      </w:r>
    </w:p>
    <w:p w14:paraId="7AD2A98C" w14:textId="77777777" w:rsidR="00EF2884" w:rsidRPr="00B23DD4" w:rsidRDefault="00EF2884" w:rsidP="00747F6D">
      <w:pPr>
        <w:pStyle w:val="Hesber"/>
        <w:spacing w:line="276" w:lineRule="auto"/>
        <w:rPr>
          <w:rtl/>
        </w:rPr>
      </w:pPr>
      <w:r w:rsidRPr="00B23DD4">
        <w:rPr>
          <w:rtl/>
        </w:rPr>
        <w:t xml:space="preserve">  מכיוון שהחרשים נולדים </w:t>
      </w:r>
      <w:r w:rsidRPr="00B23DD4">
        <w:rPr>
          <w:rFonts w:hint="cs"/>
          <w:rtl/>
        </w:rPr>
        <w:t>למשפחות ולחברה של שומעים הם חייבים לשלוט גם בשפת הסימנים</w:t>
      </w:r>
      <w:r w:rsidRPr="00B23DD4">
        <w:rPr>
          <w:rtl/>
        </w:rPr>
        <w:t xml:space="preserve">. שפת הסימנים הישראלית בשילוב עם השפה העברית מהוות את המשלב שבאמצעותו האדם החרש יכול להשתלב בחברה הישראלית בכבוד, שוויון, חירות וצדק. </w:t>
      </w:r>
    </w:p>
    <w:p w14:paraId="7EBF4A67" w14:textId="77777777" w:rsidR="00EF2884" w:rsidRPr="00B23DD4" w:rsidRDefault="00EF2884" w:rsidP="00747F6D">
      <w:pPr>
        <w:pStyle w:val="Hesber"/>
        <w:spacing w:line="276" w:lineRule="auto"/>
        <w:rPr>
          <w:rtl/>
        </w:rPr>
      </w:pPr>
      <w:r w:rsidRPr="00B23DD4">
        <w:rPr>
          <w:rtl/>
        </w:rPr>
        <w:t xml:space="preserve">  </w:t>
      </w:r>
      <w:r w:rsidRPr="00B23DD4">
        <w:rPr>
          <w:rFonts w:hint="eastAsia"/>
          <w:rtl/>
        </w:rPr>
        <w:t>מדינת</w:t>
      </w:r>
      <w:r w:rsidRPr="00B23DD4">
        <w:rPr>
          <w:rtl/>
        </w:rPr>
        <w:t xml:space="preserve"> ישראל מחויבת להכיר בשפת הסימנים על פי אמנת האו"ם בדבר זכויותיהם של אנשים עם מוגבלויות, </w:t>
      </w:r>
      <w:r w:rsidRPr="00B23DD4">
        <w:rPr>
          <w:rFonts w:hint="cs"/>
          <w:rtl/>
        </w:rPr>
        <w:t>ו</w:t>
      </w:r>
      <w:r w:rsidRPr="00B23DD4">
        <w:rPr>
          <w:rFonts w:hint="eastAsia"/>
          <w:rtl/>
        </w:rPr>
        <w:t>הצעת</w:t>
      </w:r>
      <w:r w:rsidRPr="00B23DD4">
        <w:rPr>
          <w:rtl/>
        </w:rPr>
        <w:t xml:space="preserve"> חוק זו היא נדבך נוסף </w:t>
      </w:r>
      <w:r w:rsidRPr="00B23DD4">
        <w:rPr>
          <w:rFonts w:hint="cs"/>
          <w:rtl/>
        </w:rPr>
        <w:t>ה</w:t>
      </w:r>
      <w:r w:rsidRPr="00B23DD4">
        <w:rPr>
          <w:rFonts w:hint="eastAsia"/>
          <w:rtl/>
        </w:rPr>
        <w:t>משלים</w:t>
      </w:r>
      <w:r w:rsidRPr="00B23DD4">
        <w:rPr>
          <w:rtl/>
        </w:rPr>
        <w:t xml:space="preserve"> את </w:t>
      </w:r>
      <w:r w:rsidRPr="00B23DD4">
        <w:rPr>
          <w:rFonts w:hint="cs"/>
          <w:rtl/>
        </w:rPr>
        <w:t>עיגון הזכויות של החרשים בישראל בנושא זה</w:t>
      </w:r>
      <w:r w:rsidRPr="00B23DD4">
        <w:rPr>
          <w:rtl/>
        </w:rPr>
        <w:t xml:space="preserve">. מטרת </w:t>
      </w:r>
      <w:r w:rsidRPr="00B23DD4">
        <w:rPr>
          <w:rFonts w:hint="cs"/>
          <w:rtl/>
        </w:rPr>
        <w:t xml:space="preserve">הצעת </w:t>
      </w:r>
      <w:r w:rsidRPr="00B23DD4">
        <w:rPr>
          <w:rFonts w:hint="eastAsia"/>
          <w:rtl/>
        </w:rPr>
        <w:t>החוק</w:t>
      </w:r>
      <w:r w:rsidRPr="00B23DD4">
        <w:rPr>
          <w:rtl/>
        </w:rPr>
        <w:t xml:space="preserve"> </w:t>
      </w:r>
      <w:r w:rsidRPr="00B23DD4">
        <w:rPr>
          <w:rFonts w:hint="cs"/>
          <w:rtl/>
        </w:rPr>
        <w:t>היא</w:t>
      </w:r>
      <w:r w:rsidRPr="00B23DD4">
        <w:rPr>
          <w:rtl/>
        </w:rPr>
        <w:t xml:space="preserve"> להגן, לשמר ולפתח את שפת הסימנים הישראלית כדי להסדיר את הזכויות הלשוניות של דוברי שפת הסימנים </w:t>
      </w:r>
      <w:r w:rsidRPr="00B23DD4">
        <w:rPr>
          <w:rFonts w:hint="cs"/>
          <w:rtl/>
        </w:rPr>
        <w:t>בישראל</w:t>
      </w:r>
      <w:r w:rsidRPr="00B23DD4">
        <w:rPr>
          <w:rtl/>
        </w:rPr>
        <w:t>.</w:t>
      </w:r>
    </w:p>
    <w:p w14:paraId="0B965D03" w14:textId="77777777" w:rsidR="00EF2884" w:rsidRPr="00B23DD4" w:rsidRDefault="00EF2884" w:rsidP="00747F6D">
      <w:pPr>
        <w:pStyle w:val="Hesber"/>
        <w:spacing w:line="276" w:lineRule="auto"/>
        <w:rPr>
          <w:rtl/>
        </w:rPr>
      </w:pPr>
      <w:r w:rsidRPr="00B23DD4">
        <w:rPr>
          <w:rFonts w:hint="cs"/>
          <w:rtl/>
        </w:rPr>
        <w:t xml:space="preserve">אשר על כן, מוצע להקים את האקדמיה לשפת הסימנים הישראלית כתאגיד לפי חוק, אשר תפקידיו הם, בין היתר, חקר שפת הסימנים הישראלית, </w:t>
      </w:r>
      <w:r w:rsidRPr="00B23DD4">
        <w:rPr>
          <w:rtl/>
        </w:rPr>
        <w:t xml:space="preserve">עיסוק בתחומי </w:t>
      </w:r>
      <w:r w:rsidRPr="00B23DD4">
        <w:rPr>
          <w:rFonts w:hint="cs"/>
          <w:rtl/>
        </w:rPr>
        <w:t xml:space="preserve">הסימון, האיות, </w:t>
      </w:r>
      <w:r w:rsidRPr="00B23DD4">
        <w:rPr>
          <w:rtl/>
        </w:rPr>
        <w:t xml:space="preserve">המינוח, הדקדוק, אוצר המילים </w:t>
      </w:r>
      <w:r w:rsidRPr="00B23DD4">
        <w:rPr>
          <w:rFonts w:hint="cs"/>
          <w:rtl/>
        </w:rPr>
        <w:t>והביטוי של שפת הסימנים הישראלית</w:t>
      </w:r>
      <w:r w:rsidRPr="00B23DD4">
        <w:rPr>
          <w:rtl/>
        </w:rPr>
        <w:t xml:space="preserve">, </w:t>
      </w:r>
      <w:r w:rsidRPr="00B23DD4">
        <w:rPr>
          <w:rFonts w:hint="cs"/>
          <w:rtl/>
        </w:rPr>
        <w:t xml:space="preserve">עריכת מילונים כלליים ומיוחדים, חקר שפת הסימנים הישראלית, </w:t>
      </w:r>
      <w:r w:rsidRPr="00B23DD4">
        <w:rPr>
          <w:rtl/>
        </w:rPr>
        <w:t xml:space="preserve">קיום קשרים וחילופי מידע עם האקדמיה ללשון העברית </w:t>
      </w:r>
      <w:r w:rsidRPr="00B23DD4">
        <w:rPr>
          <w:rFonts w:hint="cs"/>
          <w:rtl/>
        </w:rPr>
        <w:t xml:space="preserve">והערבית </w:t>
      </w:r>
      <w:r w:rsidRPr="00B23DD4">
        <w:rPr>
          <w:rtl/>
        </w:rPr>
        <w:t xml:space="preserve">ועם מוסדות לחקר </w:t>
      </w:r>
      <w:r w:rsidRPr="00B23DD4">
        <w:rPr>
          <w:rFonts w:hint="cs"/>
          <w:rtl/>
        </w:rPr>
        <w:t>שפות הסימנים</w:t>
      </w:r>
      <w:r w:rsidRPr="00B23DD4">
        <w:rPr>
          <w:rtl/>
        </w:rPr>
        <w:t xml:space="preserve"> בארץ ובעולם</w:t>
      </w:r>
      <w:r w:rsidRPr="00B23DD4">
        <w:rPr>
          <w:rFonts w:hint="cs"/>
          <w:rtl/>
        </w:rPr>
        <w:t xml:space="preserve">, פרסום כתבים ומחקרים ועריכת כנסים בתחומי פעילות האקדמיה.  </w:t>
      </w:r>
    </w:p>
    <w:p w14:paraId="227AFEDA" w14:textId="5C851A49" w:rsidR="00EF2884" w:rsidRDefault="00EF2884" w:rsidP="00747F6D">
      <w:pPr>
        <w:pStyle w:val="Hesber"/>
        <w:spacing w:line="276" w:lineRule="auto"/>
        <w:rPr>
          <w:rtl/>
        </w:rPr>
      </w:pPr>
      <w:r w:rsidRPr="00B23DD4">
        <w:rPr>
          <w:rFonts w:hint="cs"/>
          <w:rtl/>
        </w:rPr>
        <w:t>הצע</w:t>
      </w:r>
      <w:r w:rsidR="00817A1A" w:rsidRPr="00B23DD4">
        <w:rPr>
          <w:rFonts w:hint="cs"/>
          <w:rtl/>
        </w:rPr>
        <w:t>ו</w:t>
      </w:r>
      <w:r w:rsidRPr="00B23DD4">
        <w:rPr>
          <w:rFonts w:hint="cs"/>
          <w:rtl/>
        </w:rPr>
        <w:t>ת חוק זה</w:t>
      </w:r>
      <w:r w:rsidR="00817A1A" w:rsidRPr="00B23DD4">
        <w:rPr>
          <w:rFonts w:hint="cs"/>
          <w:rtl/>
        </w:rPr>
        <w:t>ות</w:t>
      </w:r>
      <w:r w:rsidRPr="00B23DD4">
        <w:rPr>
          <w:rFonts w:hint="cs"/>
          <w:rtl/>
        </w:rPr>
        <w:t xml:space="preserve"> הונח</w:t>
      </w:r>
      <w:r w:rsidR="00817A1A" w:rsidRPr="00B23DD4">
        <w:rPr>
          <w:rFonts w:hint="cs"/>
          <w:rtl/>
        </w:rPr>
        <w:t>ו</w:t>
      </w:r>
      <w:r w:rsidRPr="00B23DD4">
        <w:rPr>
          <w:rFonts w:hint="cs"/>
          <w:rtl/>
        </w:rPr>
        <w:t xml:space="preserve"> על שולחן הכנסת העשרים על ידי חבר הכנסת יעקב מרגי וקבוצת חברי הכנסת (פ/4996/20)</w:t>
      </w:r>
      <w:r w:rsidR="00817A1A" w:rsidRPr="00B23DD4">
        <w:rPr>
          <w:rFonts w:hint="cs"/>
          <w:rtl/>
        </w:rPr>
        <w:t xml:space="preserve"> ועל שולחן הכנסת העשרים ואחת על ידי חבר הכנסת יעקב </w:t>
      </w:r>
      <w:proofErr w:type="spellStart"/>
      <w:r w:rsidR="00817A1A" w:rsidRPr="00B23DD4">
        <w:rPr>
          <w:rFonts w:hint="cs"/>
          <w:rtl/>
        </w:rPr>
        <w:t>מרגי</w:t>
      </w:r>
      <w:proofErr w:type="spellEnd"/>
      <w:r w:rsidR="00817A1A" w:rsidRPr="00B23DD4">
        <w:rPr>
          <w:rFonts w:hint="cs"/>
          <w:rtl/>
        </w:rPr>
        <w:t xml:space="preserve"> (פ/514/21)</w:t>
      </w:r>
      <w:r w:rsidRPr="00B23DD4">
        <w:rPr>
          <w:rFonts w:hint="cs"/>
          <w:rtl/>
        </w:rPr>
        <w:t>.</w:t>
      </w:r>
    </w:p>
    <w:p w14:paraId="577074D6" w14:textId="77777777" w:rsidR="00747F6D" w:rsidRDefault="00747F6D" w:rsidP="00747F6D">
      <w:pPr>
        <w:pStyle w:val="Hesber"/>
        <w:spacing w:line="276" w:lineRule="auto"/>
        <w:rPr>
          <w:rtl/>
        </w:rPr>
      </w:pPr>
    </w:p>
    <w:p w14:paraId="5D03A749" w14:textId="77777777" w:rsidR="00747F6D" w:rsidRPr="00D73212" w:rsidRDefault="00747F6D" w:rsidP="00747F6D">
      <w:pPr>
        <w:pStyle w:val="Hesber"/>
        <w:spacing w:line="276" w:lineRule="auto"/>
        <w:rPr>
          <w:rtl/>
        </w:rPr>
      </w:pPr>
      <w:r w:rsidRPr="00D73212">
        <w:rPr>
          <w:rtl/>
        </w:rPr>
        <w:t>---------------------------------</w:t>
      </w:r>
    </w:p>
    <w:p w14:paraId="7035761B" w14:textId="77777777" w:rsidR="00747F6D" w:rsidRPr="00D73212" w:rsidRDefault="00747F6D" w:rsidP="00747F6D">
      <w:pPr>
        <w:pStyle w:val="Hesber"/>
        <w:spacing w:line="276" w:lineRule="auto"/>
        <w:rPr>
          <w:rtl/>
        </w:rPr>
      </w:pPr>
      <w:r w:rsidRPr="00D73212">
        <w:rPr>
          <w:rFonts w:hint="cs"/>
          <w:rtl/>
        </w:rPr>
        <w:t>הוגשה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ליו</w:t>
      </w:r>
      <w:r w:rsidRPr="00D73212">
        <w:rPr>
          <w:rtl/>
        </w:rPr>
        <w:t>"</w:t>
      </w:r>
      <w:r w:rsidRPr="00D73212">
        <w:rPr>
          <w:rFonts w:hint="cs"/>
          <w:rtl/>
        </w:rPr>
        <w:t>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והסגנים</w:t>
      </w:r>
    </w:p>
    <w:p w14:paraId="4E00DACD" w14:textId="77777777" w:rsidR="00747F6D" w:rsidRPr="00D73212" w:rsidRDefault="00747F6D" w:rsidP="00747F6D">
      <w:pPr>
        <w:pStyle w:val="Hesber"/>
        <w:spacing w:line="276" w:lineRule="auto"/>
        <w:rPr>
          <w:rtl/>
        </w:rPr>
      </w:pPr>
      <w:r w:rsidRPr="00D73212">
        <w:rPr>
          <w:rFonts w:hint="cs"/>
          <w:rtl/>
        </w:rPr>
        <w:t>והונחה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על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שולחן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ביום</w:t>
      </w:r>
    </w:p>
    <w:p w14:paraId="79F98C7E" w14:textId="63308BC5" w:rsidR="00747F6D" w:rsidRPr="00B15BBC" w:rsidRDefault="00747F6D" w:rsidP="00747F6D">
      <w:pPr>
        <w:pStyle w:val="Hesber"/>
        <w:spacing w:line="276" w:lineRule="auto"/>
      </w:pPr>
      <w:r>
        <w:rPr>
          <w:rFonts w:hint="cs"/>
          <w:rtl/>
        </w:rPr>
        <w:t>כ"ז בחשוון</w:t>
      </w:r>
      <w:r w:rsidRPr="00D73212">
        <w:rPr>
          <w:rtl/>
        </w:rPr>
        <w:t xml:space="preserve">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 </w:t>
      </w:r>
      <w:r w:rsidRPr="00D73212">
        <w:rPr>
          <w:rtl/>
        </w:rPr>
        <w:t>–</w:t>
      </w:r>
      <w:r>
        <w:rPr>
          <w:rFonts w:hint="cs"/>
          <w:rtl/>
        </w:rPr>
        <w:t xml:space="preserve"> 25.11</w:t>
      </w:r>
      <w:r w:rsidRPr="00D73212">
        <w:rPr>
          <w:rtl/>
        </w:rPr>
        <w:t>.</w:t>
      </w:r>
      <w:r>
        <w:rPr>
          <w:rFonts w:hint="cs"/>
          <w:rtl/>
        </w:rPr>
        <w:t xml:space="preserve">19  </w:t>
      </w:r>
      <w:bookmarkStart w:id="8" w:name="_GoBack"/>
      <w:bookmarkEnd w:id="8"/>
    </w:p>
    <w:p w14:paraId="758FC850" w14:textId="77777777" w:rsidR="00747F6D" w:rsidRPr="000339B5" w:rsidRDefault="00747F6D" w:rsidP="00747F6D"/>
    <w:p w14:paraId="103F0731" w14:textId="77777777" w:rsidR="00747F6D" w:rsidRPr="00747F6D" w:rsidRDefault="00747F6D" w:rsidP="00B23DD4">
      <w:pPr>
        <w:pStyle w:val="Hesber"/>
        <w:rPr>
          <w:rtl/>
        </w:rPr>
      </w:pPr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B23DD4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747F6D">
      <w:rPr>
        <w:rStyle w:val="ab"/>
        <w:noProof/>
        <w:rtl/>
      </w:rPr>
      <w:t>6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B23DD4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6E967589" w14:textId="77777777" w:rsidR="00EF2884" w:rsidRDefault="00EF2884" w:rsidP="00EF288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התשי"ח</w:t>
      </w:r>
      <w:proofErr w:type="spellEnd"/>
      <w:r>
        <w:rPr>
          <w:rFonts w:hint="cs"/>
          <w:rtl/>
        </w:rPr>
        <w:t xml:space="preserve">, עמ' 191. </w:t>
      </w:r>
    </w:p>
  </w:footnote>
  <w:footnote w:id="3">
    <w:p w14:paraId="1D27FB56" w14:textId="77777777" w:rsidR="00EF2884" w:rsidRDefault="00EF2884" w:rsidP="00EF288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התשי"ג</w:t>
      </w:r>
      <w:proofErr w:type="spellEnd"/>
      <w:r>
        <w:rPr>
          <w:rFonts w:hint="cs"/>
          <w:rtl/>
        </w:rPr>
        <w:t xml:space="preserve">, עמ' 168. </w:t>
      </w:r>
    </w:p>
  </w:footnote>
  <w:footnote w:id="4">
    <w:p w14:paraId="21E1E1BE" w14:textId="77777777" w:rsidR="00EF2884" w:rsidRDefault="00EF2884" w:rsidP="00EF288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התשס"ז</w:t>
      </w:r>
      <w:proofErr w:type="spellEnd"/>
      <w:r>
        <w:rPr>
          <w:rFonts w:hint="cs"/>
          <w:rtl/>
        </w:rPr>
        <w:t>, עמ' 286.</w:t>
      </w:r>
    </w:p>
  </w:footnote>
  <w:footnote w:id="5">
    <w:p w14:paraId="719E0525" w14:textId="77777777" w:rsidR="00EF2884" w:rsidRDefault="00EF2884" w:rsidP="00EF288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 xml:space="preserve">, עמ' 198. </w:t>
      </w:r>
    </w:p>
  </w:footnote>
  <w:footnote w:id="6">
    <w:p w14:paraId="56385573" w14:textId="77777777" w:rsidR="00EF2884" w:rsidRDefault="00EF2884" w:rsidP="00EF288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התשי"ח</w:t>
      </w:r>
      <w:proofErr w:type="spellEnd"/>
      <w:r>
        <w:rPr>
          <w:rFonts w:hint="cs"/>
          <w:rtl/>
        </w:rPr>
        <w:t xml:space="preserve">, עמ' 92. </w:t>
      </w:r>
    </w:p>
  </w:footnote>
  <w:footnote w:id="7">
    <w:p w14:paraId="4A33041A" w14:textId="77777777" w:rsidR="00EF2884" w:rsidRDefault="00EF2884" w:rsidP="00EF2884">
      <w:pPr>
        <w:pStyle w:val="a4"/>
        <w:rPr>
          <w:rtl/>
        </w:rPr>
      </w:pPr>
      <w:r>
        <w:rPr>
          <w:rStyle w:val="a6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 xml:space="preserve">המועד ייקבע בעת הכנת הצעת החוק לקריאה הראשונה.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81FC6"/>
    <w:multiLevelType w:val="hybridMultilevel"/>
    <w:tmpl w:val="85E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2E08"/>
    <w:multiLevelType w:val="hybridMultilevel"/>
    <w:tmpl w:val="580C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C0A29"/>
    <w:multiLevelType w:val="hybridMultilevel"/>
    <w:tmpl w:val="85E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739"/>
    <w:multiLevelType w:val="hybridMultilevel"/>
    <w:tmpl w:val="4D6C9E18"/>
    <w:lvl w:ilvl="0" w:tplc="73A2766A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8942C7C"/>
    <w:multiLevelType w:val="hybridMultilevel"/>
    <w:tmpl w:val="B8F2D594"/>
    <w:lvl w:ilvl="0" w:tplc="FAA43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9020F2F"/>
    <w:multiLevelType w:val="hybridMultilevel"/>
    <w:tmpl w:val="171CFD0C"/>
    <w:lvl w:ilvl="0" w:tplc="422CF0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F5897"/>
    <w:multiLevelType w:val="hybridMultilevel"/>
    <w:tmpl w:val="A7609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A67E0"/>
    <w:multiLevelType w:val="hybridMultilevel"/>
    <w:tmpl w:val="B8F2D594"/>
    <w:lvl w:ilvl="0" w:tplc="FAA43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0A7AE0"/>
    <w:multiLevelType w:val="hybridMultilevel"/>
    <w:tmpl w:val="B496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4440"/>
    <w:multiLevelType w:val="hybridMultilevel"/>
    <w:tmpl w:val="3304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63F16"/>
    <w:multiLevelType w:val="hybridMultilevel"/>
    <w:tmpl w:val="0FA4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F576E"/>
    <w:multiLevelType w:val="hybridMultilevel"/>
    <w:tmpl w:val="BE8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20139"/>
    <w:multiLevelType w:val="hybridMultilevel"/>
    <w:tmpl w:val="63D8AEE6"/>
    <w:lvl w:ilvl="0" w:tplc="1B54CF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B6D75"/>
    <w:multiLevelType w:val="hybridMultilevel"/>
    <w:tmpl w:val="7082A4B6"/>
    <w:lvl w:ilvl="0" w:tplc="93EC44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F8289C"/>
    <w:multiLevelType w:val="hybridMultilevel"/>
    <w:tmpl w:val="B0182F80"/>
    <w:lvl w:ilvl="0" w:tplc="13F61A48">
      <w:start w:val="1"/>
      <w:numFmt w:val="hebrew1"/>
      <w:lvlText w:val="(%1)"/>
      <w:lvlJc w:val="left"/>
      <w:pPr>
        <w:ind w:left="720" w:hanging="360"/>
      </w:pPr>
      <w:rPr>
        <w:rFonts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A446B"/>
    <w:multiLevelType w:val="hybridMultilevel"/>
    <w:tmpl w:val="1222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F14A9"/>
    <w:multiLevelType w:val="hybridMultilevel"/>
    <w:tmpl w:val="51466F64"/>
    <w:lvl w:ilvl="0" w:tplc="672694C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F46C0"/>
    <w:multiLevelType w:val="hybridMultilevel"/>
    <w:tmpl w:val="85E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1"/>
  </w:num>
  <w:num w:numId="13">
    <w:abstractNumId w:val="17"/>
  </w:num>
  <w:num w:numId="14">
    <w:abstractNumId w:val="32"/>
  </w:num>
  <w:num w:numId="15">
    <w:abstractNumId w:val="27"/>
  </w:num>
  <w:num w:numId="16">
    <w:abstractNumId w:val="22"/>
  </w:num>
  <w:num w:numId="17">
    <w:abstractNumId w:val="29"/>
  </w:num>
  <w:num w:numId="18">
    <w:abstractNumId w:val="13"/>
  </w:num>
  <w:num w:numId="19">
    <w:abstractNumId w:val="33"/>
  </w:num>
  <w:num w:numId="20">
    <w:abstractNumId w:val="11"/>
  </w:num>
  <w:num w:numId="21">
    <w:abstractNumId w:val="23"/>
  </w:num>
  <w:num w:numId="22">
    <w:abstractNumId w:val="25"/>
  </w:num>
  <w:num w:numId="23">
    <w:abstractNumId w:val="16"/>
  </w:num>
  <w:num w:numId="24">
    <w:abstractNumId w:val="20"/>
  </w:num>
  <w:num w:numId="25">
    <w:abstractNumId w:val="24"/>
  </w:num>
  <w:num w:numId="26">
    <w:abstractNumId w:val="30"/>
  </w:num>
  <w:num w:numId="27">
    <w:abstractNumId w:val="10"/>
  </w:num>
  <w:num w:numId="28">
    <w:abstractNumId w:val="21"/>
  </w:num>
  <w:num w:numId="29">
    <w:abstractNumId w:val="15"/>
  </w:num>
  <w:num w:numId="30">
    <w:abstractNumId w:val="34"/>
  </w:num>
  <w:num w:numId="31">
    <w:abstractNumId w:val="12"/>
  </w:num>
  <w:num w:numId="32">
    <w:abstractNumId w:val="19"/>
  </w:num>
  <w:num w:numId="33">
    <w:abstractNumId w:val="26"/>
  </w:num>
  <w:num w:numId="34">
    <w:abstractNumId w:val="26"/>
    <w:lvlOverride w:ilvl="0">
      <w:startOverride w:val="1"/>
    </w:lvlOverride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47F6D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17A1A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23DD4"/>
    <w:rsid w:val="00B35784"/>
    <w:rsid w:val="00B704FA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42D3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2884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5CE32011-BB11-4D52-B402-5687B5B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D4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3DD4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B23DD4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B23DD4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B23DD4"/>
    <w:pPr>
      <w:numPr>
        <w:numId w:val="36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3DD4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23DD4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B23DD4"/>
    <w:rPr>
      <w:sz w:val="36"/>
      <w:szCs w:val="52"/>
    </w:rPr>
  </w:style>
  <w:style w:type="paragraph" w:customStyle="1" w:styleId="Cover3-Haknesset">
    <w:name w:val="Cover 3-Haknesset"/>
    <w:basedOn w:val="Cover1-Reshumot"/>
    <w:rsid w:val="00B23DD4"/>
    <w:rPr>
      <w:b/>
      <w:bCs/>
      <w:spacing w:val="60"/>
    </w:rPr>
  </w:style>
  <w:style w:type="paragraph" w:customStyle="1" w:styleId="Cover4-Date">
    <w:name w:val="Cover 4-Date"/>
    <w:basedOn w:val="a"/>
    <w:rsid w:val="00B23DD4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23DD4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B23DD4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B23DD4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23DD4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23DD4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B23DD4"/>
    <w:pPr>
      <w:outlineLvl w:val="2"/>
    </w:pPr>
  </w:style>
  <w:style w:type="paragraph" w:customStyle="1" w:styleId="TableBlock">
    <w:name w:val="Table Block"/>
    <w:basedOn w:val="TableText"/>
    <w:rsid w:val="00B23DD4"/>
    <w:pPr>
      <w:jc w:val="both"/>
    </w:pPr>
  </w:style>
  <w:style w:type="paragraph" w:customStyle="1" w:styleId="TableHead">
    <w:name w:val="Table Head"/>
    <w:basedOn w:val="TableText"/>
    <w:rsid w:val="00B23DD4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23DD4"/>
    <w:pPr>
      <w:outlineLvl w:val="9"/>
    </w:pPr>
  </w:style>
  <w:style w:type="paragraph" w:customStyle="1" w:styleId="Hesber">
    <w:name w:val="Hesber"/>
    <w:basedOn w:val="a"/>
    <w:rsid w:val="00B23DD4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link w:val="a5"/>
    <w:autoRedefine/>
    <w:rsid w:val="00B23DD4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6">
    <w:name w:val="footnote reference"/>
    <w:aliases w:val="Footnote Reference"/>
    <w:basedOn w:val="a0"/>
    <w:rsid w:val="00B23DD4"/>
    <w:rPr>
      <w:vertAlign w:val="superscript"/>
    </w:rPr>
  </w:style>
  <w:style w:type="paragraph" w:customStyle="1" w:styleId="HesberHeading">
    <w:name w:val="Hesber Heading"/>
    <w:basedOn w:val="Hesber"/>
    <w:rsid w:val="00B23DD4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B23DD4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B23DD4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rsid w:val="00B23DD4"/>
    <w:rPr>
      <w:vertAlign w:val="superscript"/>
    </w:rPr>
  </w:style>
  <w:style w:type="paragraph" w:customStyle="1" w:styleId="TableBlockOutdent">
    <w:name w:val="Table BlockOutdent"/>
    <w:basedOn w:val="TableBlock"/>
    <w:rsid w:val="00B23DD4"/>
    <w:pPr>
      <w:ind w:left="624" w:hanging="624"/>
    </w:pPr>
  </w:style>
  <w:style w:type="paragraph" w:styleId="a8">
    <w:name w:val="header"/>
    <w:basedOn w:val="a"/>
    <w:rsid w:val="00B23DD4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23DD4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23DD4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23DD4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b">
    <w:name w:val="page number"/>
    <w:basedOn w:val="a0"/>
    <w:rsid w:val="00B23DD4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B23DD4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B23DD4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B23DD4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B23DD4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B23DD4"/>
    <w:rPr>
      <w:rFonts w:ascii="David" w:eastAsiaTheme="minorHAnsi" w:hAnsi="David" w:cs="David"/>
      <w:color w:val="000000" w:themeColor="text1"/>
      <w:sz w:val="24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EF2884"/>
  </w:style>
  <w:style w:type="character" w:customStyle="1" w:styleId="default">
    <w:name w:val="default"/>
    <w:basedOn w:val="a0"/>
    <w:rsid w:val="00EF2884"/>
    <w:rPr>
      <w:rFonts w:ascii="Times New Roman" w:hAnsi="Times New Roman" w:cs="Times New Roman"/>
      <w:sz w:val="26"/>
      <w:szCs w:val="26"/>
    </w:rPr>
  </w:style>
  <w:style w:type="paragraph" w:customStyle="1" w:styleId="Index">
    <w:name w:val="Index"/>
    <w:basedOn w:val="a"/>
    <w:rsid w:val="00EF2884"/>
    <w:pPr>
      <w:suppressLineNumbers/>
      <w:suppressAutoHyphens/>
      <w:bidi w:val="0"/>
      <w:spacing w:line="240" w:lineRule="auto"/>
      <w:jc w:val="right"/>
    </w:pPr>
    <w:rPr>
      <w:rFonts w:ascii="Times New Roman" w:eastAsia="SimSun" w:hAnsi="Times New Roman" w:cs="Tahoma"/>
      <w:kern w:val="1"/>
      <w:lang w:eastAsia="he-IL"/>
    </w:rPr>
  </w:style>
  <w:style w:type="paragraph" w:styleId="ae">
    <w:name w:val="Body Text"/>
    <w:basedOn w:val="a"/>
    <w:link w:val="af"/>
    <w:unhideWhenUsed/>
    <w:rsid w:val="00EF2884"/>
    <w:pPr>
      <w:spacing w:after="120"/>
    </w:pPr>
  </w:style>
  <w:style w:type="character" w:customStyle="1" w:styleId="af">
    <w:name w:val="גוף טקסט תו"/>
    <w:basedOn w:val="a0"/>
    <w:link w:val="ae"/>
    <w:rsid w:val="00EF2884"/>
    <w:rPr>
      <w:rFonts w:ascii="David" w:eastAsiaTheme="minorHAnsi" w:hAnsi="David" w:cs="David"/>
      <w:sz w:val="24"/>
      <w:szCs w:val="24"/>
    </w:rPr>
  </w:style>
  <w:style w:type="paragraph" w:customStyle="1" w:styleId="P00">
    <w:name w:val="P00"/>
    <w:rsid w:val="00EF28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character" w:customStyle="1" w:styleId="NumberingSymbols">
    <w:name w:val="Numbering Symbols"/>
    <w:rsid w:val="00EF2884"/>
  </w:style>
  <w:style w:type="character" w:styleId="Hyperlink">
    <w:name w:val="Hyperlink"/>
    <w:basedOn w:val="a0"/>
    <w:uiPriority w:val="99"/>
    <w:unhideWhenUsed/>
    <w:rsid w:val="00B23DD4"/>
    <w:rPr>
      <w:color w:val="0000FF" w:themeColor="hyperlink"/>
      <w:u w:val="single"/>
    </w:rPr>
  </w:style>
  <w:style w:type="character" w:customStyle="1" w:styleId="FootnoteCharacters">
    <w:name w:val="Footnote Characters"/>
    <w:rsid w:val="00EF2884"/>
  </w:style>
  <w:style w:type="character" w:customStyle="1" w:styleId="WW-DefaultParagraphFont">
    <w:name w:val="WW-Default Paragraph Font"/>
    <w:rsid w:val="00EF2884"/>
  </w:style>
  <w:style w:type="character" w:customStyle="1" w:styleId="12">
    <w:name w:val="הפניה להערת שוליים1"/>
    <w:rsid w:val="00EF2884"/>
    <w:rPr>
      <w:rFonts w:ascii="Times New Roman" w:eastAsia="Times New Roman" w:hAnsi="Times New Roman" w:cs="Times New Roman"/>
      <w:position w:val="4"/>
      <w:sz w:val="14"/>
    </w:rPr>
  </w:style>
  <w:style w:type="character" w:customStyle="1" w:styleId="EndnoteCharacters">
    <w:name w:val="Endnote Characters"/>
    <w:rsid w:val="00EF2884"/>
    <w:rPr>
      <w:vertAlign w:val="superscript"/>
    </w:rPr>
  </w:style>
  <w:style w:type="character" w:customStyle="1" w:styleId="WW-EndnoteCharacters">
    <w:name w:val="WW-Endnote Characters"/>
    <w:rsid w:val="00EF2884"/>
  </w:style>
  <w:style w:type="paragraph" w:customStyle="1" w:styleId="Heading">
    <w:name w:val="Heading"/>
    <w:basedOn w:val="a"/>
    <w:next w:val="ae"/>
    <w:rsid w:val="00EF2884"/>
    <w:pPr>
      <w:keepNext/>
      <w:suppressAutoHyphens/>
      <w:bidi w:val="0"/>
      <w:spacing w:before="240" w:after="120" w:line="240" w:lineRule="auto"/>
      <w:jc w:val="right"/>
    </w:pPr>
    <w:rPr>
      <w:rFonts w:ascii="Arial" w:eastAsia="Microsoft YaHei" w:hAnsi="Arial" w:cs="Tahoma"/>
      <w:kern w:val="1"/>
      <w:sz w:val="28"/>
      <w:szCs w:val="28"/>
      <w:lang w:eastAsia="he-IL"/>
    </w:rPr>
  </w:style>
  <w:style w:type="paragraph" w:customStyle="1" w:styleId="Quotations">
    <w:name w:val="Quotations"/>
    <w:basedOn w:val="a"/>
    <w:rsid w:val="00EF2884"/>
    <w:pPr>
      <w:suppressAutoHyphens/>
      <w:bidi w:val="0"/>
      <w:spacing w:after="283" w:line="240" w:lineRule="auto"/>
      <w:ind w:left="567" w:right="567"/>
      <w:jc w:val="right"/>
    </w:pPr>
    <w:rPr>
      <w:rFonts w:ascii="Times New Roman" w:eastAsia="SimSun" w:hAnsi="Times New Roman" w:cs="Tahoma"/>
      <w:kern w:val="1"/>
      <w:lang w:eastAsia="he-IL"/>
    </w:rPr>
  </w:style>
  <w:style w:type="paragraph" w:customStyle="1" w:styleId="TableContents">
    <w:name w:val="Table Contents"/>
    <w:basedOn w:val="a"/>
    <w:rsid w:val="00EF2884"/>
    <w:pPr>
      <w:suppressLineNumbers/>
      <w:suppressAutoHyphens/>
      <w:bidi w:val="0"/>
      <w:spacing w:line="240" w:lineRule="auto"/>
      <w:jc w:val="right"/>
    </w:pPr>
    <w:rPr>
      <w:rFonts w:ascii="Times New Roman" w:eastAsia="SimSun" w:hAnsi="Times New Roman" w:cs="Tahoma"/>
      <w:kern w:val="1"/>
      <w:lang w:eastAsia="he-IL"/>
    </w:rPr>
  </w:style>
  <w:style w:type="paragraph" w:customStyle="1" w:styleId="TableHeading">
    <w:name w:val="Table Heading"/>
    <w:basedOn w:val="TableContents"/>
    <w:rsid w:val="00EF2884"/>
    <w:pPr>
      <w:jc w:val="center"/>
    </w:pPr>
    <w:rPr>
      <w:b/>
      <w:bCs/>
    </w:rPr>
  </w:style>
  <w:style w:type="character" w:customStyle="1" w:styleId="a5">
    <w:name w:val="טקסט הערת שוליים תו"/>
    <w:basedOn w:val="a0"/>
    <w:link w:val="a4"/>
    <w:rsid w:val="00EF2884"/>
    <w:rPr>
      <w:rFonts w:ascii="Arial" w:eastAsia="Arial Unicode MS" w:hAnsi="Arial" w:cs="David"/>
      <w:snapToGrid w:val="0"/>
      <w:sz w:val="14"/>
    </w:rPr>
  </w:style>
  <w:style w:type="paragraph" w:customStyle="1" w:styleId="13">
    <w:name w:val="טקסט הערת שוליים1"/>
    <w:basedOn w:val="Ragil"/>
    <w:rsid w:val="00EF2884"/>
    <w:pPr>
      <w:suppressAutoHyphens/>
      <w:bidi w:val="0"/>
      <w:snapToGrid/>
      <w:spacing w:line="200" w:lineRule="atLeast"/>
      <w:ind w:left="227" w:hanging="227"/>
      <w:jc w:val="right"/>
    </w:pPr>
    <w:rPr>
      <w:rFonts w:cs="Arial"/>
      <w:snapToGrid/>
      <w:kern w:val="1"/>
      <w:sz w:val="14"/>
      <w:szCs w:val="14"/>
      <w:lang w:eastAsia="he-IL"/>
    </w:rPr>
  </w:style>
  <w:style w:type="character" w:styleId="af0">
    <w:name w:val="annotation reference"/>
    <w:basedOn w:val="a0"/>
    <w:semiHidden/>
    <w:unhideWhenUsed/>
    <w:rsid w:val="00EF288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F2884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EF2884"/>
    <w:rPr>
      <w:rFonts w:ascii="David" w:eastAsiaTheme="minorHAnsi" w:hAnsi="David" w:cs="David"/>
    </w:rPr>
  </w:style>
  <w:style w:type="paragraph" w:styleId="af3">
    <w:name w:val="annotation subject"/>
    <w:basedOn w:val="af1"/>
    <w:next w:val="af1"/>
    <w:link w:val="af4"/>
    <w:semiHidden/>
    <w:unhideWhenUsed/>
    <w:rsid w:val="00EF2884"/>
    <w:rPr>
      <w:b/>
      <w:bCs/>
    </w:rPr>
  </w:style>
  <w:style w:type="character" w:customStyle="1" w:styleId="af4">
    <w:name w:val="נושא הערה תו"/>
    <w:basedOn w:val="af2"/>
    <w:link w:val="af3"/>
    <w:semiHidden/>
    <w:rsid w:val="00EF2884"/>
    <w:rPr>
      <w:rFonts w:ascii="David" w:eastAsiaTheme="minorHAnsi" w:hAnsi="David" w:cs="David"/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B23DD4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23DD4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B23DD4"/>
    <w:pPr>
      <w:tabs>
        <w:tab w:val="right" w:leader="dot" w:pos="9628"/>
      </w:tabs>
      <w:spacing w:after="100"/>
    </w:pPr>
    <w:rPr>
      <w:szCs w:val="22"/>
    </w:rPr>
  </w:style>
  <w:style w:type="paragraph" w:styleId="TOC3">
    <w:name w:val="toc 3"/>
    <w:basedOn w:val="a"/>
    <w:next w:val="a"/>
    <w:uiPriority w:val="39"/>
    <w:unhideWhenUsed/>
    <w:rsid w:val="00B23DD4"/>
    <w:pPr>
      <w:numPr>
        <w:numId w:val="3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B23DD4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B23DD4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B23DD4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B23DD4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B23DD4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B23DD4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B23DD4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B23DD4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B23DD4"/>
    <w:rPr>
      <w:rFonts w:eastAsia="Times New Roman"/>
    </w:rPr>
  </w:style>
  <w:style w:type="paragraph" w:styleId="af6">
    <w:name w:val="List Paragraph"/>
    <w:basedOn w:val="a"/>
    <w:uiPriority w:val="34"/>
    <w:qFormat/>
    <w:rsid w:val="00B23DD4"/>
    <w:pPr>
      <w:widowControl/>
      <w:spacing w:line="259" w:lineRule="auto"/>
    </w:pPr>
    <w:rPr>
      <w:rFonts w:asciiTheme="minorHAnsi" w:hAnsiTheme="minorHAnsi"/>
      <w:sz w:val="22"/>
    </w:rPr>
  </w:style>
  <w:style w:type="table" w:styleId="af7">
    <w:name w:val="Table Grid"/>
    <w:basedOn w:val="a1"/>
    <w:rsid w:val="00B2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Plain Table 1"/>
    <w:basedOn w:val="a1"/>
    <w:uiPriority w:val="41"/>
    <w:rsid w:val="00B23D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5">
    <w:name w:val="Grid Table 1 Light"/>
    <w:basedOn w:val="a1"/>
    <w:uiPriority w:val="46"/>
    <w:rsid w:val="00B23D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8">
    <w:name w:val="טבלת חקיקה"/>
    <w:basedOn w:val="a1"/>
    <w:uiPriority w:val="99"/>
    <w:rsid w:val="00B23DD4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6">
    <w:name w:val="סגנון1"/>
    <w:basedOn w:val="a1"/>
    <w:uiPriority w:val="99"/>
    <w:rsid w:val="00B23DD4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A50981437779E428456932B2A638612" ma:contentTypeVersion="" ma:contentTypeDescription="צור מסמך חדש." ma:contentTypeScope="" ma:versionID="2df30a1b375d11bf545563b3a0868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193D3-7274-4549-BC22-8CBAA372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713E6F-3447-4AC3-A5F7-0BBE1CA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טליה דניאלה ווייס עמר</cp:lastModifiedBy>
  <cp:revision>8</cp:revision>
  <cp:lastPrinted>2019-11-07T14:32:00Z</cp:lastPrinted>
  <dcterms:created xsi:type="dcterms:W3CDTF">2015-04-20T09:58:00Z</dcterms:created>
  <dcterms:modified xsi:type="dcterms:W3CDTF">2019-11-19T11:46:00Z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0x0101003A50981437779E428456932B2A638612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2082224</vt:r8>
  </property>
</Properties>
</file>