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C8" w:rsidRDefault="00C057C8" w:rsidP="009E74EC">
      <w:pPr>
        <w:spacing w:before="240"/>
      </w:pPr>
    </w:p>
    <w:tbl>
      <w:tblPr>
        <w:tblStyle w:val="a5"/>
        <w:bidiVisual/>
        <w:tblW w:w="963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4491"/>
        <w:gridCol w:w="3305"/>
        <w:gridCol w:w="1843"/>
      </w:tblGrid>
      <w:tr w:rsidR="007075B6" w:rsidRPr="006969AB" w:rsidTr="002E428C">
        <w:trPr>
          <w:trHeight w:val="35"/>
          <w:jc w:val="center"/>
        </w:trPr>
        <w:tc>
          <w:tcPr>
            <w:tcW w:w="4491" w:type="dxa"/>
            <w:vMerge w:val="restart"/>
            <w:shd w:val="clear" w:color="auto" w:fill="000000" w:themeFill="text1"/>
            <w:vAlign w:val="center"/>
          </w:tcPr>
          <w:p w:rsidR="007075B6" w:rsidRPr="006969AB" w:rsidRDefault="00BF3AFB" w:rsidP="009E74EC">
            <w:pPr>
              <w:pStyle w:val="ae"/>
              <w:spacing w:before="240" w:line="276" w:lineRule="auto"/>
              <w:ind w:left="176"/>
              <w:jc w:val="center"/>
              <w:rPr>
                <w:rFonts w:cs="David"/>
                <w:b/>
                <w:bCs/>
                <w:noProof/>
                <w:sz w:val="48"/>
                <w:szCs w:val="48"/>
                <w:rtl/>
              </w:rPr>
            </w:pPr>
            <w:r w:rsidRPr="006969AB">
              <w:rPr>
                <w:rFonts w:cs="David" w:hint="cs"/>
                <w:b/>
                <w:bCs/>
                <w:noProof/>
                <w:sz w:val="48"/>
                <w:szCs w:val="48"/>
                <w:rtl/>
              </w:rPr>
              <w:t>ס</w:t>
            </w:r>
            <w:r w:rsidR="00C057C8" w:rsidRPr="006969AB">
              <w:rPr>
                <w:rFonts w:cs="David" w:hint="cs"/>
                <w:b/>
                <w:bCs/>
                <w:noProof/>
                <w:sz w:val="48"/>
                <w:szCs w:val="48"/>
                <w:rtl/>
              </w:rPr>
              <w:t>יכום דו</w:t>
            </w:r>
            <w:r w:rsidR="007075B6" w:rsidRPr="006969AB">
              <w:rPr>
                <w:rFonts w:cs="David" w:hint="cs"/>
                <w:b/>
                <w:bCs/>
                <w:noProof/>
                <w:sz w:val="48"/>
                <w:szCs w:val="48"/>
                <w:rtl/>
              </w:rPr>
              <w:t xml:space="preserve">ח הערכת השפעת </w:t>
            </w:r>
            <w:r w:rsidR="00EC159B" w:rsidRPr="006969AB">
              <w:rPr>
                <w:rFonts w:cs="David" w:hint="cs"/>
                <w:b/>
                <w:bCs/>
                <w:noProof/>
                <w:sz w:val="48"/>
                <w:szCs w:val="48"/>
                <w:rtl/>
              </w:rPr>
              <w:t>ה</w:t>
            </w:r>
            <w:r w:rsidR="007075B6" w:rsidRPr="006969AB">
              <w:rPr>
                <w:rFonts w:cs="David" w:hint="cs"/>
                <w:b/>
                <w:bCs/>
                <w:noProof/>
                <w:sz w:val="48"/>
                <w:szCs w:val="48"/>
                <w:rtl/>
              </w:rPr>
              <w:t>רגולציה</w:t>
            </w:r>
          </w:p>
        </w:tc>
        <w:tc>
          <w:tcPr>
            <w:tcW w:w="3305" w:type="dxa"/>
            <w:shd w:val="solid" w:color="FFFFFF" w:themeColor="background1" w:fill="auto"/>
            <w:vAlign w:val="center"/>
          </w:tcPr>
          <w:p w:rsidR="007075B6" w:rsidRPr="006969AB" w:rsidRDefault="007075B6" w:rsidP="009E74EC">
            <w:pPr>
              <w:pStyle w:val="ae"/>
              <w:spacing w:before="240"/>
              <w:ind w:left="176"/>
              <w:rPr>
                <w:rFonts w:cs="David"/>
                <w:b/>
                <w:bCs/>
                <w:noProof/>
                <w:sz w:val="24"/>
                <w:szCs w:val="24"/>
                <w:rtl/>
              </w:rPr>
            </w:pPr>
            <w:r w:rsidRPr="006969AB">
              <w:rPr>
                <w:rFonts w:cs="David" w:hint="cs"/>
                <w:b/>
                <w:bCs/>
                <w:noProof/>
                <w:sz w:val="24"/>
                <w:szCs w:val="24"/>
                <w:rtl/>
              </w:rPr>
              <w:t>נושא:</w:t>
            </w:r>
            <w:r w:rsidR="009E74EC" w:rsidRPr="006969AB">
              <w:rPr>
                <w:rFonts w:cs="David" w:hint="cs"/>
                <w:noProof/>
                <w:sz w:val="24"/>
                <w:szCs w:val="24"/>
                <w:rtl/>
              </w:rPr>
              <w:t xml:space="preserve"> תכנית לצמצום זיהום אוויר מרכבי דיזל</w:t>
            </w:r>
          </w:p>
        </w:tc>
        <w:tc>
          <w:tcPr>
            <w:tcW w:w="1843" w:type="dxa"/>
            <w:shd w:val="solid" w:color="FFFFFF" w:themeColor="background1" w:fill="auto"/>
            <w:vAlign w:val="center"/>
          </w:tcPr>
          <w:p w:rsidR="007075B6" w:rsidRPr="006969AB" w:rsidRDefault="007075B6" w:rsidP="0024386C">
            <w:pPr>
              <w:pStyle w:val="ae"/>
              <w:spacing w:before="240"/>
              <w:ind w:left="0"/>
              <w:rPr>
                <w:rFonts w:cs="David"/>
                <w:b/>
                <w:bCs/>
                <w:noProof/>
                <w:sz w:val="24"/>
                <w:szCs w:val="24"/>
                <w:rtl/>
              </w:rPr>
            </w:pPr>
            <w:r w:rsidRPr="006969AB">
              <w:rPr>
                <w:rFonts w:cs="David" w:hint="cs"/>
                <w:b/>
                <w:bCs/>
                <w:noProof/>
                <w:sz w:val="24"/>
                <w:szCs w:val="24"/>
                <w:rtl/>
              </w:rPr>
              <w:t>תאריך:</w:t>
            </w:r>
            <w:r w:rsidR="00D53661" w:rsidRPr="006969AB">
              <w:rPr>
                <w:rFonts w:cs="David" w:hint="cs"/>
                <w:b/>
                <w:bCs/>
                <w:noProof/>
                <w:sz w:val="24"/>
                <w:szCs w:val="24"/>
                <w:rtl/>
              </w:rPr>
              <w:t xml:space="preserve"> </w:t>
            </w:r>
            <w:r w:rsidRPr="006969AB">
              <w:rPr>
                <w:rFonts w:cs="David" w:hint="cs"/>
                <w:b/>
                <w:bCs/>
                <w:noProof/>
                <w:sz w:val="24"/>
                <w:szCs w:val="24"/>
                <w:rtl/>
              </w:rPr>
              <w:t xml:space="preserve"> </w:t>
            </w:r>
            <w:r w:rsidR="0024386C">
              <w:rPr>
                <w:rFonts w:cs="David"/>
                <w:noProof/>
                <w:sz w:val="24"/>
                <w:szCs w:val="24"/>
              </w:rPr>
              <w:t>08</w:t>
            </w:r>
            <w:r w:rsidRPr="006969AB">
              <w:rPr>
                <w:rFonts w:cs="David"/>
                <w:noProof/>
                <w:sz w:val="24"/>
                <w:szCs w:val="24"/>
              </w:rPr>
              <w:t>/</w:t>
            </w:r>
            <w:r w:rsidR="0024386C">
              <w:rPr>
                <w:rFonts w:cs="David"/>
                <w:noProof/>
                <w:sz w:val="24"/>
                <w:szCs w:val="24"/>
              </w:rPr>
              <w:t>08</w:t>
            </w:r>
            <w:r w:rsidRPr="006969AB">
              <w:rPr>
                <w:rFonts w:cs="David"/>
                <w:noProof/>
                <w:sz w:val="24"/>
                <w:szCs w:val="24"/>
              </w:rPr>
              <w:t>/</w:t>
            </w:r>
            <w:r w:rsidR="0024386C">
              <w:rPr>
                <w:rFonts w:cs="David"/>
                <w:noProof/>
                <w:sz w:val="24"/>
                <w:szCs w:val="24"/>
              </w:rPr>
              <w:t>2017</w:t>
            </w:r>
          </w:p>
        </w:tc>
      </w:tr>
      <w:tr w:rsidR="007075B6" w:rsidRPr="006969AB" w:rsidTr="002E428C">
        <w:trPr>
          <w:trHeight w:val="1403"/>
          <w:jc w:val="center"/>
        </w:trPr>
        <w:tc>
          <w:tcPr>
            <w:tcW w:w="4491" w:type="dxa"/>
            <w:vMerge/>
            <w:shd w:val="clear" w:color="auto" w:fill="000000" w:themeFill="text1"/>
            <w:vAlign w:val="center"/>
          </w:tcPr>
          <w:p w:rsidR="007075B6" w:rsidRPr="006969AB" w:rsidRDefault="007075B6" w:rsidP="009E74EC">
            <w:pPr>
              <w:shd w:val="clear" w:color="auto" w:fill="000000" w:themeFill="text1"/>
              <w:tabs>
                <w:tab w:val="left" w:pos="375"/>
                <w:tab w:val="left" w:pos="3687"/>
                <w:tab w:val="center" w:pos="5580"/>
              </w:tabs>
              <w:spacing w:before="240"/>
              <w:jc w:val="center"/>
              <w:rPr>
                <w:rFonts w:cs="David"/>
                <w:b/>
                <w:bCs/>
                <w:noProof/>
                <w:sz w:val="56"/>
                <w:szCs w:val="56"/>
                <w:rtl/>
              </w:rPr>
            </w:pPr>
          </w:p>
        </w:tc>
        <w:tc>
          <w:tcPr>
            <w:tcW w:w="5148" w:type="dxa"/>
            <w:gridSpan w:val="2"/>
            <w:shd w:val="solid" w:color="FFFFFF" w:themeColor="background1" w:fill="auto"/>
            <w:vAlign w:val="center"/>
          </w:tcPr>
          <w:p w:rsidR="007075B6" w:rsidRPr="0024386C" w:rsidRDefault="00C057C8" w:rsidP="00E409BE">
            <w:pPr>
              <w:pStyle w:val="ae"/>
              <w:spacing w:before="240"/>
              <w:ind w:left="176"/>
              <w:rPr>
                <w:rFonts w:cs="David"/>
                <w:b/>
                <w:bCs/>
                <w:noProof/>
                <w:sz w:val="24"/>
                <w:szCs w:val="24"/>
                <w:rtl/>
              </w:rPr>
            </w:pPr>
            <w:r w:rsidRPr="006969AB">
              <w:rPr>
                <w:rFonts w:cs="David" w:hint="cs"/>
                <w:b/>
                <w:bCs/>
                <w:noProof/>
                <w:sz w:val="24"/>
                <w:szCs w:val="24"/>
                <w:rtl/>
              </w:rPr>
              <w:t>עורך הדו</w:t>
            </w:r>
            <w:r w:rsidR="007075B6" w:rsidRPr="006969AB">
              <w:rPr>
                <w:rFonts w:cs="David" w:hint="cs"/>
                <w:b/>
                <w:bCs/>
                <w:noProof/>
                <w:sz w:val="24"/>
                <w:szCs w:val="24"/>
                <w:rtl/>
              </w:rPr>
              <w:t>ח:</w:t>
            </w:r>
            <w:r w:rsidR="0024386C">
              <w:rPr>
                <w:rFonts w:cs="David" w:hint="cs"/>
                <w:noProof/>
                <w:sz w:val="24"/>
                <w:szCs w:val="24"/>
                <w:rtl/>
              </w:rPr>
              <w:t xml:space="preserve"> </w:t>
            </w:r>
            <w:r w:rsidR="009E74EC" w:rsidRPr="006969AB">
              <w:rPr>
                <w:rFonts w:cs="David" w:hint="cs"/>
                <w:noProof/>
                <w:sz w:val="24"/>
                <w:szCs w:val="24"/>
                <w:rtl/>
              </w:rPr>
              <w:t xml:space="preserve">חגית נובו, </w:t>
            </w:r>
            <w:r w:rsidR="00E409BE" w:rsidRPr="006969AB">
              <w:rPr>
                <w:rFonts w:cs="David" w:hint="cs"/>
                <w:noProof/>
                <w:sz w:val="24"/>
                <w:szCs w:val="24"/>
                <w:rtl/>
              </w:rPr>
              <w:t>מרכזת</w:t>
            </w:r>
            <w:r w:rsidR="009E74EC" w:rsidRPr="006969AB">
              <w:rPr>
                <w:rFonts w:cs="David" w:hint="cs"/>
                <w:noProof/>
                <w:sz w:val="24"/>
                <w:szCs w:val="24"/>
                <w:rtl/>
              </w:rPr>
              <w:t xml:space="preserve"> תחבורה, </w:t>
            </w:r>
            <w:r w:rsidR="009E74EC" w:rsidRPr="006969AB">
              <w:rPr>
                <w:rFonts w:cs="David"/>
                <w:noProof/>
                <w:sz w:val="24"/>
                <w:szCs w:val="24"/>
              </w:rPr>
              <w:t>hagitn@sviva.gov.il</w:t>
            </w:r>
          </w:p>
          <w:p w:rsidR="007075B6" w:rsidRPr="006969AB" w:rsidRDefault="007075B6" w:rsidP="00AA3B0B">
            <w:pPr>
              <w:pStyle w:val="ae"/>
              <w:spacing w:before="240"/>
              <w:ind w:left="176"/>
              <w:rPr>
                <w:rFonts w:cs="David"/>
                <w:b/>
                <w:bCs/>
                <w:noProof/>
                <w:sz w:val="24"/>
                <w:szCs w:val="24"/>
                <w:rtl/>
              </w:rPr>
            </w:pPr>
            <w:r w:rsidRPr="006969AB">
              <w:rPr>
                <w:rFonts w:cs="David" w:hint="cs"/>
                <w:b/>
                <w:bCs/>
                <w:noProof/>
                <w:sz w:val="24"/>
                <w:szCs w:val="24"/>
                <w:rtl/>
              </w:rPr>
              <w:t>גורם ממונה מאשר:</w:t>
            </w:r>
            <w:r w:rsidR="009E74EC" w:rsidRPr="006969AB">
              <w:rPr>
                <w:rFonts w:cs="David" w:hint="cs"/>
                <w:noProof/>
                <w:sz w:val="24"/>
                <w:szCs w:val="24"/>
                <w:rtl/>
              </w:rPr>
              <w:t>אמיר זלצברג</w:t>
            </w:r>
            <w:r w:rsidRPr="006969AB">
              <w:rPr>
                <w:rFonts w:cs="David" w:hint="cs"/>
                <w:noProof/>
                <w:sz w:val="24"/>
                <w:szCs w:val="24"/>
                <w:rtl/>
              </w:rPr>
              <w:t xml:space="preserve">, </w:t>
            </w:r>
            <w:r w:rsidR="009E74EC" w:rsidRPr="006969AB">
              <w:rPr>
                <w:rFonts w:cs="David" w:hint="cs"/>
                <w:noProof/>
                <w:sz w:val="24"/>
                <w:szCs w:val="24"/>
                <w:rtl/>
              </w:rPr>
              <w:t xml:space="preserve">ראש </w:t>
            </w:r>
            <w:r w:rsidR="00AA3B0B" w:rsidRPr="006969AB">
              <w:rPr>
                <w:rFonts w:cs="David" w:hint="cs"/>
                <w:noProof/>
                <w:sz w:val="24"/>
                <w:szCs w:val="24"/>
                <w:rtl/>
              </w:rPr>
              <w:t>אגף</w:t>
            </w:r>
            <w:r w:rsidR="009E74EC" w:rsidRPr="006969AB">
              <w:rPr>
                <w:rFonts w:cs="David" w:hint="cs"/>
                <w:noProof/>
                <w:sz w:val="24"/>
                <w:szCs w:val="24"/>
                <w:rtl/>
              </w:rPr>
              <w:t xml:space="preserve"> תחבורה</w:t>
            </w:r>
          </w:p>
          <w:p w:rsidR="005B09D8" w:rsidRPr="006969AB" w:rsidRDefault="001C3172" w:rsidP="009E74EC">
            <w:pPr>
              <w:pStyle w:val="ae"/>
              <w:spacing w:before="240"/>
              <w:ind w:left="176"/>
              <w:rPr>
                <w:rFonts w:cs="David"/>
                <w:noProof/>
                <w:sz w:val="24"/>
                <w:szCs w:val="24"/>
                <w:rtl/>
              </w:rPr>
            </w:pPr>
            <w:r w:rsidRPr="006969AB">
              <w:rPr>
                <w:rFonts w:cs="David" w:hint="cs"/>
                <w:b/>
                <w:bCs/>
                <w:noProof/>
                <w:sz w:val="24"/>
                <w:szCs w:val="24"/>
                <w:rtl/>
              </w:rPr>
              <w:t>זמין לעיון הציבור ב</w:t>
            </w:r>
            <w:r w:rsidR="00DF1AB0" w:rsidRPr="006969AB">
              <w:rPr>
                <w:rFonts w:cs="David" w:hint="cs"/>
                <w:b/>
                <w:bCs/>
                <w:noProof/>
                <w:sz w:val="24"/>
                <w:szCs w:val="24"/>
                <w:rtl/>
              </w:rPr>
              <w:t>:</w:t>
            </w:r>
            <w:r w:rsidRPr="006969AB">
              <w:rPr>
                <w:rFonts w:cs="David" w:hint="cs"/>
                <w:noProof/>
                <w:sz w:val="24"/>
                <w:szCs w:val="24"/>
                <w:rtl/>
              </w:rPr>
              <w:t xml:space="preserve"> </w:t>
            </w:r>
            <w:hyperlink r:id="rId12" w:history="1">
              <w:r w:rsidR="0024386C">
                <w:rPr>
                  <w:rStyle w:val="Hyperlink"/>
                </w:rPr>
                <w:t>http://www.sviva.gov.il/subjectsenv/pages/publiccomments.aspx</w:t>
              </w:r>
            </w:hyperlink>
          </w:p>
        </w:tc>
      </w:tr>
      <w:tr w:rsidR="007075B6" w:rsidRPr="006969AB" w:rsidTr="006969AB">
        <w:trPr>
          <w:trHeight w:val="60"/>
          <w:jc w:val="center"/>
        </w:trPr>
        <w:tc>
          <w:tcPr>
            <w:tcW w:w="9639" w:type="dxa"/>
            <w:gridSpan w:val="3"/>
          </w:tcPr>
          <w:p w:rsidR="007075B6" w:rsidRPr="006969AB" w:rsidRDefault="007075B6" w:rsidP="009E74EC">
            <w:pPr>
              <w:tabs>
                <w:tab w:val="left" w:pos="3687"/>
              </w:tabs>
              <w:spacing w:before="240" w:line="360" w:lineRule="auto"/>
              <w:rPr>
                <w:rFonts w:cs="David"/>
                <w:b/>
                <w:bCs/>
                <w:noProof/>
                <w:sz w:val="16"/>
                <w:szCs w:val="16"/>
                <w:rtl/>
              </w:rPr>
            </w:pPr>
          </w:p>
        </w:tc>
      </w:tr>
      <w:tr w:rsidR="007075B6" w:rsidRPr="006969AB" w:rsidTr="002E428C">
        <w:trPr>
          <w:trHeight w:val="354"/>
          <w:jc w:val="center"/>
        </w:trPr>
        <w:tc>
          <w:tcPr>
            <w:tcW w:w="9639" w:type="dxa"/>
            <w:gridSpan w:val="3"/>
            <w:shd w:val="clear" w:color="auto" w:fill="000000" w:themeFill="text1"/>
            <w:vAlign w:val="center"/>
          </w:tcPr>
          <w:p w:rsidR="007075B6" w:rsidRPr="006969AB" w:rsidRDefault="007075B6" w:rsidP="009E74EC">
            <w:pPr>
              <w:tabs>
                <w:tab w:val="left" w:pos="3687"/>
              </w:tabs>
              <w:spacing w:before="240"/>
              <w:jc w:val="center"/>
              <w:rPr>
                <w:rFonts w:cs="David"/>
                <w:b/>
                <w:bCs/>
                <w:noProof/>
                <w:sz w:val="24"/>
                <w:szCs w:val="24"/>
                <w:rtl/>
              </w:rPr>
            </w:pPr>
            <w:r w:rsidRPr="006969AB">
              <w:rPr>
                <w:rFonts w:cs="David" w:hint="cs"/>
                <w:b/>
                <w:bCs/>
                <w:noProof/>
                <w:sz w:val="30"/>
                <w:szCs w:val="30"/>
                <w:u w:val="single"/>
                <w:rtl/>
              </w:rPr>
              <w:t xml:space="preserve">חלק א </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B84D4E" w:rsidRPr="006969AB">
              <w:rPr>
                <w:rFonts w:cs="David" w:hint="cs"/>
                <w:b/>
                <w:bCs/>
                <w:noProof/>
                <w:sz w:val="30"/>
                <w:szCs w:val="30"/>
                <w:u w:val="single"/>
                <w:rtl/>
              </w:rPr>
              <w:t xml:space="preserve">הגדרת </w:t>
            </w:r>
            <w:r w:rsidR="00E67CC8" w:rsidRPr="006969AB">
              <w:rPr>
                <w:rFonts w:cs="David" w:hint="cs"/>
                <w:b/>
                <w:bCs/>
                <w:noProof/>
                <w:sz w:val="30"/>
                <w:szCs w:val="30"/>
                <w:u w:val="single"/>
                <w:rtl/>
              </w:rPr>
              <w:t>תכלית והצורך בהתערבות</w:t>
            </w:r>
          </w:p>
        </w:tc>
      </w:tr>
      <w:tr w:rsidR="001F4684" w:rsidRPr="006969AB" w:rsidTr="002E428C">
        <w:trPr>
          <w:trHeight w:val="5010"/>
          <w:jc w:val="center"/>
        </w:trPr>
        <w:tc>
          <w:tcPr>
            <w:tcW w:w="9639" w:type="dxa"/>
            <w:gridSpan w:val="3"/>
          </w:tcPr>
          <w:p w:rsidR="001F4684" w:rsidRPr="006969AB" w:rsidRDefault="001F4684" w:rsidP="00EC08F0">
            <w:pPr>
              <w:pStyle w:val="ae"/>
              <w:numPr>
                <w:ilvl w:val="0"/>
                <w:numId w:val="1"/>
              </w:numPr>
              <w:tabs>
                <w:tab w:val="left" w:pos="3687"/>
              </w:tabs>
              <w:spacing w:before="240" w:line="360" w:lineRule="auto"/>
              <w:jc w:val="both"/>
              <w:rPr>
                <w:rFonts w:cs="David"/>
                <w:b/>
                <w:bCs/>
                <w:noProof/>
                <w:sz w:val="24"/>
                <w:szCs w:val="24"/>
              </w:rPr>
            </w:pPr>
            <w:r w:rsidRPr="006969AB">
              <w:rPr>
                <w:rFonts w:cs="David" w:hint="cs"/>
                <w:b/>
                <w:bCs/>
                <w:noProof/>
                <w:sz w:val="24"/>
                <w:szCs w:val="24"/>
                <w:rtl/>
              </w:rPr>
              <w:t>רקע</w:t>
            </w:r>
          </w:p>
          <w:p w:rsidR="00B51CCB" w:rsidRPr="006969AB" w:rsidRDefault="00B51CCB" w:rsidP="00E409BE">
            <w:pPr>
              <w:spacing w:before="240" w:line="360" w:lineRule="auto"/>
              <w:jc w:val="both"/>
              <w:rPr>
                <w:rFonts w:cs="David"/>
                <w:noProof/>
                <w:sz w:val="24"/>
                <w:szCs w:val="24"/>
                <w:rtl/>
              </w:rPr>
            </w:pPr>
            <w:r w:rsidRPr="006969AB">
              <w:rPr>
                <w:rFonts w:cs="David" w:hint="cs"/>
                <w:noProof/>
                <w:sz w:val="24"/>
                <w:szCs w:val="24"/>
                <w:rtl/>
              </w:rPr>
              <w:t xml:space="preserve">איכות האוויר בישראל הינה אחד הגורמים החשובים לבריאות ורווחת הציבור. מחקרים מדעיים מראים כי זיהום אוויר הינו גורם ישיר לעודף תחלואה ואף לתמותה מוקדמת. </w:t>
            </w:r>
            <w:r w:rsidR="00E409BE" w:rsidRPr="006969AB">
              <w:rPr>
                <w:rFonts w:cs="David" w:hint="cs"/>
                <w:noProof/>
                <w:sz w:val="24"/>
                <w:szCs w:val="24"/>
                <w:rtl/>
              </w:rPr>
              <w:t>ה</w:t>
            </w:r>
            <w:r w:rsidRPr="006969AB">
              <w:rPr>
                <w:rFonts w:cs="David" w:hint="cs"/>
                <w:noProof/>
                <w:sz w:val="24"/>
                <w:szCs w:val="24"/>
                <w:rtl/>
              </w:rPr>
              <w:t>משרד להגנת הסביבה מבצע פעולות רבות לשיפור איכות האוויר בישראל בחלוקה לשלושה סקטורים מרכזיים: תעשייה, אנרגיה ותחבורה.</w:t>
            </w:r>
            <w:r w:rsidR="00D53661" w:rsidRPr="006969AB">
              <w:rPr>
                <w:rFonts w:cs="David" w:hint="cs"/>
                <w:noProof/>
                <w:sz w:val="24"/>
                <w:szCs w:val="24"/>
                <w:rtl/>
              </w:rPr>
              <w:t xml:space="preserve"> </w:t>
            </w:r>
          </w:p>
          <w:p w:rsidR="00142F3F" w:rsidRPr="006969AB" w:rsidRDefault="00B51CCB" w:rsidP="009E74EC">
            <w:pPr>
              <w:tabs>
                <w:tab w:val="left" w:pos="3687"/>
              </w:tabs>
              <w:spacing w:before="240" w:line="360" w:lineRule="auto"/>
              <w:jc w:val="both"/>
              <w:rPr>
                <w:rFonts w:cs="David"/>
                <w:noProof/>
                <w:sz w:val="24"/>
                <w:szCs w:val="24"/>
                <w:rtl/>
              </w:rPr>
            </w:pPr>
            <w:r w:rsidRPr="006969AB">
              <w:rPr>
                <w:rFonts w:cs="David" w:hint="cs"/>
                <w:noProof/>
                <w:sz w:val="24"/>
                <w:szCs w:val="24"/>
                <w:rtl/>
              </w:rPr>
              <w:t>בעוד שזיהום אוויר ממקורות תחבורתיים אחראי רק על כשליש מכלל הפליטות בישראל, ניטור מזהמים בארץ ובעולם מלמד בברור כי הוא מקור הזיהום המשמעותי ביותר במרכזי הערים, בסמוך לריכוזי אוכלוסייה.</w:t>
            </w:r>
          </w:p>
          <w:p w:rsidR="00142F3F" w:rsidRPr="006969AB" w:rsidRDefault="00142F3F" w:rsidP="00424498">
            <w:pPr>
              <w:spacing w:before="240" w:line="360" w:lineRule="auto"/>
              <w:jc w:val="both"/>
              <w:rPr>
                <w:rFonts w:cs="David"/>
                <w:noProof/>
                <w:sz w:val="24"/>
                <w:szCs w:val="24"/>
                <w:rtl/>
              </w:rPr>
            </w:pPr>
            <w:r w:rsidRPr="006969AB">
              <w:rPr>
                <w:rFonts w:cs="David" w:hint="cs"/>
                <w:noProof/>
                <w:sz w:val="24"/>
                <w:szCs w:val="24"/>
                <w:rtl/>
              </w:rPr>
              <w:t>באיור מס' 1 ניתן לראות את מצאי הפליטות של כל קטגורית רכב בהשוואה לחלקה היחסי בנסועה</w:t>
            </w:r>
            <w:r w:rsidR="00690EA3" w:rsidRPr="006969AB">
              <w:rPr>
                <w:rFonts w:cs="David" w:hint="cs"/>
                <w:noProof/>
                <w:sz w:val="24"/>
                <w:szCs w:val="24"/>
                <w:rtl/>
              </w:rPr>
              <w:t xml:space="preserve"> (מכפלת מספר כלי הרכב בקטגוריה בק"מ נסועה ממוצע לקטגוריה)</w:t>
            </w:r>
            <w:r w:rsidRPr="006969AB">
              <w:rPr>
                <w:rFonts w:cs="David" w:hint="cs"/>
                <w:noProof/>
                <w:sz w:val="24"/>
                <w:szCs w:val="24"/>
                <w:rtl/>
              </w:rPr>
              <w:t xml:space="preserve">, ולסוגי ההנעה המשמעותיים, קרי בנזין ודיזל. מצאי הפליטות לקטגוריות הרכב השונות חושב על-פי מקדמי הפליטה שפורסמו על-ידי המשרד בשנת 2016. לפי גרף זה עולה בברור כי בעוד שרכבים המונעים בדיזל אחראים </w:t>
            </w:r>
            <w:r w:rsidR="00690EA3" w:rsidRPr="006969AB">
              <w:rPr>
                <w:rFonts w:cs="David" w:hint="cs"/>
                <w:noProof/>
                <w:sz w:val="24"/>
                <w:szCs w:val="24"/>
                <w:rtl/>
              </w:rPr>
              <w:t xml:space="preserve">רק </w:t>
            </w:r>
            <w:r w:rsidRPr="006969AB">
              <w:rPr>
                <w:rFonts w:cs="David" w:hint="cs"/>
                <w:noProof/>
                <w:sz w:val="24"/>
                <w:szCs w:val="24"/>
                <w:rtl/>
              </w:rPr>
              <w:t xml:space="preserve">על כ-20% מהנסועה היחסית </w:t>
            </w:r>
            <w:r w:rsidR="00690EA3" w:rsidRPr="006969AB">
              <w:rPr>
                <w:rFonts w:cs="David" w:hint="cs"/>
                <w:noProof/>
                <w:sz w:val="24"/>
                <w:szCs w:val="24"/>
                <w:rtl/>
              </w:rPr>
              <w:t>בישראל, רכבים אלו</w:t>
            </w:r>
            <w:r w:rsidRPr="006969AB">
              <w:rPr>
                <w:rFonts w:cs="David" w:hint="cs"/>
                <w:noProof/>
                <w:sz w:val="24"/>
                <w:szCs w:val="24"/>
                <w:rtl/>
              </w:rPr>
              <w:t xml:space="preserve"> </w:t>
            </w:r>
            <w:r w:rsidR="00424498" w:rsidRPr="006969AB">
              <w:rPr>
                <w:rFonts w:cs="David" w:hint="cs"/>
                <w:noProof/>
                <w:sz w:val="24"/>
                <w:szCs w:val="24"/>
                <w:rtl/>
              </w:rPr>
              <w:t xml:space="preserve">פולטים </w:t>
            </w:r>
            <w:r w:rsidRPr="006969AB">
              <w:rPr>
                <w:rFonts w:cs="David" w:hint="cs"/>
                <w:noProof/>
                <w:sz w:val="24"/>
                <w:szCs w:val="24"/>
                <w:rtl/>
              </w:rPr>
              <w:t xml:space="preserve">מעל ל-80% מפליטות </w:t>
            </w:r>
            <w:r w:rsidR="0040407B" w:rsidRPr="006969AB">
              <w:rPr>
                <w:rFonts w:cs="David" w:hint="cs"/>
                <w:noProof/>
                <w:sz w:val="24"/>
                <w:szCs w:val="24"/>
                <w:rtl/>
              </w:rPr>
              <w:t>תחמוצות החנקן (</w:t>
            </w:r>
            <w:r w:rsidRPr="006969AB">
              <w:rPr>
                <w:rFonts w:cs="David"/>
                <w:noProof/>
                <w:sz w:val="24"/>
                <w:szCs w:val="24"/>
              </w:rPr>
              <w:t>NOx</w:t>
            </w:r>
            <w:r w:rsidR="0040407B" w:rsidRPr="006969AB">
              <w:rPr>
                <w:rFonts w:cs="David" w:hint="cs"/>
                <w:noProof/>
                <w:sz w:val="24"/>
                <w:szCs w:val="24"/>
                <w:rtl/>
              </w:rPr>
              <w:t>)</w:t>
            </w:r>
            <w:r w:rsidRPr="006969AB">
              <w:rPr>
                <w:rFonts w:cs="David" w:hint="cs"/>
                <w:noProof/>
                <w:sz w:val="24"/>
                <w:szCs w:val="24"/>
                <w:rtl/>
              </w:rPr>
              <w:t xml:space="preserve"> ו</w:t>
            </w:r>
            <w:r w:rsidR="009674C7" w:rsidRPr="006969AB">
              <w:rPr>
                <w:rFonts w:cs="David" w:hint="cs"/>
                <w:noProof/>
                <w:sz w:val="24"/>
                <w:szCs w:val="24"/>
                <w:rtl/>
              </w:rPr>
              <w:t>כ-</w:t>
            </w:r>
            <w:r w:rsidRPr="006969AB">
              <w:rPr>
                <w:rFonts w:cs="David" w:hint="cs"/>
                <w:noProof/>
                <w:sz w:val="24"/>
                <w:szCs w:val="24"/>
                <w:rtl/>
              </w:rPr>
              <w:t>90% מפליטות החלקיקים</w:t>
            </w:r>
            <w:r w:rsidR="0040407B" w:rsidRPr="006969AB">
              <w:rPr>
                <w:rFonts w:cs="David" w:hint="cs"/>
                <w:noProof/>
                <w:sz w:val="24"/>
                <w:szCs w:val="24"/>
                <w:rtl/>
              </w:rPr>
              <w:t xml:space="preserve"> (</w:t>
            </w:r>
            <w:r w:rsidR="0040407B" w:rsidRPr="006969AB">
              <w:rPr>
                <w:rFonts w:cs="David"/>
                <w:noProof/>
                <w:sz w:val="24"/>
                <w:szCs w:val="24"/>
              </w:rPr>
              <w:t>PM</w:t>
            </w:r>
            <w:r w:rsidR="0040407B" w:rsidRPr="006969AB">
              <w:rPr>
                <w:rFonts w:cs="David" w:hint="cs"/>
                <w:noProof/>
                <w:sz w:val="24"/>
                <w:szCs w:val="24"/>
                <w:rtl/>
              </w:rPr>
              <w:t>)</w:t>
            </w:r>
            <w:r w:rsidR="00E409BE" w:rsidRPr="006969AB">
              <w:rPr>
                <w:rFonts w:cs="David" w:hint="cs"/>
                <w:noProof/>
                <w:sz w:val="24"/>
                <w:szCs w:val="24"/>
                <w:rtl/>
              </w:rPr>
              <w:t xml:space="preserve"> מכלי רכב</w:t>
            </w:r>
            <w:r w:rsidRPr="006969AB">
              <w:rPr>
                <w:rFonts w:cs="David" w:hint="cs"/>
                <w:noProof/>
                <w:sz w:val="24"/>
                <w:szCs w:val="24"/>
                <w:rtl/>
              </w:rPr>
              <w:t>.</w:t>
            </w:r>
          </w:p>
          <w:p w:rsidR="00142F3F" w:rsidRPr="006969AB" w:rsidRDefault="00142F3F" w:rsidP="0092773A">
            <w:pPr>
              <w:spacing w:before="240" w:line="360" w:lineRule="auto"/>
              <w:jc w:val="both"/>
              <w:rPr>
                <w:rtl/>
              </w:rPr>
            </w:pPr>
            <w:r w:rsidRPr="006969AB">
              <w:rPr>
                <w:rFonts w:cs="David" w:hint="cs"/>
                <w:noProof/>
                <w:sz w:val="24"/>
                <w:szCs w:val="24"/>
                <w:rtl/>
              </w:rPr>
              <w:t xml:space="preserve">לאור חלקן של פליטות רכבי הדיזל מסך מצאי הפליטות מתחבורה, נוסף על הצהרת ארגון הבריאות העולמי לשנת 2012, בה נמסר כי פליטות מרכבי דיזל הן מסרטן ודאי לאדם, הוחלט כי </w:t>
            </w:r>
            <w:r w:rsidR="0040407B" w:rsidRPr="006969AB">
              <w:rPr>
                <w:rFonts w:cs="David" w:hint="cs"/>
                <w:noProof/>
                <w:sz w:val="24"/>
                <w:szCs w:val="24"/>
                <w:rtl/>
              </w:rPr>
              <w:t xml:space="preserve">יש </w:t>
            </w:r>
            <w:r w:rsidR="00690EA3" w:rsidRPr="006969AB">
              <w:rPr>
                <w:rFonts w:cs="David" w:hint="cs"/>
                <w:noProof/>
                <w:sz w:val="24"/>
                <w:szCs w:val="24"/>
                <w:rtl/>
              </w:rPr>
              <w:t>לבנות תכנית אשר</w:t>
            </w:r>
            <w:r w:rsidRPr="006969AB">
              <w:rPr>
                <w:rFonts w:cs="David" w:hint="cs"/>
                <w:noProof/>
                <w:sz w:val="24"/>
                <w:szCs w:val="24"/>
                <w:rtl/>
              </w:rPr>
              <w:t xml:space="preserve"> תתמקד בצמצום זיהום האוויר מרכבי דיזל בלבד</w:t>
            </w:r>
            <w:r w:rsidRPr="006969AB">
              <w:rPr>
                <w:rFonts w:hint="cs"/>
                <w:rtl/>
              </w:rPr>
              <w:t>.</w:t>
            </w:r>
            <w:r w:rsidR="00690EA3" w:rsidRPr="006969AB">
              <w:rPr>
                <w:rFonts w:hint="cs"/>
                <w:rtl/>
              </w:rPr>
              <w:t xml:space="preserve"> </w:t>
            </w:r>
            <w:r w:rsidR="00690EA3" w:rsidRPr="006969AB">
              <w:rPr>
                <w:rFonts w:cs="David" w:hint="cs"/>
                <w:noProof/>
                <w:sz w:val="24"/>
                <w:szCs w:val="24"/>
                <w:rtl/>
              </w:rPr>
              <w:t>תכנית זו תכלול א</w:t>
            </w:r>
            <w:r w:rsidR="00D26058" w:rsidRPr="006969AB">
              <w:rPr>
                <w:rFonts w:cs="David" w:hint="cs"/>
                <w:noProof/>
                <w:sz w:val="24"/>
                <w:szCs w:val="24"/>
                <w:rtl/>
              </w:rPr>
              <w:t>מצעים להגבל</w:t>
            </w:r>
            <w:r w:rsidR="00E409BE" w:rsidRPr="006969AB">
              <w:rPr>
                <w:rFonts w:cs="David" w:hint="cs"/>
                <w:noProof/>
                <w:sz w:val="24"/>
                <w:szCs w:val="24"/>
                <w:rtl/>
              </w:rPr>
              <w:t>ת</w:t>
            </w:r>
            <w:r w:rsidR="00D26058" w:rsidRPr="006969AB">
              <w:rPr>
                <w:rFonts w:cs="David" w:hint="cs"/>
                <w:noProof/>
                <w:sz w:val="24"/>
                <w:szCs w:val="24"/>
                <w:rtl/>
              </w:rPr>
              <w:t xml:space="preserve"> </w:t>
            </w:r>
            <w:r w:rsidR="00690EA3" w:rsidRPr="006969AB">
              <w:rPr>
                <w:rFonts w:cs="David" w:hint="cs"/>
                <w:noProof/>
                <w:sz w:val="24"/>
                <w:szCs w:val="24"/>
                <w:rtl/>
              </w:rPr>
              <w:t>השימוש ברכבי דיזל מזהמים, לצד אמצעים לתמיכה ועידוד הציבור במעבר לכלי רכב נקיים יותר. לשם תכנית זו הוקצה למשרד תקציב בסך</w:t>
            </w:r>
            <w:r w:rsidR="0092773A" w:rsidRPr="006969AB">
              <w:rPr>
                <w:rFonts w:cs="David" w:hint="cs"/>
                <w:noProof/>
                <w:sz w:val="24"/>
                <w:szCs w:val="24"/>
                <w:rtl/>
              </w:rPr>
              <w:t xml:space="preserve"> כ-</w:t>
            </w:r>
            <w:r w:rsidR="00690EA3" w:rsidRPr="006969AB">
              <w:rPr>
                <w:rFonts w:cs="David" w:hint="cs"/>
                <w:noProof/>
                <w:sz w:val="24"/>
                <w:szCs w:val="24"/>
                <w:rtl/>
              </w:rPr>
              <w:t>2</w:t>
            </w:r>
            <w:r w:rsidR="00237EB1" w:rsidRPr="006969AB">
              <w:rPr>
                <w:rFonts w:cs="David" w:hint="cs"/>
                <w:noProof/>
                <w:sz w:val="24"/>
                <w:szCs w:val="24"/>
                <w:rtl/>
              </w:rPr>
              <w:t>00</w:t>
            </w:r>
            <w:r w:rsidR="00690EA3" w:rsidRPr="006969AB">
              <w:rPr>
                <w:rFonts w:cs="David" w:hint="cs"/>
                <w:noProof/>
                <w:sz w:val="24"/>
                <w:szCs w:val="24"/>
                <w:rtl/>
              </w:rPr>
              <w:t xml:space="preserve"> מיליון ₪.</w:t>
            </w:r>
          </w:p>
          <w:p w:rsidR="00142F3F" w:rsidRPr="006969AB" w:rsidRDefault="00142F3F" w:rsidP="0040342A">
            <w:pPr>
              <w:pStyle w:val="af4"/>
              <w:keepNext/>
              <w:jc w:val="center"/>
            </w:pPr>
            <w:r w:rsidRPr="006969AB">
              <w:rPr>
                <w:rFonts w:hint="cs"/>
                <w:rtl/>
              </w:rPr>
              <w:t>איור</w:t>
            </w:r>
            <w:r w:rsidRPr="006969AB">
              <w:rPr>
                <w:rtl/>
              </w:rPr>
              <w:t xml:space="preserve"> </w:t>
            </w:r>
            <w:r w:rsidRPr="006969AB">
              <w:fldChar w:fldCharType="begin"/>
            </w:r>
            <w:r w:rsidRPr="006969AB">
              <w:instrText xml:space="preserve"> SEQ </w:instrText>
            </w:r>
            <w:r w:rsidRPr="006969AB">
              <w:rPr>
                <w:rtl/>
              </w:rPr>
              <w:instrText>איור</w:instrText>
            </w:r>
            <w:r w:rsidRPr="006969AB">
              <w:instrText xml:space="preserve"> \* ARABIC </w:instrText>
            </w:r>
            <w:r w:rsidRPr="006969AB">
              <w:fldChar w:fldCharType="separate"/>
            </w:r>
            <w:r w:rsidR="004D2FE1" w:rsidRPr="006969AB">
              <w:rPr>
                <w:noProof/>
              </w:rPr>
              <w:t>1</w:t>
            </w:r>
            <w:r w:rsidRPr="006969AB">
              <w:fldChar w:fldCharType="end"/>
            </w:r>
          </w:p>
          <w:p w:rsidR="00142F3F" w:rsidRPr="006969AB" w:rsidRDefault="0040342A" w:rsidP="0040342A">
            <w:pPr>
              <w:spacing w:line="360" w:lineRule="auto"/>
              <w:jc w:val="both"/>
              <w:rPr>
                <w:b/>
                <w:bCs/>
                <w:rtl/>
              </w:rPr>
            </w:pPr>
            <w:r w:rsidRPr="006969AB">
              <w:rPr>
                <w:b/>
                <w:bCs/>
                <w:noProof/>
                <w:bdr w:val="single" w:sz="12" w:space="0" w:color="auto"/>
              </w:rPr>
              <w:drawing>
                <wp:inline distT="0" distB="0" distL="0" distR="0" wp14:anchorId="70647DF7" wp14:editId="5A416969">
                  <wp:extent cx="6059606" cy="148006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8611" cy="1482262"/>
                          </a:xfrm>
                          <a:prstGeom prst="rect">
                            <a:avLst/>
                          </a:prstGeom>
                          <a:noFill/>
                        </pic:spPr>
                      </pic:pic>
                    </a:graphicData>
                  </a:graphic>
                </wp:inline>
              </w:drawing>
            </w:r>
          </w:p>
          <w:p w:rsidR="00821541" w:rsidRPr="006969AB" w:rsidRDefault="00142F3F" w:rsidP="00821541">
            <w:pPr>
              <w:spacing w:before="240" w:line="360" w:lineRule="auto"/>
              <w:jc w:val="both"/>
              <w:rPr>
                <w:rFonts w:cs="David"/>
                <w:sz w:val="24"/>
                <w:szCs w:val="24"/>
              </w:rPr>
            </w:pPr>
            <w:r w:rsidRPr="006969AB">
              <w:rPr>
                <w:rFonts w:cs="David" w:hint="cs"/>
                <w:sz w:val="24"/>
                <w:szCs w:val="24"/>
                <w:rtl/>
              </w:rPr>
              <w:t xml:space="preserve">התרומה לזיהום האוויר מושפעת </w:t>
            </w:r>
            <w:r w:rsidR="00D53661" w:rsidRPr="006969AB">
              <w:rPr>
                <w:rFonts w:cs="David" w:hint="cs"/>
                <w:sz w:val="24"/>
                <w:szCs w:val="24"/>
                <w:rtl/>
              </w:rPr>
              <w:t>הן מקטגורית הרכב</w:t>
            </w:r>
            <w:r w:rsidR="0092773A" w:rsidRPr="006969AB">
              <w:rPr>
                <w:rFonts w:cs="David" w:hint="cs"/>
                <w:sz w:val="24"/>
                <w:szCs w:val="24"/>
                <w:rtl/>
              </w:rPr>
              <w:t xml:space="preserve"> ומשקלו</w:t>
            </w:r>
            <w:r w:rsidR="00D53661" w:rsidRPr="006969AB">
              <w:rPr>
                <w:rFonts w:cs="David" w:hint="cs"/>
                <w:sz w:val="24"/>
                <w:szCs w:val="24"/>
                <w:rtl/>
              </w:rPr>
              <w:t xml:space="preserve"> (אוטובוס, משאית, מיניבוס </w:t>
            </w:r>
            <w:proofErr w:type="spellStart"/>
            <w:r w:rsidR="00D53661" w:rsidRPr="006969AB">
              <w:rPr>
                <w:rFonts w:cs="David" w:hint="cs"/>
                <w:sz w:val="24"/>
                <w:szCs w:val="24"/>
                <w:rtl/>
              </w:rPr>
              <w:t>וכו</w:t>
            </w:r>
            <w:proofErr w:type="spellEnd"/>
            <w:r w:rsidR="00D53661" w:rsidRPr="006969AB">
              <w:rPr>
                <w:rFonts w:cs="David" w:hint="cs"/>
                <w:sz w:val="24"/>
                <w:szCs w:val="24"/>
                <w:rtl/>
              </w:rPr>
              <w:t>'..)</w:t>
            </w:r>
            <w:r w:rsidR="009674C7" w:rsidRPr="006969AB">
              <w:rPr>
                <w:rFonts w:cs="David" w:hint="cs"/>
                <w:sz w:val="24"/>
                <w:szCs w:val="24"/>
                <w:rtl/>
              </w:rPr>
              <w:t xml:space="preserve">, היקף </w:t>
            </w:r>
            <w:r w:rsidR="009674C7" w:rsidRPr="006969AB">
              <w:rPr>
                <w:rFonts w:cs="David" w:hint="cs"/>
                <w:sz w:val="24"/>
                <w:szCs w:val="24"/>
                <w:rtl/>
              </w:rPr>
              <w:lastRenderedPageBreak/>
              <w:t xml:space="preserve">הנסועה שנתית, והן </w:t>
            </w:r>
            <w:r w:rsidRPr="006969AB">
              <w:rPr>
                <w:rFonts w:cs="David" w:hint="cs"/>
                <w:sz w:val="24"/>
                <w:szCs w:val="24"/>
                <w:rtl/>
              </w:rPr>
              <w:t>מגיל ה</w:t>
            </w:r>
            <w:r w:rsidR="00D53661" w:rsidRPr="006969AB">
              <w:rPr>
                <w:rFonts w:cs="David" w:hint="cs"/>
                <w:sz w:val="24"/>
                <w:szCs w:val="24"/>
                <w:rtl/>
              </w:rPr>
              <w:t>רכב</w:t>
            </w:r>
            <w:r w:rsidR="0092773A" w:rsidRPr="006969AB">
              <w:rPr>
                <w:rFonts w:cs="David" w:hint="cs"/>
                <w:sz w:val="24"/>
                <w:szCs w:val="24"/>
                <w:rtl/>
              </w:rPr>
              <w:t>.</w:t>
            </w:r>
            <w:r w:rsidR="00D53661" w:rsidRPr="006969AB">
              <w:rPr>
                <w:rFonts w:cs="David" w:hint="cs"/>
                <w:sz w:val="24"/>
                <w:szCs w:val="24"/>
                <w:rtl/>
              </w:rPr>
              <w:t xml:space="preserve"> כלומר</w:t>
            </w:r>
            <w:r w:rsidR="0092773A" w:rsidRPr="006969AB">
              <w:rPr>
                <w:rFonts w:cs="David" w:hint="cs"/>
                <w:sz w:val="24"/>
                <w:szCs w:val="24"/>
                <w:rtl/>
              </w:rPr>
              <w:t>,</w:t>
            </w:r>
            <w:r w:rsidR="00D53661" w:rsidRPr="006969AB">
              <w:rPr>
                <w:rFonts w:cs="David" w:hint="cs"/>
                <w:sz w:val="24"/>
                <w:szCs w:val="24"/>
                <w:rtl/>
              </w:rPr>
              <w:t xml:space="preserve"> כלי רכב ישנים יותר, </w:t>
            </w:r>
            <w:r w:rsidRPr="006969AB">
              <w:rPr>
                <w:rFonts w:cs="David" w:hint="cs"/>
                <w:sz w:val="24"/>
                <w:szCs w:val="24"/>
                <w:rtl/>
              </w:rPr>
              <w:t>מזהמים יותר.</w:t>
            </w:r>
            <w:r w:rsidR="00125DFB" w:rsidRPr="006969AB">
              <w:rPr>
                <w:rFonts w:cs="David" w:hint="cs"/>
                <w:sz w:val="24"/>
                <w:szCs w:val="24"/>
                <w:rtl/>
              </w:rPr>
              <w:t xml:space="preserve"> לנתון</w:t>
            </w:r>
            <w:r w:rsidR="00D53661" w:rsidRPr="006969AB">
              <w:rPr>
                <w:rFonts w:cs="David" w:hint="cs"/>
                <w:sz w:val="24"/>
                <w:szCs w:val="24"/>
                <w:rtl/>
              </w:rPr>
              <w:t xml:space="preserve"> האחרון</w:t>
            </w:r>
            <w:r w:rsidRPr="006969AB">
              <w:rPr>
                <w:rFonts w:cs="David" w:hint="cs"/>
                <w:sz w:val="24"/>
                <w:szCs w:val="24"/>
                <w:rtl/>
              </w:rPr>
              <w:t xml:space="preserve"> שתי סיבות</w:t>
            </w:r>
            <w:r w:rsidRPr="006969AB">
              <w:rPr>
                <w:rFonts w:cs="David"/>
                <w:sz w:val="24"/>
                <w:szCs w:val="24"/>
              </w:rPr>
              <w:t xml:space="preserve"> </w:t>
            </w:r>
            <w:r w:rsidRPr="006969AB">
              <w:rPr>
                <w:rFonts w:cs="David" w:hint="cs"/>
                <w:sz w:val="24"/>
                <w:szCs w:val="24"/>
                <w:rtl/>
              </w:rPr>
              <w:t>מרכזיות</w:t>
            </w:r>
            <w:r w:rsidR="0092773A" w:rsidRPr="006969AB">
              <w:rPr>
                <w:rFonts w:cs="David" w:hint="cs"/>
                <w:sz w:val="24"/>
                <w:szCs w:val="24"/>
                <w:rtl/>
              </w:rPr>
              <w:t>:</w:t>
            </w:r>
            <w:r w:rsidRPr="006969AB">
              <w:rPr>
                <w:rFonts w:cs="David" w:hint="cs"/>
                <w:sz w:val="24"/>
                <w:szCs w:val="24"/>
                <w:rtl/>
              </w:rPr>
              <w:t xml:space="preserve"> ראשית, רמת התחזוקה של כלי רכב ישנים היא לרוב נמוכה, צריכת הדלק שלהם גבוהה, ו</w:t>
            </w:r>
            <w:r w:rsidR="009674C7" w:rsidRPr="006969AB">
              <w:rPr>
                <w:rFonts w:cs="David" w:hint="cs"/>
                <w:sz w:val="24"/>
                <w:szCs w:val="24"/>
                <w:rtl/>
              </w:rPr>
              <w:t xml:space="preserve">ישנה ירידה באפקטיביות של </w:t>
            </w:r>
            <w:r w:rsidRPr="006969AB">
              <w:rPr>
                <w:rFonts w:cs="David" w:hint="cs"/>
                <w:sz w:val="24"/>
                <w:szCs w:val="24"/>
                <w:rtl/>
              </w:rPr>
              <w:t xml:space="preserve">אמצעים להפחתת </w:t>
            </w:r>
            <w:r w:rsidR="009674C7" w:rsidRPr="006969AB">
              <w:rPr>
                <w:rFonts w:cs="David" w:hint="cs"/>
                <w:sz w:val="24"/>
                <w:szCs w:val="24"/>
                <w:rtl/>
              </w:rPr>
              <w:t>פליטות, אם ישנם</w:t>
            </w:r>
            <w:r w:rsidRPr="006969AB">
              <w:rPr>
                <w:rFonts w:cs="David" w:hint="cs"/>
                <w:sz w:val="24"/>
                <w:szCs w:val="24"/>
                <w:rtl/>
              </w:rPr>
              <w:t xml:space="preserve">. שנית, כלי רכב חדשים הנמכרים בישראל מחויבים לעמוד </w:t>
            </w:r>
            <w:r w:rsidR="0092773A" w:rsidRPr="006969AB">
              <w:rPr>
                <w:rFonts w:cs="David" w:hint="cs"/>
                <w:sz w:val="24"/>
                <w:szCs w:val="24"/>
                <w:rtl/>
              </w:rPr>
              <w:t>בתקינת זיהום אוויר מתקדמת יותר</w:t>
            </w:r>
            <w:r w:rsidRPr="006969AB">
              <w:rPr>
                <w:rFonts w:cs="David" w:hint="cs"/>
                <w:sz w:val="24"/>
                <w:szCs w:val="24"/>
                <w:rtl/>
              </w:rPr>
              <w:t>. לשם כך אומצה התקינה האירופית (</w:t>
            </w:r>
            <w:r w:rsidRPr="006969AB">
              <w:rPr>
                <w:rFonts w:cs="David"/>
                <w:sz w:val="24"/>
                <w:szCs w:val="24"/>
              </w:rPr>
              <w:t>Euro</w:t>
            </w:r>
            <w:r w:rsidRPr="006969AB">
              <w:rPr>
                <w:rFonts w:cs="David" w:hint="cs"/>
                <w:sz w:val="24"/>
                <w:szCs w:val="24"/>
                <w:rtl/>
              </w:rPr>
              <w:t xml:space="preserve">) </w:t>
            </w:r>
            <w:r w:rsidR="0092773A" w:rsidRPr="006969AB">
              <w:rPr>
                <w:rFonts w:cs="David" w:hint="cs"/>
                <w:sz w:val="24"/>
                <w:szCs w:val="24"/>
                <w:rtl/>
              </w:rPr>
              <w:t>כך שמת</w:t>
            </w:r>
            <w:r w:rsidRPr="006969AB">
              <w:rPr>
                <w:rFonts w:cs="David" w:hint="cs"/>
                <w:sz w:val="24"/>
                <w:szCs w:val="24"/>
                <w:rtl/>
              </w:rPr>
              <w:t xml:space="preserve">אפשר ייבוא של כלי רכב חדשים, </w:t>
            </w:r>
            <w:r w:rsidR="0092773A" w:rsidRPr="006969AB">
              <w:rPr>
                <w:rFonts w:cs="David" w:hint="cs"/>
                <w:sz w:val="24"/>
                <w:szCs w:val="24"/>
                <w:rtl/>
              </w:rPr>
              <w:t>רק במידה</w:t>
            </w:r>
            <w:r w:rsidRPr="006969AB">
              <w:rPr>
                <w:rFonts w:cs="David" w:hint="cs"/>
                <w:sz w:val="24"/>
                <w:szCs w:val="24"/>
                <w:rtl/>
              </w:rPr>
              <w:t xml:space="preserve"> </w:t>
            </w:r>
            <w:r w:rsidR="0092773A" w:rsidRPr="006969AB">
              <w:rPr>
                <w:rFonts w:cs="David" w:hint="cs"/>
                <w:sz w:val="24"/>
                <w:szCs w:val="24"/>
                <w:rtl/>
              </w:rPr>
              <w:t>ש</w:t>
            </w:r>
            <w:r w:rsidRPr="006969AB">
              <w:rPr>
                <w:rFonts w:cs="David" w:hint="cs"/>
                <w:sz w:val="24"/>
                <w:szCs w:val="24"/>
                <w:rtl/>
              </w:rPr>
              <w:t>אושרו בהתאם ללוחות הזמנים המפורטים ב</w:t>
            </w:r>
            <w:r w:rsidR="0092773A" w:rsidRPr="006969AB">
              <w:rPr>
                <w:rFonts w:cs="David" w:hint="cs"/>
                <w:sz w:val="24"/>
                <w:szCs w:val="24"/>
                <w:rtl/>
              </w:rPr>
              <w:t>תקינה זו</w:t>
            </w:r>
            <w:r w:rsidRPr="006969AB">
              <w:rPr>
                <w:rFonts w:cs="David" w:hint="cs"/>
                <w:sz w:val="24"/>
                <w:szCs w:val="24"/>
                <w:rtl/>
              </w:rPr>
              <w:t>.</w:t>
            </w:r>
            <w:r w:rsidR="00821541" w:rsidRPr="006969AB">
              <w:rPr>
                <w:rFonts w:cs="David" w:hint="cs"/>
                <w:sz w:val="24"/>
                <w:szCs w:val="24"/>
                <w:rtl/>
              </w:rPr>
              <w:t xml:space="preserve"> </w:t>
            </w:r>
            <w:r w:rsidRPr="006969AB">
              <w:rPr>
                <w:rFonts w:cs="David" w:hint="cs"/>
                <w:sz w:val="24"/>
                <w:szCs w:val="24"/>
                <w:rtl/>
              </w:rPr>
              <w:t xml:space="preserve"> </w:t>
            </w:r>
            <w:r w:rsidR="00821541" w:rsidRPr="006969AB">
              <w:rPr>
                <w:rFonts w:cs="David" w:hint="cs"/>
                <w:sz w:val="24"/>
                <w:szCs w:val="24"/>
                <w:rtl/>
              </w:rPr>
              <w:t>נציין כי קיימת גם תקינה אמריקאית מקבילה (</w:t>
            </w:r>
            <w:r w:rsidR="00821541" w:rsidRPr="006969AB">
              <w:rPr>
                <w:rFonts w:cs="David"/>
                <w:sz w:val="24"/>
                <w:szCs w:val="24"/>
              </w:rPr>
              <w:t>Tier</w:t>
            </w:r>
            <w:r w:rsidR="00821541" w:rsidRPr="006969AB">
              <w:rPr>
                <w:rFonts w:cs="David" w:hint="cs"/>
                <w:sz w:val="24"/>
                <w:szCs w:val="24"/>
                <w:rtl/>
              </w:rPr>
              <w:t>), אשר אומצה גם היא בישראל, אך שוק ייבוא הרכב ברובו (יותר מ-95%) עובד אל מול התקינה האירופית, ולכן במסמך זה נתייחס לתקינה האירופאית.</w:t>
            </w:r>
          </w:p>
          <w:p w:rsidR="009E74EC" w:rsidRPr="006969AB" w:rsidRDefault="005F5900" w:rsidP="00F403E4">
            <w:pPr>
              <w:spacing w:before="240" w:line="360" w:lineRule="auto"/>
              <w:jc w:val="both"/>
              <w:rPr>
                <w:rFonts w:cs="David"/>
                <w:sz w:val="24"/>
                <w:szCs w:val="24"/>
                <w:rtl/>
              </w:rPr>
            </w:pPr>
            <w:r w:rsidRPr="006969AB">
              <w:rPr>
                <w:rFonts w:cs="David" w:hint="cs"/>
                <w:sz w:val="24"/>
                <w:szCs w:val="24"/>
                <w:rtl/>
              </w:rPr>
              <w:t>כלי רכב נדרשים לעמוד במבחן הרישוי השנתי בע</w:t>
            </w:r>
            <w:r w:rsidR="0092773A" w:rsidRPr="006969AB">
              <w:rPr>
                <w:rFonts w:cs="David" w:hint="cs"/>
                <w:sz w:val="24"/>
                <w:szCs w:val="24"/>
                <w:rtl/>
              </w:rPr>
              <w:t>רכ</w:t>
            </w:r>
            <w:r w:rsidRPr="006969AB">
              <w:rPr>
                <w:rFonts w:cs="David" w:hint="cs"/>
                <w:sz w:val="24"/>
                <w:szCs w:val="24"/>
                <w:rtl/>
              </w:rPr>
              <w:t xml:space="preserve">י הפליטה שנקבעו בעת ייצורם, </w:t>
            </w:r>
            <w:r w:rsidR="0092773A" w:rsidRPr="006969AB">
              <w:rPr>
                <w:rFonts w:cs="David" w:hint="cs"/>
                <w:sz w:val="24"/>
                <w:szCs w:val="24"/>
                <w:rtl/>
              </w:rPr>
              <w:t>שאינם</w:t>
            </w:r>
            <w:r w:rsidRPr="006969AB">
              <w:rPr>
                <w:rFonts w:cs="David" w:hint="cs"/>
                <w:sz w:val="24"/>
                <w:szCs w:val="24"/>
                <w:rtl/>
              </w:rPr>
              <w:t xml:space="preserve"> </w:t>
            </w:r>
            <w:r w:rsidR="0092773A" w:rsidRPr="006969AB">
              <w:rPr>
                <w:rFonts w:cs="David" w:hint="cs"/>
                <w:sz w:val="24"/>
                <w:szCs w:val="24"/>
                <w:rtl/>
              </w:rPr>
              <w:t xml:space="preserve">בהכרח </w:t>
            </w:r>
            <w:r w:rsidR="00F403E4">
              <w:rPr>
                <w:rFonts w:cs="David" w:hint="cs"/>
                <w:sz w:val="24"/>
                <w:szCs w:val="24"/>
                <w:rtl/>
              </w:rPr>
              <w:t>ה</w:t>
            </w:r>
            <w:r w:rsidR="0092773A" w:rsidRPr="006969AB">
              <w:rPr>
                <w:rFonts w:cs="David" w:hint="cs"/>
                <w:sz w:val="24"/>
                <w:szCs w:val="24"/>
                <w:rtl/>
              </w:rPr>
              <w:t>ערכי</w:t>
            </w:r>
            <w:r w:rsidR="00F403E4">
              <w:rPr>
                <w:rFonts w:cs="David" w:hint="cs"/>
                <w:sz w:val="24"/>
                <w:szCs w:val="24"/>
                <w:rtl/>
              </w:rPr>
              <w:t>ם</w:t>
            </w:r>
            <w:r w:rsidR="0092773A" w:rsidRPr="006969AB">
              <w:rPr>
                <w:rFonts w:cs="David" w:hint="cs"/>
                <w:sz w:val="24"/>
                <w:szCs w:val="24"/>
                <w:rtl/>
              </w:rPr>
              <w:t xml:space="preserve"> </w:t>
            </w:r>
            <w:r w:rsidR="00F403E4">
              <w:rPr>
                <w:rFonts w:cs="David" w:hint="cs"/>
                <w:sz w:val="24"/>
                <w:szCs w:val="24"/>
                <w:rtl/>
              </w:rPr>
              <w:t>שנקבעו בהתאם ל</w:t>
            </w:r>
            <w:r w:rsidRPr="006969AB">
              <w:rPr>
                <w:rFonts w:cs="David" w:hint="cs"/>
                <w:sz w:val="24"/>
                <w:szCs w:val="24"/>
                <w:rtl/>
              </w:rPr>
              <w:t xml:space="preserve">תקנים </w:t>
            </w:r>
            <w:r w:rsidR="0092773A" w:rsidRPr="006969AB">
              <w:rPr>
                <w:rFonts w:cs="David" w:hint="cs"/>
                <w:sz w:val="24"/>
                <w:szCs w:val="24"/>
                <w:rtl/>
              </w:rPr>
              <w:t>ה</w:t>
            </w:r>
            <w:r w:rsidR="009674C7" w:rsidRPr="006969AB">
              <w:rPr>
                <w:rFonts w:cs="David" w:hint="cs"/>
                <w:sz w:val="24"/>
                <w:szCs w:val="24"/>
                <w:rtl/>
              </w:rPr>
              <w:t xml:space="preserve">חדשים. </w:t>
            </w:r>
            <w:r w:rsidR="00142F3F" w:rsidRPr="006969AB">
              <w:rPr>
                <w:rFonts w:cs="David" w:hint="cs"/>
                <w:sz w:val="24"/>
                <w:szCs w:val="24"/>
                <w:rtl/>
              </w:rPr>
              <w:t xml:space="preserve">איור </w:t>
            </w:r>
            <w:r w:rsidR="00D53661" w:rsidRPr="006969AB">
              <w:rPr>
                <w:rFonts w:cs="David" w:hint="cs"/>
                <w:sz w:val="24"/>
                <w:szCs w:val="24"/>
                <w:rtl/>
              </w:rPr>
              <w:t>2</w:t>
            </w:r>
            <w:r w:rsidR="00142F3F" w:rsidRPr="006969AB">
              <w:rPr>
                <w:rFonts w:cs="David" w:hint="cs"/>
                <w:sz w:val="24"/>
                <w:szCs w:val="24"/>
                <w:rtl/>
              </w:rPr>
              <w:t xml:space="preserve"> </w:t>
            </w:r>
            <w:r w:rsidR="00F403E4">
              <w:rPr>
                <w:rFonts w:cs="David" w:hint="cs"/>
                <w:sz w:val="24"/>
                <w:szCs w:val="24"/>
                <w:rtl/>
              </w:rPr>
              <w:t xml:space="preserve">מטה מציג את מצאי </w:t>
            </w:r>
            <w:r w:rsidR="009674C7" w:rsidRPr="006969AB">
              <w:rPr>
                <w:rFonts w:cs="David" w:hint="cs"/>
                <w:sz w:val="24"/>
                <w:szCs w:val="24"/>
                <w:rtl/>
              </w:rPr>
              <w:t>פליטות</w:t>
            </w:r>
            <w:r w:rsidR="00F403E4">
              <w:rPr>
                <w:rFonts w:cs="David" w:hint="cs"/>
                <w:sz w:val="24"/>
                <w:szCs w:val="24"/>
                <w:rtl/>
              </w:rPr>
              <w:t xml:space="preserve"> החלקיקים ותחמוצות החנקן </w:t>
            </w:r>
            <w:r w:rsidR="009674C7" w:rsidRPr="006969AB">
              <w:rPr>
                <w:rFonts w:cs="David" w:hint="cs"/>
                <w:sz w:val="24"/>
                <w:szCs w:val="24"/>
                <w:rtl/>
              </w:rPr>
              <w:t>לרכב</w:t>
            </w:r>
            <w:r w:rsidR="00F403E4">
              <w:rPr>
                <w:rFonts w:cs="David" w:hint="cs"/>
                <w:sz w:val="24"/>
                <w:szCs w:val="24"/>
                <w:rtl/>
              </w:rPr>
              <w:t>י</w:t>
            </w:r>
            <w:r w:rsidR="009674C7" w:rsidRPr="006969AB">
              <w:rPr>
                <w:rFonts w:cs="David" w:hint="cs"/>
                <w:sz w:val="24"/>
                <w:szCs w:val="24"/>
                <w:rtl/>
              </w:rPr>
              <w:t xml:space="preserve"> הדיזל לפי תקן ה-</w:t>
            </w:r>
            <w:r w:rsidR="009674C7" w:rsidRPr="006969AB">
              <w:rPr>
                <w:rFonts w:cs="David"/>
                <w:sz w:val="24"/>
                <w:szCs w:val="24"/>
              </w:rPr>
              <w:t>Euro</w:t>
            </w:r>
            <w:r w:rsidR="00F403E4">
              <w:rPr>
                <w:rFonts w:cs="David" w:hint="cs"/>
                <w:sz w:val="24"/>
                <w:szCs w:val="24"/>
                <w:rtl/>
              </w:rPr>
              <w:t>, כמו-כן מיוצג אחוז</w:t>
            </w:r>
            <w:r w:rsidR="009674C7" w:rsidRPr="006969AB">
              <w:rPr>
                <w:rFonts w:cs="David" w:hint="cs"/>
                <w:sz w:val="24"/>
                <w:szCs w:val="24"/>
                <w:rtl/>
              </w:rPr>
              <w:t xml:space="preserve"> כלי הרכב </w:t>
            </w:r>
            <w:r w:rsidR="00F403E4">
              <w:rPr>
                <w:rFonts w:cs="David" w:hint="cs"/>
                <w:sz w:val="24"/>
                <w:szCs w:val="24"/>
                <w:rtl/>
              </w:rPr>
              <w:t>ב</w:t>
            </w:r>
            <w:r w:rsidR="009674C7" w:rsidRPr="006969AB">
              <w:rPr>
                <w:rFonts w:cs="David" w:hint="cs"/>
                <w:sz w:val="24"/>
                <w:szCs w:val="24"/>
                <w:rtl/>
              </w:rPr>
              <w:t xml:space="preserve">כל תקן. </w:t>
            </w:r>
            <w:r w:rsidR="00F403E4">
              <w:rPr>
                <w:rFonts w:cs="David" w:hint="cs"/>
                <w:sz w:val="24"/>
                <w:szCs w:val="24"/>
                <w:rtl/>
              </w:rPr>
              <w:t xml:space="preserve">באיור זה </w:t>
            </w:r>
            <w:r w:rsidR="00142F3F" w:rsidRPr="006969AB">
              <w:rPr>
                <w:rFonts w:cs="David" w:hint="cs"/>
                <w:sz w:val="24"/>
                <w:szCs w:val="24"/>
                <w:rtl/>
              </w:rPr>
              <w:t xml:space="preserve">ניתן לראות כי </w:t>
            </w:r>
            <w:r w:rsidRPr="006969AB">
              <w:rPr>
                <w:rFonts w:cs="David" w:hint="cs"/>
                <w:sz w:val="24"/>
                <w:szCs w:val="24"/>
                <w:rtl/>
              </w:rPr>
              <w:t xml:space="preserve">ככל שכלי </w:t>
            </w:r>
            <w:r w:rsidR="0092773A" w:rsidRPr="006969AB">
              <w:rPr>
                <w:rFonts w:cs="David" w:hint="cs"/>
                <w:sz w:val="24"/>
                <w:szCs w:val="24"/>
                <w:rtl/>
              </w:rPr>
              <w:t xml:space="preserve">הרכב </w:t>
            </w:r>
            <w:r w:rsidRPr="006969AB">
              <w:rPr>
                <w:rFonts w:cs="David" w:hint="cs"/>
                <w:sz w:val="24"/>
                <w:szCs w:val="24"/>
                <w:rtl/>
              </w:rPr>
              <w:t>ישנים יות</w:t>
            </w:r>
            <w:r w:rsidR="00F403E4">
              <w:rPr>
                <w:rFonts w:cs="David" w:hint="cs"/>
                <w:sz w:val="24"/>
                <w:szCs w:val="24"/>
                <w:rtl/>
              </w:rPr>
              <w:t>ר, כלומר כלי רכב ט</w:t>
            </w:r>
            <w:r w:rsidRPr="006969AB">
              <w:rPr>
                <w:rFonts w:cs="David" w:hint="cs"/>
                <w:sz w:val="24"/>
                <w:szCs w:val="24"/>
                <w:rtl/>
              </w:rPr>
              <w:t>רם התקינה האירופאית (</w:t>
            </w:r>
            <w:r w:rsidRPr="006969AB">
              <w:rPr>
                <w:rFonts w:cs="David"/>
                <w:sz w:val="24"/>
                <w:szCs w:val="24"/>
              </w:rPr>
              <w:t>Euro 0</w:t>
            </w:r>
            <w:r w:rsidRPr="006969AB">
              <w:rPr>
                <w:rFonts w:cs="David" w:hint="cs"/>
                <w:sz w:val="24"/>
                <w:szCs w:val="24"/>
                <w:rtl/>
              </w:rPr>
              <w:t>)</w:t>
            </w:r>
            <w:r w:rsidR="00D26058" w:rsidRPr="006969AB">
              <w:rPr>
                <w:rFonts w:cs="David" w:hint="cs"/>
                <w:sz w:val="24"/>
                <w:szCs w:val="24"/>
                <w:rtl/>
              </w:rPr>
              <w:t xml:space="preserve"> או</w:t>
            </w:r>
            <w:r w:rsidR="00F403E4">
              <w:rPr>
                <w:rFonts w:cs="David" w:hint="cs"/>
                <w:sz w:val="24"/>
                <w:szCs w:val="24"/>
                <w:rtl/>
              </w:rPr>
              <w:t xml:space="preserve"> כלי רכב בתקן</w:t>
            </w:r>
            <w:r w:rsidRPr="006969AB">
              <w:rPr>
                <w:rFonts w:cs="David" w:hint="cs"/>
                <w:sz w:val="24"/>
                <w:szCs w:val="24"/>
                <w:rtl/>
              </w:rPr>
              <w:t xml:space="preserve"> </w:t>
            </w:r>
            <w:r w:rsidRPr="006969AB">
              <w:rPr>
                <w:rFonts w:cs="David"/>
                <w:sz w:val="24"/>
                <w:szCs w:val="24"/>
              </w:rPr>
              <w:t>Euro 1-3</w:t>
            </w:r>
            <w:r w:rsidR="00D26058" w:rsidRPr="006969AB">
              <w:rPr>
                <w:rFonts w:cs="David" w:hint="cs"/>
                <w:sz w:val="24"/>
                <w:szCs w:val="24"/>
                <w:rtl/>
              </w:rPr>
              <w:t>,</w:t>
            </w:r>
            <w:r w:rsidRPr="006969AB">
              <w:rPr>
                <w:rFonts w:cs="David" w:hint="cs"/>
                <w:sz w:val="24"/>
                <w:szCs w:val="24"/>
                <w:rtl/>
              </w:rPr>
              <w:t xml:space="preserve"> תרומתם היחסית לזיהום האוויר עולה מעבר</w:t>
            </w:r>
            <w:r w:rsidR="00142F3F" w:rsidRPr="006969AB">
              <w:rPr>
                <w:rFonts w:cs="David" w:hint="cs"/>
                <w:sz w:val="24"/>
                <w:szCs w:val="24"/>
                <w:rtl/>
              </w:rPr>
              <w:t xml:space="preserve"> לשיעורם</w:t>
            </w:r>
            <w:r w:rsidRPr="006969AB">
              <w:rPr>
                <w:rFonts w:cs="David" w:hint="cs"/>
                <w:sz w:val="24"/>
                <w:szCs w:val="24"/>
                <w:rtl/>
              </w:rPr>
              <w:t xml:space="preserve"> היחסי</w:t>
            </w:r>
            <w:r w:rsidR="00142F3F" w:rsidRPr="006969AB">
              <w:rPr>
                <w:rFonts w:cs="David" w:hint="cs"/>
                <w:sz w:val="24"/>
                <w:szCs w:val="24"/>
                <w:rtl/>
              </w:rPr>
              <w:t xml:space="preserve"> באוכלוסייה; השינוי הדרסטי ביותר מבחינת צמצום פליטת מזהמים, הן עבור חלקיקים והן עבור </w:t>
            </w:r>
            <w:r w:rsidR="00142F3F" w:rsidRPr="006969AB">
              <w:rPr>
                <w:rFonts w:cs="David"/>
                <w:sz w:val="24"/>
                <w:szCs w:val="24"/>
              </w:rPr>
              <w:t>NOx</w:t>
            </w:r>
            <w:r w:rsidR="00142F3F" w:rsidRPr="006969AB">
              <w:rPr>
                <w:rFonts w:cs="David" w:hint="cs"/>
                <w:sz w:val="24"/>
                <w:szCs w:val="24"/>
                <w:rtl/>
              </w:rPr>
              <w:t xml:space="preserve">, התרחש במעבר לתקן </w:t>
            </w:r>
            <w:r w:rsidR="00142F3F" w:rsidRPr="006969AB">
              <w:rPr>
                <w:rFonts w:cs="David"/>
                <w:sz w:val="24"/>
                <w:szCs w:val="24"/>
              </w:rPr>
              <w:t>Euro 6</w:t>
            </w:r>
            <w:r w:rsidR="00142F3F" w:rsidRPr="006969AB">
              <w:rPr>
                <w:rFonts w:cs="David" w:hint="cs"/>
                <w:sz w:val="24"/>
                <w:szCs w:val="24"/>
                <w:rtl/>
              </w:rPr>
              <w:t xml:space="preserve">. אולם, ניתן לראות כי מגמת השיפור בפליטת חלקיקים החלה כבר מתקן </w:t>
            </w:r>
            <w:r w:rsidR="00142F3F" w:rsidRPr="006969AB">
              <w:rPr>
                <w:rFonts w:cs="David"/>
                <w:sz w:val="24"/>
                <w:szCs w:val="24"/>
              </w:rPr>
              <w:t>Euro 4</w:t>
            </w:r>
            <w:r w:rsidR="00142F3F" w:rsidRPr="006969AB">
              <w:rPr>
                <w:rFonts w:cs="David" w:hint="cs"/>
                <w:sz w:val="24"/>
                <w:szCs w:val="24"/>
                <w:rtl/>
              </w:rPr>
              <w:t xml:space="preserve">. </w:t>
            </w:r>
          </w:p>
          <w:p w:rsidR="00712FA7" w:rsidRPr="006969AB" w:rsidRDefault="00712FA7" w:rsidP="00712FA7">
            <w:pPr>
              <w:pStyle w:val="af4"/>
              <w:keepNext/>
              <w:jc w:val="center"/>
            </w:pPr>
            <w:r w:rsidRPr="006969AB">
              <w:rPr>
                <w:rFonts w:hint="cs"/>
                <w:rtl/>
              </w:rPr>
              <w:t>איור</w:t>
            </w:r>
            <w:r w:rsidRPr="006969AB">
              <w:rPr>
                <w:rtl/>
              </w:rPr>
              <w:t xml:space="preserve"> </w:t>
            </w:r>
            <w:r w:rsidRPr="006969AB">
              <w:fldChar w:fldCharType="begin"/>
            </w:r>
            <w:r w:rsidRPr="006969AB">
              <w:instrText xml:space="preserve"> SEQ </w:instrText>
            </w:r>
            <w:r w:rsidRPr="006969AB">
              <w:rPr>
                <w:rtl/>
              </w:rPr>
              <w:instrText>איור</w:instrText>
            </w:r>
            <w:r w:rsidRPr="006969AB">
              <w:instrText xml:space="preserve"> \* ARABIC </w:instrText>
            </w:r>
            <w:r w:rsidRPr="006969AB">
              <w:fldChar w:fldCharType="separate"/>
            </w:r>
            <w:r w:rsidR="004D2FE1" w:rsidRPr="006969AB">
              <w:rPr>
                <w:noProof/>
              </w:rPr>
              <w:t>2</w:t>
            </w:r>
            <w:r w:rsidRPr="006969AB">
              <w:fldChar w:fldCharType="end"/>
            </w:r>
          </w:p>
          <w:p w:rsidR="00690EA3" w:rsidRPr="006969AB" w:rsidRDefault="00142F3F" w:rsidP="009E74EC">
            <w:pPr>
              <w:spacing w:before="240" w:line="360" w:lineRule="auto"/>
              <w:rPr>
                <w:rtl/>
              </w:rPr>
            </w:pPr>
            <w:r w:rsidRPr="006969AB">
              <w:rPr>
                <w:noProof/>
                <w:bdr w:val="single" w:sz="12" w:space="0" w:color="auto"/>
                <w:shd w:val="clear" w:color="auto" w:fill="F2F2F2" w:themeFill="background1" w:themeFillShade="F2"/>
              </w:rPr>
              <w:drawing>
                <wp:inline distT="0" distB="0" distL="0" distR="0" wp14:anchorId="1A75C494" wp14:editId="330316AB">
                  <wp:extent cx="5847907" cy="2987749"/>
                  <wp:effectExtent l="19050" t="19050" r="19685" b="2222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1249FF1-A0D3-4AAE-852F-C77C83846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6923" w:rsidRPr="006969AB" w:rsidRDefault="005F5900" w:rsidP="00880B3F">
            <w:pPr>
              <w:spacing w:before="240" w:line="360" w:lineRule="auto"/>
              <w:jc w:val="both"/>
              <w:rPr>
                <w:rFonts w:cs="David"/>
                <w:sz w:val="24"/>
                <w:szCs w:val="24"/>
                <w:rtl/>
              </w:rPr>
            </w:pPr>
            <w:r w:rsidRPr="006969AB">
              <w:rPr>
                <w:rFonts w:cs="David" w:hint="cs"/>
                <w:sz w:val="24"/>
                <w:szCs w:val="24"/>
                <w:rtl/>
              </w:rPr>
              <w:t>כאשר אנו בודקים את שיעור הפליטה הממוצע מכלי רכב בודד</w:t>
            </w:r>
            <w:r w:rsidR="00880B3F" w:rsidRPr="006969AB">
              <w:rPr>
                <w:rFonts w:cs="David" w:hint="cs"/>
                <w:sz w:val="24"/>
                <w:szCs w:val="24"/>
                <w:rtl/>
              </w:rPr>
              <w:t xml:space="preserve"> (</w:t>
            </w:r>
            <w:r w:rsidRPr="006969AB">
              <w:rPr>
                <w:rFonts w:cs="David" w:hint="cs"/>
                <w:sz w:val="24"/>
                <w:szCs w:val="24"/>
                <w:rtl/>
              </w:rPr>
              <w:t>איור 3</w:t>
            </w:r>
            <w:r w:rsidR="00880B3F" w:rsidRPr="006969AB">
              <w:rPr>
                <w:rFonts w:cs="David" w:hint="cs"/>
                <w:sz w:val="24"/>
                <w:szCs w:val="24"/>
                <w:rtl/>
              </w:rPr>
              <w:t>)</w:t>
            </w:r>
            <w:r w:rsidRPr="006969AB">
              <w:rPr>
                <w:rFonts w:cs="David" w:hint="cs"/>
                <w:sz w:val="24"/>
                <w:szCs w:val="24"/>
                <w:rtl/>
              </w:rPr>
              <w:t xml:space="preserve">, אנו מוצאים כי </w:t>
            </w:r>
            <w:r w:rsidR="00DA6923" w:rsidRPr="006969AB">
              <w:rPr>
                <w:rFonts w:cs="David" w:hint="cs"/>
                <w:sz w:val="24"/>
                <w:szCs w:val="24"/>
                <w:rtl/>
              </w:rPr>
              <w:t xml:space="preserve">מבין </w:t>
            </w:r>
            <w:r w:rsidR="002E428C" w:rsidRPr="006969AB">
              <w:rPr>
                <w:rFonts w:cs="David" w:hint="cs"/>
                <w:sz w:val="24"/>
                <w:szCs w:val="24"/>
                <w:rtl/>
              </w:rPr>
              <w:t>רכב</w:t>
            </w:r>
            <w:r w:rsidR="00DA6923" w:rsidRPr="006969AB">
              <w:rPr>
                <w:rFonts w:cs="David" w:hint="cs"/>
                <w:sz w:val="24"/>
                <w:szCs w:val="24"/>
                <w:rtl/>
              </w:rPr>
              <w:t>י הדיזל</w:t>
            </w:r>
            <w:r w:rsidR="002E428C" w:rsidRPr="006969AB">
              <w:rPr>
                <w:rFonts w:cs="David" w:hint="cs"/>
                <w:sz w:val="24"/>
                <w:szCs w:val="24"/>
                <w:rtl/>
              </w:rPr>
              <w:t xml:space="preserve"> בתקן הנמוך מתקן </w:t>
            </w:r>
            <w:r w:rsidR="002E428C" w:rsidRPr="006969AB">
              <w:rPr>
                <w:rFonts w:cs="David"/>
                <w:sz w:val="24"/>
                <w:szCs w:val="24"/>
              </w:rPr>
              <w:t>Euro 4</w:t>
            </w:r>
            <w:r w:rsidR="00DA6923" w:rsidRPr="006969AB">
              <w:rPr>
                <w:rFonts w:cs="David" w:hint="cs"/>
                <w:sz w:val="24"/>
                <w:szCs w:val="24"/>
                <w:rtl/>
              </w:rPr>
              <w:t xml:space="preserve">, </w:t>
            </w:r>
            <w:r w:rsidRPr="006969AB">
              <w:rPr>
                <w:rFonts w:cs="David" w:hint="cs"/>
                <w:sz w:val="24"/>
                <w:szCs w:val="24"/>
                <w:rtl/>
              </w:rPr>
              <w:t xml:space="preserve">הפליטה הממוצעת הגבוהה ביותר הינה של </w:t>
            </w:r>
            <w:r w:rsidR="00DA6923" w:rsidRPr="006969AB">
              <w:rPr>
                <w:rFonts w:cs="David" w:hint="cs"/>
                <w:sz w:val="24"/>
                <w:szCs w:val="24"/>
                <w:rtl/>
              </w:rPr>
              <w:t>אוטובוסים</w:t>
            </w:r>
            <w:r w:rsidR="00424498" w:rsidRPr="006969AB">
              <w:rPr>
                <w:rFonts w:cs="David" w:hint="cs"/>
                <w:sz w:val="24"/>
                <w:szCs w:val="24"/>
                <w:rtl/>
              </w:rPr>
              <w:t xml:space="preserve"> (</w:t>
            </w:r>
            <w:r w:rsidR="00424498" w:rsidRPr="006969AB">
              <w:rPr>
                <w:rFonts w:cs="David"/>
                <w:sz w:val="24"/>
                <w:szCs w:val="24"/>
              </w:rPr>
              <w:t>M3</w:t>
            </w:r>
            <w:r w:rsidR="00424498" w:rsidRPr="006969AB">
              <w:rPr>
                <w:rFonts w:cs="David" w:hint="cs"/>
                <w:sz w:val="24"/>
                <w:szCs w:val="24"/>
                <w:rtl/>
              </w:rPr>
              <w:t>ׂׂ)</w:t>
            </w:r>
            <w:r w:rsidRPr="006969AB">
              <w:rPr>
                <w:rFonts w:cs="David" w:hint="cs"/>
                <w:sz w:val="24"/>
                <w:szCs w:val="24"/>
                <w:rtl/>
              </w:rPr>
              <w:t xml:space="preserve"> אשר </w:t>
            </w:r>
            <w:r w:rsidR="000D6F02" w:rsidRPr="006969AB">
              <w:rPr>
                <w:rFonts w:cs="David" w:hint="cs"/>
                <w:sz w:val="24"/>
                <w:szCs w:val="24"/>
                <w:rtl/>
              </w:rPr>
              <w:t xml:space="preserve">פולטים פי 7.5 </w:t>
            </w:r>
            <w:r w:rsidR="00424498" w:rsidRPr="006969AB">
              <w:rPr>
                <w:rFonts w:cs="David" w:hint="cs"/>
                <w:sz w:val="24"/>
                <w:szCs w:val="24"/>
                <w:rtl/>
              </w:rPr>
              <w:t xml:space="preserve">יותר חלקיקים </w:t>
            </w:r>
            <w:r w:rsidR="000D6F02" w:rsidRPr="006969AB">
              <w:rPr>
                <w:rFonts w:cs="David" w:hint="cs"/>
                <w:sz w:val="24"/>
                <w:szCs w:val="24"/>
                <w:rtl/>
              </w:rPr>
              <w:t>מ</w:t>
            </w:r>
            <w:r w:rsidR="00424498" w:rsidRPr="006969AB">
              <w:rPr>
                <w:rFonts w:cs="David" w:hint="cs"/>
                <w:sz w:val="24"/>
                <w:szCs w:val="24"/>
                <w:rtl/>
              </w:rPr>
              <w:t xml:space="preserve">כלי </w:t>
            </w:r>
            <w:r w:rsidR="000D6F02" w:rsidRPr="006969AB">
              <w:rPr>
                <w:rFonts w:cs="David" w:hint="cs"/>
                <w:sz w:val="24"/>
                <w:szCs w:val="24"/>
                <w:rtl/>
              </w:rPr>
              <w:t xml:space="preserve">רכב פרטי. קטגוריות הרכב המזהמות ביותר אחרי האוטובוס הינן </w:t>
            </w:r>
            <w:r w:rsidR="00DA6923" w:rsidRPr="006969AB">
              <w:rPr>
                <w:rFonts w:cs="David" w:hint="cs"/>
                <w:sz w:val="24"/>
                <w:szCs w:val="24"/>
                <w:rtl/>
              </w:rPr>
              <w:t>משאיות מעל 12 טון</w:t>
            </w:r>
            <w:r w:rsidR="00424498" w:rsidRPr="006969AB">
              <w:rPr>
                <w:rFonts w:cs="David" w:hint="cs"/>
                <w:sz w:val="24"/>
                <w:szCs w:val="24"/>
                <w:rtl/>
              </w:rPr>
              <w:t xml:space="preserve"> (</w:t>
            </w:r>
            <w:r w:rsidR="00424498" w:rsidRPr="006969AB">
              <w:rPr>
                <w:rFonts w:cs="David"/>
                <w:sz w:val="24"/>
                <w:szCs w:val="24"/>
              </w:rPr>
              <w:t>N3</w:t>
            </w:r>
            <w:r w:rsidR="00424498" w:rsidRPr="006969AB">
              <w:rPr>
                <w:rFonts w:cs="David" w:hint="cs"/>
                <w:sz w:val="24"/>
                <w:szCs w:val="24"/>
                <w:rtl/>
              </w:rPr>
              <w:t>)</w:t>
            </w:r>
            <w:r w:rsidR="00DA6923" w:rsidRPr="006969AB">
              <w:rPr>
                <w:rFonts w:cs="David" w:hint="cs"/>
                <w:sz w:val="24"/>
                <w:szCs w:val="24"/>
                <w:rtl/>
              </w:rPr>
              <w:t xml:space="preserve"> </w:t>
            </w:r>
            <w:r w:rsidR="000D6F02" w:rsidRPr="006969AB">
              <w:rPr>
                <w:rFonts w:cs="David" w:hint="cs"/>
                <w:sz w:val="24"/>
                <w:szCs w:val="24"/>
                <w:rtl/>
              </w:rPr>
              <w:t xml:space="preserve">ומיניבוסים </w:t>
            </w:r>
            <w:r w:rsidR="00424498" w:rsidRPr="006969AB">
              <w:rPr>
                <w:rFonts w:cs="David" w:hint="cs"/>
                <w:sz w:val="24"/>
                <w:szCs w:val="24"/>
                <w:rtl/>
              </w:rPr>
              <w:t>(</w:t>
            </w:r>
            <w:r w:rsidR="00424498" w:rsidRPr="006969AB">
              <w:rPr>
                <w:rFonts w:cs="David"/>
                <w:sz w:val="24"/>
                <w:szCs w:val="24"/>
              </w:rPr>
              <w:t>M2</w:t>
            </w:r>
            <w:r w:rsidR="00424498" w:rsidRPr="006969AB">
              <w:rPr>
                <w:rFonts w:cs="David" w:hint="cs"/>
                <w:sz w:val="24"/>
                <w:szCs w:val="24"/>
                <w:rtl/>
              </w:rPr>
              <w:t xml:space="preserve">) </w:t>
            </w:r>
            <w:r w:rsidR="000D6F02" w:rsidRPr="006969AB">
              <w:rPr>
                <w:rFonts w:cs="David" w:hint="cs"/>
                <w:sz w:val="24"/>
                <w:szCs w:val="24"/>
                <w:rtl/>
              </w:rPr>
              <w:t>הפולטים</w:t>
            </w:r>
            <w:r w:rsidRPr="006969AB">
              <w:rPr>
                <w:rFonts w:cs="David" w:hint="cs"/>
                <w:sz w:val="24"/>
                <w:szCs w:val="24"/>
                <w:rtl/>
              </w:rPr>
              <w:t xml:space="preserve"> פי</w:t>
            </w:r>
            <w:r w:rsidR="00DA6923" w:rsidRPr="006969AB">
              <w:rPr>
                <w:rFonts w:cs="David" w:hint="cs"/>
                <w:sz w:val="24"/>
                <w:szCs w:val="24"/>
                <w:rtl/>
              </w:rPr>
              <w:t xml:space="preserve"> 4.5 ו-3.5 </w:t>
            </w:r>
            <w:r w:rsidR="00424498" w:rsidRPr="006969AB">
              <w:rPr>
                <w:rFonts w:cs="David" w:hint="cs"/>
                <w:sz w:val="24"/>
                <w:szCs w:val="24"/>
                <w:rtl/>
              </w:rPr>
              <w:t xml:space="preserve">יותר חלקיקים </w:t>
            </w:r>
            <w:r w:rsidR="00DA6923" w:rsidRPr="006969AB">
              <w:rPr>
                <w:rFonts w:cs="David" w:hint="cs"/>
                <w:sz w:val="24"/>
                <w:szCs w:val="24"/>
                <w:rtl/>
              </w:rPr>
              <w:t>מ</w:t>
            </w:r>
            <w:r w:rsidR="00424498" w:rsidRPr="006969AB">
              <w:rPr>
                <w:rFonts w:cs="David" w:hint="cs"/>
                <w:sz w:val="24"/>
                <w:szCs w:val="24"/>
                <w:rtl/>
              </w:rPr>
              <w:t xml:space="preserve">כלי </w:t>
            </w:r>
            <w:r w:rsidR="00DA6923" w:rsidRPr="006969AB">
              <w:rPr>
                <w:rFonts w:cs="David" w:hint="cs"/>
                <w:sz w:val="24"/>
                <w:szCs w:val="24"/>
                <w:rtl/>
              </w:rPr>
              <w:t>רכב פרטי</w:t>
            </w:r>
            <w:r w:rsidR="000D6F02" w:rsidRPr="006969AB">
              <w:rPr>
                <w:rFonts w:cs="David" w:hint="cs"/>
                <w:sz w:val="24"/>
                <w:szCs w:val="24"/>
                <w:rtl/>
              </w:rPr>
              <w:t>,</w:t>
            </w:r>
            <w:r w:rsidR="00DA6923" w:rsidRPr="006969AB">
              <w:rPr>
                <w:rFonts w:cs="David" w:hint="cs"/>
                <w:sz w:val="24"/>
                <w:szCs w:val="24"/>
                <w:rtl/>
              </w:rPr>
              <w:t xml:space="preserve"> בהתאמה. </w:t>
            </w:r>
          </w:p>
          <w:p w:rsidR="00712FA7" w:rsidRPr="006969AB" w:rsidRDefault="00712FA7" w:rsidP="00712FA7">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004D2FE1" w:rsidRPr="006969AB">
              <w:rPr>
                <w:noProof/>
                <w:rtl/>
              </w:rPr>
              <w:t>3</w:t>
            </w:r>
            <w:r w:rsidRPr="006969AB">
              <w:rPr>
                <w:rtl/>
              </w:rPr>
              <w:fldChar w:fldCharType="end"/>
            </w:r>
          </w:p>
          <w:p w:rsidR="00567081" w:rsidRPr="006969AB" w:rsidRDefault="002E428C" w:rsidP="00567081">
            <w:pPr>
              <w:pStyle w:val="3"/>
              <w:spacing w:before="240" w:line="360" w:lineRule="auto"/>
              <w:jc w:val="center"/>
              <w:outlineLvl w:val="2"/>
              <w:rPr>
                <w:rFonts w:asciiTheme="minorHAnsi" w:eastAsiaTheme="minorEastAsia" w:hAnsiTheme="minorHAnsi" w:cs="David"/>
                <w:b w:val="0"/>
                <w:bCs w:val="0"/>
                <w:color w:val="auto"/>
                <w:rtl/>
              </w:rPr>
            </w:pPr>
            <w:r w:rsidRPr="006969AB">
              <w:rPr>
                <w:noProof/>
                <w:shd w:val="clear" w:color="auto" w:fill="A6A6A6" w:themeFill="background1" w:themeFillShade="A6"/>
              </w:rPr>
              <w:lastRenderedPageBreak/>
              <w:drawing>
                <wp:inline distT="0" distB="0" distL="0" distR="0" wp14:anchorId="18895ABE" wp14:editId="686ADC79">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47D3" w:rsidRPr="006969AB" w:rsidRDefault="00AA4BC6" w:rsidP="00904FAB">
            <w:pPr>
              <w:pStyle w:val="3"/>
              <w:spacing w:before="240" w:line="360" w:lineRule="auto"/>
              <w:jc w:val="both"/>
              <w:outlineLvl w:val="2"/>
              <w:rPr>
                <w:rFonts w:asciiTheme="minorHAnsi" w:eastAsiaTheme="minorEastAsia" w:hAnsiTheme="minorHAnsi" w:cs="David"/>
                <w:b w:val="0"/>
                <w:bCs w:val="0"/>
                <w:color w:val="auto"/>
                <w:sz w:val="24"/>
                <w:szCs w:val="24"/>
                <w:rtl/>
              </w:rPr>
            </w:pPr>
            <w:r w:rsidRPr="006969AB">
              <w:rPr>
                <w:rFonts w:asciiTheme="minorHAnsi" w:eastAsiaTheme="minorEastAsia" w:hAnsiTheme="minorHAnsi" w:cs="David" w:hint="cs"/>
                <w:b w:val="0"/>
                <w:bCs w:val="0"/>
                <w:color w:val="auto"/>
                <w:sz w:val="24"/>
                <w:szCs w:val="24"/>
                <w:rtl/>
              </w:rPr>
              <w:t xml:space="preserve">יצוין כי </w:t>
            </w:r>
            <w:r w:rsidR="0040407B" w:rsidRPr="006969AB">
              <w:rPr>
                <w:rFonts w:asciiTheme="minorHAnsi" w:eastAsiaTheme="minorEastAsia" w:hAnsiTheme="minorHAnsi" w:cs="David" w:hint="cs"/>
                <w:b w:val="0"/>
                <w:bCs w:val="0"/>
                <w:color w:val="auto"/>
                <w:sz w:val="24"/>
                <w:szCs w:val="24"/>
                <w:rtl/>
              </w:rPr>
              <w:t xml:space="preserve">במסגרת כלים רגולטורים </w:t>
            </w:r>
            <w:r w:rsidR="00880B3F" w:rsidRPr="006969AB">
              <w:rPr>
                <w:rFonts w:asciiTheme="minorHAnsi" w:eastAsiaTheme="minorEastAsia" w:hAnsiTheme="minorHAnsi" w:cs="David" w:hint="cs"/>
                <w:b w:val="0"/>
                <w:bCs w:val="0"/>
                <w:color w:val="auto"/>
                <w:sz w:val="24"/>
                <w:szCs w:val="24"/>
                <w:rtl/>
              </w:rPr>
              <w:t xml:space="preserve">קיימים, הוציא </w:t>
            </w:r>
            <w:r w:rsidR="0040407B" w:rsidRPr="006969AB">
              <w:rPr>
                <w:rFonts w:asciiTheme="minorHAnsi" w:eastAsiaTheme="minorEastAsia" w:hAnsiTheme="minorHAnsi" w:cs="David" w:hint="cs"/>
                <w:b w:val="0"/>
                <w:bCs w:val="0"/>
                <w:color w:val="auto"/>
                <w:sz w:val="24"/>
                <w:szCs w:val="24"/>
                <w:rtl/>
              </w:rPr>
              <w:t xml:space="preserve">המשרד </w:t>
            </w:r>
            <w:r w:rsidR="004C47D3" w:rsidRPr="006969AB">
              <w:rPr>
                <w:rFonts w:asciiTheme="minorHAnsi" w:eastAsiaTheme="minorEastAsia" w:hAnsiTheme="minorHAnsi" w:cs="David" w:hint="cs"/>
                <w:b w:val="0"/>
                <w:bCs w:val="0"/>
                <w:color w:val="auto"/>
                <w:sz w:val="24"/>
                <w:szCs w:val="24"/>
                <w:rtl/>
              </w:rPr>
              <w:t xml:space="preserve">הוראות </w:t>
            </w:r>
            <w:r w:rsidR="00567081" w:rsidRPr="006969AB">
              <w:rPr>
                <w:rFonts w:asciiTheme="minorHAnsi" w:eastAsiaTheme="minorEastAsia" w:hAnsiTheme="minorHAnsi" w:cs="David" w:hint="cs"/>
                <w:b w:val="0"/>
                <w:bCs w:val="0"/>
                <w:color w:val="auto"/>
                <w:sz w:val="24"/>
                <w:szCs w:val="24"/>
                <w:rtl/>
              </w:rPr>
              <w:t>ל</w:t>
            </w:r>
            <w:r w:rsidR="00880B3F" w:rsidRPr="006969AB">
              <w:rPr>
                <w:rFonts w:asciiTheme="minorHAnsi" w:eastAsiaTheme="minorEastAsia" w:hAnsiTheme="minorHAnsi" w:cs="David" w:hint="cs"/>
                <w:b w:val="0"/>
                <w:bCs w:val="0"/>
                <w:color w:val="auto"/>
                <w:sz w:val="24"/>
                <w:szCs w:val="24"/>
                <w:rtl/>
              </w:rPr>
              <w:t>צמצום זיהום אוויר ל</w:t>
            </w:r>
            <w:r w:rsidR="00567081" w:rsidRPr="006969AB">
              <w:rPr>
                <w:rFonts w:asciiTheme="minorHAnsi" w:eastAsiaTheme="minorEastAsia" w:hAnsiTheme="minorHAnsi" w:cs="David" w:hint="cs"/>
                <w:b w:val="0"/>
                <w:bCs w:val="0"/>
                <w:color w:val="auto"/>
                <w:sz w:val="24"/>
                <w:szCs w:val="24"/>
                <w:rtl/>
              </w:rPr>
              <w:t>ציי רכב כבד</w:t>
            </w:r>
            <w:r w:rsidR="00171988" w:rsidRPr="006969AB">
              <w:rPr>
                <w:rFonts w:asciiTheme="minorHAnsi" w:eastAsiaTheme="minorEastAsia" w:hAnsiTheme="minorHAnsi" w:cs="David" w:hint="cs"/>
                <w:b w:val="0"/>
                <w:bCs w:val="0"/>
                <w:color w:val="auto"/>
                <w:sz w:val="24"/>
                <w:szCs w:val="24"/>
                <w:rtl/>
              </w:rPr>
              <w:t xml:space="preserve"> בישראל</w:t>
            </w:r>
            <w:r w:rsidR="00567081" w:rsidRPr="006969AB">
              <w:rPr>
                <w:rFonts w:asciiTheme="minorHAnsi" w:eastAsiaTheme="minorEastAsia" w:hAnsiTheme="minorHAnsi" w:cs="David" w:hint="cs"/>
                <w:b w:val="0"/>
                <w:bCs w:val="0"/>
                <w:color w:val="auto"/>
                <w:sz w:val="24"/>
                <w:szCs w:val="24"/>
                <w:rtl/>
              </w:rPr>
              <w:t xml:space="preserve">. </w:t>
            </w:r>
            <w:r w:rsidR="00171988" w:rsidRPr="006969AB">
              <w:rPr>
                <w:rFonts w:asciiTheme="minorHAnsi" w:eastAsiaTheme="minorEastAsia" w:hAnsiTheme="minorHAnsi" w:cs="David" w:hint="cs"/>
                <w:b w:val="0"/>
                <w:bCs w:val="0"/>
                <w:color w:val="auto"/>
                <w:sz w:val="24"/>
                <w:szCs w:val="24"/>
                <w:rtl/>
              </w:rPr>
              <w:t>ההוראות ניתנו ל</w:t>
            </w:r>
            <w:r w:rsidR="004C47D3" w:rsidRPr="006969AB">
              <w:rPr>
                <w:rFonts w:asciiTheme="minorHAnsi" w:eastAsiaTheme="minorEastAsia" w:hAnsiTheme="minorHAnsi" w:cs="David" w:hint="cs"/>
                <w:b w:val="0"/>
                <w:bCs w:val="0"/>
                <w:color w:val="auto"/>
                <w:sz w:val="24"/>
                <w:szCs w:val="24"/>
                <w:rtl/>
              </w:rPr>
              <w:t xml:space="preserve">ציי הרכב הכבד </w:t>
            </w:r>
            <w:r w:rsidRPr="006969AB">
              <w:rPr>
                <w:rFonts w:asciiTheme="minorHAnsi" w:eastAsiaTheme="minorEastAsia" w:hAnsiTheme="minorHAnsi" w:cs="David" w:hint="cs"/>
                <w:b w:val="0"/>
                <w:bCs w:val="0"/>
                <w:color w:val="auto"/>
                <w:sz w:val="24"/>
                <w:szCs w:val="24"/>
                <w:rtl/>
              </w:rPr>
              <w:t>בעלי 100 כלים</w:t>
            </w:r>
            <w:r w:rsidR="000B6B86" w:rsidRPr="006969AB">
              <w:rPr>
                <w:rFonts w:asciiTheme="minorHAnsi" w:eastAsiaTheme="minorEastAsia" w:hAnsiTheme="minorHAnsi" w:cs="David" w:hint="cs"/>
                <w:b w:val="0"/>
                <w:bCs w:val="0"/>
                <w:color w:val="auto"/>
                <w:sz w:val="24"/>
                <w:szCs w:val="24"/>
                <w:rtl/>
              </w:rPr>
              <w:t xml:space="preserve"> ומעלה</w:t>
            </w:r>
            <w:r w:rsidR="00424498" w:rsidRPr="006969AB">
              <w:rPr>
                <w:rFonts w:asciiTheme="minorHAnsi" w:eastAsiaTheme="minorEastAsia" w:hAnsiTheme="minorHAnsi" w:cs="David" w:hint="cs"/>
                <w:b w:val="0"/>
                <w:bCs w:val="0"/>
                <w:color w:val="auto"/>
                <w:sz w:val="24"/>
                <w:szCs w:val="24"/>
                <w:rtl/>
              </w:rPr>
              <w:t xml:space="preserve"> החל מ</w:t>
            </w:r>
            <w:r w:rsidR="0040407B" w:rsidRPr="006969AB">
              <w:rPr>
                <w:rFonts w:asciiTheme="minorHAnsi" w:eastAsiaTheme="minorEastAsia" w:hAnsiTheme="minorHAnsi" w:cs="David" w:hint="cs"/>
                <w:b w:val="0"/>
                <w:bCs w:val="0"/>
                <w:color w:val="auto"/>
                <w:sz w:val="24"/>
                <w:szCs w:val="24"/>
                <w:rtl/>
              </w:rPr>
              <w:t>אוקטובר 2014, ו</w:t>
            </w:r>
            <w:r w:rsidR="000B6B86" w:rsidRPr="006969AB">
              <w:rPr>
                <w:rFonts w:asciiTheme="minorHAnsi" w:eastAsiaTheme="minorEastAsia" w:hAnsiTheme="minorHAnsi" w:cs="David" w:hint="cs"/>
                <w:b w:val="0"/>
                <w:bCs w:val="0"/>
                <w:color w:val="auto"/>
                <w:sz w:val="24"/>
                <w:szCs w:val="24"/>
                <w:rtl/>
              </w:rPr>
              <w:t>לציי</w:t>
            </w:r>
            <w:r w:rsidR="004C47D3" w:rsidRPr="006969AB">
              <w:rPr>
                <w:rFonts w:asciiTheme="minorHAnsi" w:eastAsiaTheme="minorEastAsia" w:hAnsiTheme="minorHAnsi" w:cs="David" w:hint="cs"/>
                <w:b w:val="0"/>
                <w:bCs w:val="0"/>
                <w:color w:val="auto"/>
                <w:sz w:val="24"/>
                <w:szCs w:val="24"/>
                <w:rtl/>
              </w:rPr>
              <w:t xml:space="preserve"> משאיות איסוף אשפה</w:t>
            </w:r>
            <w:r w:rsidR="000B6B86" w:rsidRPr="006969AB">
              <w:rPr>
                <w:rFonts w:asciiTheme="minorHAnsi" w:eastAsiaTheme="minorEastAsia" w:hAnsiTheme="minorHAnsi" w:cs="David" w:hint="cs"/>
                <w:b w:val="0"/>
                <w:bCs w:val="0"/>
                <w:color w:val="auto"/>
                <w:sz w:val="24"/>
                <w:szCs w:val="24"/>
                <w:rtl/>
              </w:rPr>
              <w:t xml:space="preserve"> בעלי 10 כלים ומעלה</w:t>
            </w:r>
            <w:r w:rsidR="0040407B" w:rsidRPr="006969AB">
              <w:rPr>
                <w:rFonts w:asciiTheme="minorHAnsi" w:eastAsiaTheme="minorEastAsia" w:hAnsiTheme="minorHAnsi" w:cs="David" w:hint="cs"/>
                <w:b w:val="0"/>
                <w:bCs w:val="0"/>
                <w:color w:val="auto"/>
                <w:sz w:val="24"/>
                <w:szCs w:val="24"/>
                <w:rtl/>
              </w:rPr>
              <w:t xml:space="preserve"> החל מינואר 2017</w:t>
            </w:r>
            <w:r w:rsidR="00171988" w:rsidRPr="006969AB">
              <w:rPr>
                <w:rFonts w:asciiTheme="minorHAnsi" w:eastAsiaTheme="minorEastAsia" w:hAnsiTheme="minorHAnsi" w:cs="David" w:hint="cs"/>
                <w:b w:val="0"/>
                <w:bCs w:val="0"/>
                <w:color w:val="auto"/>
                <w:sz w:val="24"/>
                <w:szCs w:val="24"/>
                <w:rtl/>
              </w:rPr>
              <w:t xml:space="preserve">. היקף ההוראות שניתנו לציי משאיות איסוף האשפה נקבע </w:t>
            </w:r>
            <w:r w:rsidR="00424498" w:rsidRPr="006969AB">
              <w:rPr>
                <w:rFonts w:asciiTheme="minorHAnsi" w:eastAsiaTheme="minorEastAsia" w:hAnsiTheme="minorHAnsi" w:cs="David" w:hint="cs"/>
                <w:b w:val="0"/>
                <w:bCs w:val="0"/>
                <w:color w:val="auto"/>
                <w:sz w:val="24"/>
                <w:szCs w:val="24"/>
                <w:rtl/>
              </w:rPr>
              <w:t xml:space="preserve">בשל החשיבות </w:t>
            </w:r>
            <w:r w:rsidR="000B6B86" w:rsidRPr="006969AB">
              <w:rPr>
                <w:rFonts w:asciiTheme="minorHAnsi" w:eastAsiaTheme="minorEastAsia" w:hAnsiTheme="minorHAnsi" w:cs="David" w:hint="cs"/>
                <w:b w:val="0"/>
                <w:bCs w:val="0"/>
                <w:color w:val="auto"/>
                <w:sz w:val="24"/>
                <w:szCs w:val="24"/>
                <w:rtl/>
              </w:rPr>
              <w:t xml:space="preserve">לצמצום </w:t>
            </w:r>
            <w:r w:rsidR="00171988" w:rsidRPr="006969AB">
              <w:rPr>
                <w:rFonts w:asciiTheme="minorHAnsi" w:eastAsiaTheme="minorEastAsia" w:hAnsiTheme="minorHAnsi" w:cs="David" w:hint="cs"/>
                <w:b w:val="0"/>
                <w:bCs w:val="0"/>
                <w:color w:val="auto"/>
                <w:sz w:val="24"/>
                <w:szCs w:val="24"/>
                <w:rtl/>
              </w:rPr>
              <w:t>זיהום אוויר מסקטור זה, אשר מטבע הגדרתו</w:t>
            </w:r>
            <w:r w:rsidR="000B6B86" w:rsidRPr="006969AB">
              <w:rPr>
                <w:rFonts w:asciiTheme="minorHAnsi" w:eastAsiaTheme="minorEastAsia" w:hAnsiTheme="minorHAnsi" w:cs="David" w:hint="cs"/>
                <w:b w:val="0"/>
                <w:bCs w:val="0"/>
                <w:color w:val="auto"/>
                <w:sz w:val="24"/>
                <w:szCs w:val="24"/>
                <w:rtl/>
              </w:rPr>
              <w:t xml:space="preserve"> פועל</w:t>
            </w:r>
            <w:r w:rsidR="004C47D3" w:rsidRPr="006969AB">
              <w:rPr>
                <w:rFonts w:asciiTheme="minorHAnsi" w:eastAsiaTheme="minorEastAsia" w:hAnsiTheme="minorHAnsi" w:cs="David" w:hint="cs"/>
                <w:b w:val="0"/>
                <w:bCs w:val="0"/>
                <w:color w:val="auto"/>
                <w:sz w:val="24"/>
                <w:szCs w:val="24"/>
                <w:rtl/>
              </w:rPr>
              <w:t xml:space="preserve"> בסמוך לאוכלוסייה</w:t>
            </w:r>
            <w:r w:rsidR="00171988" w:rsidRPr="006969AB">
              <w:rPr>
                <w:rFonts w:asciiTheme="minorHAnsi" w:eastAsiaTheme="minorEastAsia" w:hAnsiTheme="minorHAnsi" w:cs="David" w:hint="cs"/>
                <w:b w:val="0"/>
                <w:bCs w:val="0"/>
                <w:color w:val="auto"/>
                <w:sz w:val="24"/>
                <w:szCs w:val="24"/>
                <w:rtl/>
              </w:rPr>
              <w:t xml:space="preserve">, </w:t>
            </w:r>
            <w:r w:rsidR="00D26058" w:rsidRPr="006969AB">
              <w:rPr>
                <w:rFonts w:asciiTheme="minorHAnsi" w:eastAsiaTheme="minorEastAsia" w:hAnsiTheme="minorHAnsi" w:cs="David" w:hint="cs"/>
                <w:b w:val="0"/>
                <w:bCs w:val="0"/>
                <w:color w:val="auto"/>
                <w:sz w:val="24"/>
                <w:szCs w:val="24"/>
                <w:rtl/>
              </w:rPr>
              <w:t xml:space="preserve">וזאת </w:t>
            </w:r>
            <w:r w:rsidR="00171988" w:rsidRPr="006969AB">
              <w:rPr>
                <w:rFonts w:asciiTheme="minorHAnsi" w:eastAsiaTheme="minorEastAsia" w:hAnsiTheme="minorHAnsi" w:cs="David" w:hint="cs"/>
                <w:b w:val="0"/>
                <w:bCs w:val="0"/>
                <w:color w:val="auto"/>
                <w:sz w:val="24"/>
                <w:szCs w:val="24"/>
                <w:rtl/>
              </w:rPr>
              <w:t>במקביל ל</w:t>
            </w:r>
            <w:r w:rsidR="00D26058" w:rsidRPr="006969AB">
              <w:rPr>
                <w:rFonts w:asciiTheme="minorHAnsi" w:eastAsiaTheme="minorEastAsia" w:hAnsiTheme="minorHAnsi" w:cs="David" w:hint="cs"/>
                <w:b w:val="0"/>
                <w:bCs w:val="0"/>
                <w:color w:val="auto"/>
                <w:sz w:val="24"/>
                <w:szCs w:val="24"/>
                <w:rtl/>
              </w:rPr>
              <w:t xml:space="preserve">קבלת </w:t>
            </w:r>
            <w:r w:rsidR="00171988" w:rsidRPr="006969AB">
              <w:rPr>
                <w:rFonts w:asciiTheme="minorHAnsi" w:eastAsiaTheme="minorEastAsia" w:hAnsiTheme="minorHAnsi" w:cs="David" w:hint="cs"/>
                <w:b w:val="0"/>
                <w:bCs w:val="0"/>
                <w:color w:val="auto"/>
                <w:sz w:val="24"/>
                <w:szCs w:val="24"/>
                <w:rtl/>
              </w:rPr>
              <w:t xml:space="preserve">תקציב ייעודי לסבסוד מסנני חלקיקים כאמצעי להפחתת פליטות ממשאיות אלו. </w:t>
            </w:r>
            <w:r w:rsidR="00567081" w:rsidRPr="006969AB">
              <w:rPr>
                <w:rFonts w:asciiTheme="minorHAnsi" w:eastAsiaTheme="minorEastAsia" w:hAnsiTheme="minorHAnsi" w:cs="David" w:hint="cs"/>
                <w:b w:val="0"/>
                <w:bCs w:val="0"/>
                <w:color w:val="auto"/>
                <w:sz w:val="24"/>
                <w:szCs w:val="24"/>
                <w:rtl/>
              </w:rPr>
              <w:t>כיום,</w:t>
            </w:r>
            <w:r w:rsidR="004C47D3" w:rsidRPr="006969AB">
              <w:rPr>
                <w:rFonts w:asciiTheme="minorHAnsi" w:eastAsiaTheme="minorEastAsia" w:hAnsiTheme="minorHAnsi" w:cs="David" w:hint="cs"/>
                <w:b w:val="0"/>
                <w:bCs w:val="0"/>
                <w:color w:val="auto"/>
                <w:sz w:val="24"/>
                <w:szCs w:val="24"/>
                <w:rtl/>
              </w:rPr>
              <w:t xml:space="preserve"> כ-12% מכלי הרכב הכבדים בישראל </w:t>
            </w:r>
            <w:r w:rsidR="00D26058" w:rsidRPr="006969AB">
              <w:rPr>
                <w:rFonts w:asciiTheme="minorHAnsi" w:eastAsiaTheme="minorEastAsia" w:hAnsiTheme="minorHAnsi" w:cs="David" w:hint="cs"/>
                <w:b w:val="0"/>
                <w:bCs w:val="0"/>
                <w:color w:val="auto"/>
                <w:sz w:val="24"/>
                <w:szCs w:val="24"/>
                <w:rtl/>
              </w:rPr>
              <w:t>נמצא</w:t>
            </w:r>
            <w:r w:rsidR="00567081" w:rsidRPr="006969AB">
              <w:rPr>
                <w:rFonts w:asciiTheme="minorHAnsi" w:eastAsiaTheme="minorEastAsia" w:hAnsiTheme="minorHAnsi" w:cs="David" w:hint="cs"/>
                <w:b w:val="0"/>
                <w:bCs w:val="0"/>
                <w:color w:val="auto"/>
                <w:sz w:val="24"/>
                <w:szCs w:val="24"/>
                <w:rtl/>
              </w:rPr>
              <w:t xml:space="preserve">ים </w:t>
            </w:r>
            <w:r w:rsidR="004C47D3" w:rsidRPr="006969AB">
              <w:rPr>
                <w:rFonts w:asciiTheme="minorHAnsi" w:eastAsiaTheme="minorEastAsia" w:hAnsiTheme="minorHAnsi" w:cs="David" w:hint="cs"/>
                <w:b w:val="0"/>
                <w:bCs w:val="0"/>
                <w:color w:val="auto"/>
                <w:sz w:val="24"/>
                <w:szCs w:val="24"/>
                <w:rtl/>
              </w:rPr>
              <w:t xml:space="preserve">תחת הוראות המשרד. בטבלה </w:t>
            </w:r>
            <w:r w:rsidR="000B6B86" w:rsidRPr="006969AB">
              <w:rPr>
                <w:rFonts w:asciiTheme="minorHAnsi" w:eastAsiaTheme="minorEastAsia" w:hAnsiTheme="minorHAnsi" w:cs="David" w:hint="cs"/>
                <w:b w:val="0"/>
                <w:bCs w:val="0"/>
                <w:color w:val="auto"/>
                <w:sz w:val="24"/>
                <w:szCs w:val="24"/>
                <w:rtl/>
              </w:rPr>
              <w:t>1</w:t>
            </w:r>
            <w:r w:rsidR="004C47D3" w:rsidRPr="006969AB">
              <w:rPr>
                <w:rFonts w:asciiTheme="minorHAnsi" w:eastAsiaTheme="minorEastAsia" w:hAnsiTheme="minorHAnsi" w:cs="David" w:hint="cs"/>
                <w:b w:val="0"/>
                <w:bCs w:val="0"/>
                <w:color w:val="auto"/>
                <w:sz w:val="24"/>
                <w:szCs w:val="24"/>
                <w:rtl/>
              </w:rPr>
              <w:t xml:space="preserve"> ניתן לראו</w:t>
            </w:r>
            <w:r w:rsidR="00171988" w:rsidRPr="006969AB">
              <w:rPr>
                <w:rFonts w:asciiTheme="minorHAnsi" w:eastAsiaTheme="minorEastAsia" w:hAnsiTheme="minorHAnsi" w:cs="David" w:hint="cs"/>
                <w:b w:val="0"/>
                <w:bCs w:val="0"/>
                <w:color w:val="auto"/>
                <w:sz w:val="24"/>
                <w:szCs w:val="24"/>
                <w:rtl/>
              </w:rPr>
              <w:t>ת סיכום ההוראות שהוציא המשרד</w:t>
            </w:r>
            <w:r w:rsidR="004C47D3" w:rsidRPr="006969AB">
              <w:rPr>
                <w:rFonts w:asciiTheme="minorHAnsi" w:eastAsiaTheme="minorEastAsia" w:hAnsiTheme="minorHAnsi" w:cs="David" w:hint="cs"/>
                <w:b w:val="0"/>
                <w:bCs w:val="0"/>
                <w:color w:val="auto"/>
                <w:sz w:val="24"/>
                <w:szCs w:val="24"/>
                <w:rtl/>
              </w:rPr>
              <w:t xml:space="preserve">. </w:t>
            </w:r>
          </w:p>
          <w:p w:rsidR="004C47D3" w:rsidRPr="006969AB" w:rsidRDefault="004C47D3" w:rsidP="00880B3F">
            <w:pPr>
              <w:spacing w:before="240"/>
              <w:rPr>
                <w:rFonts w:cs="David"/>
                <w:sz w:val="24"/>
                <w:szCs w:val="24"/>
                <w:rtl/>
              </w:rPr>
            </w:pPr>
            <w:r w:rsidRPr="006969AB">
              <w:rPr>
                <w:rFonts w:cs="David" w:hint="cs"/>
                <w:sz w:val="24"/>
                <w:szCs w:val="24"/>
                <w:rtl/>
              </w:rPr>
              <w:t xml:space="preserve">בהוראות נקבעו </w:t>
            </w:r>
            <w:r w:rsidR="00880B3F" w:rsidRPr="006969AB">
              <w:rPr>
                <w:rFonts w:cs="David" w:hint="cs"/>
                <w:sz w:val="24"/>
                <w:szCs w:val="24"/>
                <w:rtl/>
              </w:rPr>
              <w:t>הוראות</w:t>
            </w:r>
            <w:r w:rsidR="000B6B86" w:rsidRPr="006969AB">
              <w:rPr>
                <w:rFonts w:cs="David" w:hint="cs"/>
                <w:sz w:val="24"/>
                <w:szCs w:val="24"/>
                <w:rtl/>
              </w:rPr>
              <w:t xml:space="preserve"> לצמצום זיהום האוויר, ולהלן עיקרן </w:t>
            </w:r>
            <w:r w:rsidR="00D26058" w:rsidRPr="006969AB">
              <w:rPr>
                <w:rFonts w:cs="David" w:hint="cs"/>
                <w:sz w:val="24"/>
                <w:szCs w:val="24"/>
                <w:rtl/>
              </w:rPr>
              <w:t>(ההוראות לציים השונים אינן זהות</w:t>
            </w:r>
            <w:r w:rsidR="000B6B86" w:rsidRPr="006969AB">
              <w:rPr>
                <w:rFonts w:cs="David" w:hint="cs"/>
                <w:sz w:val="24"/>
                <w:szCs w:val="24"/>
                <w:rtl/>
              </w:rPr>
              <w:t>)</w:t>
            </w:r>
            <w:r w:rsidRPr="006969AB">
              <w:rPr>
                <w:rFonts w:cs="David" w:hint="cs"/>
                <w:sz w:val="24"/>
                <w:szCs w:val="24"/>
                <w:rtl/>
              </w:rPr>
              <w:t>:</w:t>
            </w:r>
          </w:p>
          <w:p w:rsidR="004C47D3" w:rsidRPr="006969AB" w:rsidRDefault="004C47D3" w:rsidP="00EC08F0">
            <w:pPr>
              <w:pStyle w:val="ae"/>
              <w:numPr>
                <w:ilvl w:val="0"/>
                <w:numId w:val="9"/>
              </w:numPr>
              <w:spacing w:line="360" w:lineRule="auto"/>
              <w:contextualSpacing w:val="0"/>
              <w:rPr>
                <w:rFonts w:cs="David"/>
                <w:sz w:val="24"/>
                <w:szCs w:val="24"/>
              </w:rPr>
            </w:pPr>
            <w:r w:rsidRPr="006969AB">
              <w:rPr>
                <w:rFonts w:cs="David" w:hint="cs"/>
                <w:sz w:val="24"/>
                <w:szCs w:val="24"/>
                <w:rtl/>
              </w:rPr>
              <w:t>איסור שימוש בכלי רכב מזהם</w:t>
            </w:r>
          </w:p>
          <w:p w:rsidR="004C47D3" w:rsidRPr="006969AB" w:rsidRDefault="004C47D3" w:rsidP="00EC08F0">
            <w:pPr>
              <w:pStyle w:val="ae"/>
              <w:numPr>
                <w:ilvl w:val="0"/>
                <w:numId w:val="9"/>
              </w:numPr>
              <w:spacing w:line="360" w:lineRule="auto"/>
              <w:contextualSpacing w:val="0"/>
              <w:rPr>
                <w:rFonts w:cs="David"/>
                <w:sz w:val="24"/>
                <w:szCs w:val="24"/>
              </w:rPr>
            </w:pPr>
            <w:r w:rsidRPr="006969AB">
              <w:rPr>
                <w:rFonts w:cs="David" w:hint="cs"/>
                <w:sz w:val="24"/>
                <w:szCs w:val="24"/>
                <w:rtl/>
              </w:rPr>
              <w:t>יעדי פליטה ממוצעת לצי הרכב</w:t>
            </w:r>
          </w:p>
          <w:p w:rsidR="004C47D3" w:rsidRPr="006969AB" w:rsidRDefault="004C47D3" w:rsidP="00EC08F0">
            <w:pPr>
              <w:pStyle w:val="ae"/>
              <w:numPr>
                <w:ilvl w:val="0"/>
                <w:numId w:val="8"/>
              </w:numPr>
              <w:spacing w:line="360" w:lineRule="auto"/>
              <w:contextualSpacing w:val="0"/>
              <w:rPr>
                <w:rFonts w:cs="David"/>
                <w:sz w:val="24"/>
                <w:szCs w:val="24"/>
              </w:rPr>
            </w:pPr>
            <w:r w:rsidRPr="006969AB">
              <w:rPr>
                <w:rFonts w:cs="David" w:hint="cs"/>
                <w:sz w:val="24"/>
                <w:szCs w:val="24"/>
                <w:rtl/>
              </w:rPr>
              <w:t>חובת שימוש בהנעה חלופית</w:t>
            </w:r>
          </w:p>
          <w:p w:rsidR="004C47D3" w:rsidRPr="006969AB" w:rsidRDefault="004C47D3" w:rsidP="00EC08F0">
            <w:pPr>
              <w:pStyle w:val="ae"/>
              <w:numPr>
                <w:ilvl w:val="0"/>
                <w:numId w:val="8"/>
              </w:numPr>
              <w:spacing w:line="360" w:lineRule="auto"/>
              <w:contextualSpacing w:val="0"/>
              <w:rPr>
                <w:rFonts w:cs="David"/>
                <w:sz w:val="24"/>
                <w:szCs w:val="24"/>
              </w:rPr>
            </w:pPr>
            <w:r w:rsidRPr="006969AB">
              <w:rPr>
                <w:rFonts w:cs="David" w:hint="cs"/>
                <w:sz w:val="24"/>
                <w:szCs w:val="24"/>
                <w:rtl/>
              </w:rPr>
              <w:t>שימוש באמצעים להפחתת פליטות</w:t>
            </w:r>
          </w:p>
          <w:p w:rsidR="004C47D3" w:rsidRPr="006969AB" w:rsidRDefault="00880B3F" w:rsidP="008A5EDE">
            <w:pPr>
              <w:pStyle w:val="ae"/>
              <w:numPr>
                <w:ilvl w:val="0"/>
                <w:numId w:val="8"/>
              </w:numPr>
              <w:spacing w:line="360" w:lineRule="auto"/>
              <w:contextualSpacing w:val="0"/>
              <w:rPr>
                <w:rFonts w:cs="David"/>
                <w:sz w:val="24"/>
                <w:szCs w:val="24"/>
              </w:rPr>
            </w:pPr>
            <w:r w:rsidRPr="006969AB">
              <w:rPr>
                <w:rFonts w:cs="David" w:hint="cs"/>
                <w:sz w:val="24"/>
                <w:szCs w:val="24"/>
                <w:rtl/>
              </w:rPr>
              <w:t xml:space="preserve">חובת </w:t>
            </w:r>
            <w:r w:rsidR="00424498" w:rsidRPr="006969AB">
              <w:rPr>
                <w:rFonts w:cs="David" w:hint="cs"/>
                <w:sz w:val="24"/>
                <w:szCs w:val="24"/>
                <w:rtl/>
              </w:rPr>
              <w:t>טיפול ב</w:t>
            </w:r>
            <w:r w:rsidR="004C47D3" w:rsidRPr="006969AB">
              <w:rPr>
                <w:rFonts w:cs="David" w:hint="cs"/>
                <w:sz w:val="24"/>
                <w:szCs w:val="24"/>
                <w:rtl/>
              </w:rPr>
              <w:t>פניות ציבור בנושא עשן</w:t>
            </w:r>
          </w:p>
          <w:p w:rsidR="004C47D3" w:rsidRPr="006969AB" w:rsidRDefault="004C47D3" w:rsidP="00EC08F0">
            <w:pPr>
              <w:pStyle w:val="ae"/>
              <w:numPr>
                <w:ilvl w:val="0"/>
                <w:numId w:val="8"/>
              </w:numPr>
              <w:spacing w:after="240" w:line="360" w:lineRule="auto"/>
              <w:contextualSpacing w:val="0"/>
              <w:rPr>
                <w:rFonts w:cs="David"/>
                <w:sz w:val="24"/>
                <w:szCs w:val="24"/>
              </w:rPr>
            </w:pPr>
            <w:r w:rsidRPr="006969AB">
              <w:rPr>
                <w:rFonts w:cs="David" w:hint="cs"/>
                <w:sz w:val="24"/>
                <w:szCs w:val="24"/>
                <w:rtl/>
              </w:rPr>
              <w:t>רישום ודיווח</w:t>
            </w:r>
          </w:p>
          <w:p w:rsidR="004C47D3" w:rsidRPr="006969AB" w:rsidRDefault="004C47D3" w:rsidP="000B6B86">
            <w:pPr>
              <w:pStyle w:val="af4"/>
              <w:keepNext/>
              <w:spacing w:before="240"/>
              <w:jc w:val="center"/>
            </w:pPr>
            <w:r w:rsidRPr="006969AB">
              <w:rPr>
                <w:rFonts w:hint="cs"/>
                <w:rtl/>
              </w:rPr>
              <w:t>טבלה</w:t>
            </w:r>
            <w:r w:rsidRPr="006969AB">
              <w:rPr>
                <w:rFonts w:eastAsiaTheme="minorEastAsia"/>
                <w:b w:val="0"/>
                <w:bCs w:val="0"/>
                <w:color w:val="auto"/>
                <w:sz w:val="22"/>
                <w:szCs w:val="22"/>
                <w:rtl/>
              </w:rPr>
              <w:t xml:space="preserve"> </w:t>
            </w:r>
            <w:r w:rsidR="000B6B86" w:rsidRPr="006969AB">
              <w:rPr>
                <w:rFonts w:hint="cs"/>
                <w:rtl/>
              </w:rPr>
              <w:t>1</w:t>
            </w:r>
          </w:p>
          <w:tbl>
            <w:tblPr>
              <w:tblStyle w:val="a5"/>
              <w:bidiVisual/>
              <w:tblW w:w="685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67"/>
              <w:gridCol w:w="1851"/>
              <w:gridCol w:w="1843"/>
              <w:gridCol w:w="1701"/>
              <w:gridCol w:w="992"/>
            </w:tblGrid>
            <w:tr w:rsidR="00AE2B95" w:rsidRPr="006969AB" w:rsidTr="00AE2B95">
              <w:trPr>
                <w:jc w:val="center"/>
              </w:trPr>
              <w:tc>
                <w:tcPr>
                  <w:tcW w:w="6854" w:type="dxa"/>
                  <w:gridSpan w:val="5"/>
                  <w:shd w:val="clear" w:color="auto" w:fill="A6A6A6" w:themeFill="background1" w:themeFillShade="A6"/>
                </w:tcPr>
                <w:p w:rsidR="00AE2B95" w:rsidRPr="006969AB" w:rsidRDefault="00AE2B95" w:rsidP="00AE2B95">
                  <w:pPr>
                    <w:spacing w:before="240"/>
                    <w:jc w:val="center"/>
                    <w:rPr>
                      <w:rFonts w:cs="David"/>
                      <w:rtl/>
                    </w:rPr>
                  </w:pPr>
                  <w:r w:rsidRPr="006969AB">
                    <w:rPr>
                      <w:rFonts w:cs="David" w:hint="cs"/>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טבלה מסכמת הוראות לציי הרכב</w:t>
                  </w:r>
                </w:p>
              </w:tc>
            </w:tr>
            <w:tr w:rsidR="00171988" w:rsidRPr="006969AB" w:rsidTr="00171988">
              <w:trPr>
                <w:jc w:val="center"/>
              </w:trPr>
              <w:tc>
                <w:tcPr>
                  <w:tcW w:w="2318" w:type="dxa"/>
                  <w:gridSpan w:val="2"/>
                  <w:shd w:val="clear" w:color="auto" w:fill="D9D9D9" w:themeFill="background1" w:themeFillShade="D9"/>
                </w:tcPr>
                <w:p w:rsidR="00171988" w:rsidRPr="006969AB" w:rsidRDefault="00171988" w:rsidP="00171988">
                  <w:pPr>
                    <w:spacing w:before="240"/>
                    <w:jc w:val="center"/>
                    <w:rPr>
                      <w:rFonts w:cs="David"/>
                      <w:rtl/>
                    </w:rPr>
                  </w:pPr>
                </w:p>
              </w:tc>
              <w:tc>
                <w:tcPr>
                  <w:tcW w:w="1843" w:type="dxa"/>
                  <w:shd w:val="clear" w:color="auto" w:fill="D9D9D9" w:themeFill="background1" w:themeFillShade="D9"/>
                  <w:vAlign w:val="center"/>
                </w:tcPr>
                <w:p w:rsidR="00171988" w:rsidRPr="006969AB" w:rsidRDefault="00171988" w:rsidP="00171988">
                  <w:pPr>
                    <w:spacing w:before="240"/>
                    <w:jc w:val="center"/>
                    <w:rPr>
                      <w:rFonts w:cs="David"/>
                      <w:b/>
                      <w:bCs/>
                      <w:rtl/>
                    </w:rPr>
                  </w:pPr>
                  <w:r w:rsidRPr="006969AB">
                    <w:rPr>
                      <w:rFonts w:cs="David" w:hint="cs"/>
                      <w:b/>
                      <w:bCs/>
                      <w:rtl/>
                    </w:rPr>
                    <w:t>קטגורית כלי הרכב</w:t>
                  </w:r>
                </w:p>
              </w:tc>
              <w:tc>
                <w:tcPr>
                  <w:tcW w:w="1701" w:type="dxa"/>
                  <w:shd w:val="clear" w:color="auto" w:fill="D9D9D9" w:themeFill="background1" w:themeFillShade="D9"/>
                  <w:vAlign w:val="center"/>
                </w:tcPr>
                <w:p w:rsidR="00171988" w:rsidRPr="006969AB" w:rsidRDefault="00171988" w:rsidP="00171988">
                  <w:pPr>
                    <w:spacing w:before="240"/>
                    <w:jc w:val="center"/>
                    <w:rPr>
                      <w:rFonts w:cs="David"/>
                      <w:b/>
                      <w:bCs/>
                      <w:rtl/>
                    </w:rPr>
                  </w:pPr>
                  <w:r w:rsidRPr="006969AB">
                    <w:rPr>
                      <w:rFonts w:cs="David" w:hint="cs"/>
                      <w:b/>
                      <w:bCs/>
                      <w:rtl/>
                    </w:rPr>
                    <w:t>מועד מתן ההוראות</w:t>
                  </w:r>
                </w:p>
              </w:tc>
              <w:tc>
                <w:tcPr>
                  <w:tcW w:w="992" w:type="dxa"/>
                  <w:shd w:val="clear" w:color="auto" w:fill="D9D9D9" w:themeFill="background1" w:themeFillShade="D9"/>
                </w:tcPr>
                <w:p w:rsidR="00171988" w:rsidRPr="006969AB" w:rsidRDefault="00171988" w:rsidP="00171988">
                  <w:pPr>
                    <w:spacing w:before="240"/>
                    <w:jc w:val="center"/>
                    <w:rPr>
                      <w:rFonts w:cs="David"/>
                      <w:b/>
                      <w:bCs/>
                      <w:rtl/>
                    </w:rPr>
                  </w:pPr>
                  <w:r w:rsidRPr="006969AB">
                    <w:rPr>
                      <w:rFonts w:cs="David" w:hint="cs"/>
                      <w:b/>
                      <w:bCs/>
                      <w:rtl/>
                    </w:rPr>
                    <w:t>מס' כלי הרכב</w:t>
                  </w:r>
                  <w:r w:rsidR="00904FAB" w:rsidRPr="006969AB">
                    <w:rPr>
                      <w:rFonts w:cs="David" w:hint="cs"/>
                      <w:b/>
                      <w:bCs/>
                      <w:rtl/>
                    </w:rPr>
                    <w:t xml:space="preserve"> בציים</w:t>
                  </w:r>
                </w:p>
              </w:tc>
            </w:tr>
            <w:tr w:rsidR="00171988" w:rsidRPr="006969AB" w:rsidTr="00AE2B95">
              <w:trPr>
                <w:jc w:val="center"/>
              </w:trPr>
              <w:tc>
                <w:tcPr>
                  <w:tcW w:w="467" w:type="dxa"/>
                  <w:shd w:val="clear" w:color="auto" w:fill="F2F2F2" w:themeFill="background1" w:themeFillShade="F2"/>
                </w:tcPr>
                <w:p w:rsidR="00171988" w:rsidRPr="006969AB" w:rsidRDefault="00171988" w:rsidP="00171988">
                  <w:pPr>
                    <w:bidi w:val="0"/>
                    <w:spacing w:before="240"/>
                    <w:jc w:val="both"/>
                    <w:rPr>
                      <w:rFonts w:cs="David"/>
                      <w:b/>
                      <w:bCs/>
                      <w:rtl/>
                    </w:rPr>
                  </w:pPr>
                  <w:r w:rsidRPr="006969AB">
                    <w:rPr>
                      <w:rFonts w:cs="David" w:hint="cs"/>
                      <w:b/>
                      <w:bCs/>
                      <w:rtl/>
                    </w:rPr>
                    <w:t>1.</w:t>
                  </w:r>
                </w:p>
              </w:tc>
              <w:tc>
                <w:tcPr>
                  <w:tcW w:w="185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29 ציי רכב כבד בעלי 100 ומעלה כלי רכב</w:t>
                  </w:r>
                </w:p>
              </w:tc>
              <w:tc>
                <w:tcPr>
                  <w:tcW w:w="1843" w:type="dxa"/>
                  <w:shd w:val="clear" w:color="auto" w:fill="F2F2F2" w:themeFill="background1" w:themeFillShade="F2"/>
                  <w:vAlign w:val="center"/>
                </w:tcPr>
                <w:p w:rsidR="00171988" w:rsidRPr="006969AB" w:rsidRDefault="00171988" w:rsidP="00AE2B95">
                  <w:pPr>
                    <w:spacing w:before="240"/>
                    <w:jc w:val="center"/>
                    <w:rPr>
                      <w:rFonts w:cs="David"/>
                      <w:rtl/>
                    </w:rPr>
                  </w:pPr>
                  <w:r w:rsidRPr="006969AB">
                    <w:rPr>
                      <w:rFonts w:cs="David" w:hint="cs"/>
                      <w:rtl/>
                    </w:rPr>
                    <w:t xml:space="preserve">משאיות </w:t>
                  </w:r>
                  <w:r w:rsidR="00904FAB" w:rsidRPr="006969AB">
                    <w:rPr>
                      <w:rFonts w:cs="David" w:hint="cs"/>
                      <w:rtl/>
                    </w:rPr>
                    <w:t>ו</w:t>
                  </w:r>
                  <w:r w:rsidRPr="006969AB">
                    <w:rPr>
                      <w:rFonts w:cs="David" w:hint="cs"/>
                      <w:rtl/>
                    </w:rPr>
                    <w:t>אוטובוסים</w:t>
                  </w:r>
                </w:p>
              </w:tc>
              <w:tc>
                <w:tcPr>
                  <w:tcW w:w="170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אוקטובר 2014</w:t>
                  </w:r>
                </w:p>
              </w:tc>
              <w:tc>
                <w:tcPr>
                  <w:tcW w:w="992"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11,000</w:t>
                  </w:r>
                </w:p>
              </w:tc>
            </w:tr>
            <w:tr w:rsidR="00171988" w:rsidRPr="006969AB" w:rsidTr="00AE2B95">
              <w:trPr>
                <w:jc w:val="center"/>
              </w:trPr>
              <w:tc>
                <w:tcPr>
                  <w:tcW w:w="467" w:type="dxa"/>
                  <w:shd w:val="clear" w:color="auto" w:fill="D9D9D9" w:themeFill="background1" w:themeFillShade="D9"/>
                </w:tcPr>
                <w:p w:rsidR="00171988" w:rsidRPr="006969AB" w:rsidRDefault="00171988" w:rsidP="00171988">
                  <w:pPr>
                    <w:bidi w:val="0"/>
                    <w:spacing w:before="240"/>
                    <w:jc w:val="both"/>
                    <w:rPr>
                      <w:rFonts w:cs="David"/>
                      <w:b/>
                      <w:bCs/>
                    </w:rPr>
                  </w:pPr>
                  <w:r w:rsidRPr="006969AB">
                    <w:rPr>
                      <w:rFonts w:cs="David" w:hint="cs"/>
                      <w:b/>
                      <w:bCs/>
                      <w:rtl/>
                    </w:rPr>
                    <w:t>2.</w:t>
                  </w:r>
                </w:p>
              </w:tc>
              <w:tc>
                <w:tcPr>
                  <w:tcW w:w="1851"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33 ציי משאיות איסוף אשפה עם 10 כלי רכב ומעלה</w:t>
                  </w:r>
                </w:p>
              </w:tc>
              <w:tc>
                <w:tcPr>
                  <w:tcW w:w="1843"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משאיות איסוף אשפה</w:t>
                  </w:r>
                </w:p>
              </w:tc>
              <w:tc>
                <w:tcPr>
                  <w:tcW w:w="1701"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ינואר 2017</w:t>
                  </w:r>
                </w:p>
              </w:tc>
              <w:tc>
                <w:tcPr>
                  <w:tcW w:w="992"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900</w:t>
                  </w:r>
                </w:p>
              </w:tc>
            </w:tr>
            <w:tr w:rsidR="00171988" w:rsidRPr="006969AB" w:rsidTr="00171988">
              <w:trPr>
                <w:jc w:val="center"/>
              </w:trPr>
              <w:tc>
                <w:tcPr>
                  <w:tcW w:w="467" w:type="dxa"/>
                  <w:shd w:val="clear" w:color="auto" w:fill="F2F2F2" w:themeFill="background1" w:themeFillShade="F2"/>
                </w:tcPr>
                <w:p w:rsidR="00171988" w:rsidRPr="006969AB" w:rsidRDefault="00171988" w:rsidP="00171988">
                  <w:pPr>
                    <w:bidi w:val="0"/>
                    <w:spacing w:before="240"/>
                    <w:jc w:val="both"/>
                    <w:rPr>
                      <w:rFonts w:cs="David"/>
                      <w:b/>
                      <w:bCs/>
                      <w:rtl/>
                    </w:rPr>
                  </w:pPr>
                  <w:r w:rsidRPr="006969AB">
                    <w:rPr>
                      <w:rFonts w:cs="David" w:hint="cs"/>
                      <w:b/>
                      <w:bCs/>
                      <w:rtl/>
                    </w:rPr>
                    <w:t>3.</w:t>
                  </w:r>
                </w:p>
              </w:tc>
              <w:tc>
                <w:tcPr>
                  <w:tcW w:w="185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 xml:space="preserve">18 ציי רכב כבד בעלי 100 </w:t>
                  </w:r>
                  <w:r w:rsidR="00424498" w:rsidRPr="006969AB">
                    <w:rPr>
                      <w:rFonts w:cs="David" w:hint="cs"/>
                      <w:rtl/>
                    </w:rPr>
                    <w:t xml:space="preserve">כלי רכב ומעלה </w:t>
                  </w:r>
                </w:p>
              </w:tc>
              <w:tc>
                <w:tcPr>
                  <w:tcW w:w="1843"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 xml:space="preserve">משאיות </w:t>
                  </w:r>
                  <w:r w:rsidR="00904FAB" w:rsidRPr="006969AB">
                    <w:rPr>
                      <w:rFonts w:cs="David" w:hint="cs"/>
                      <w:rtl/>
                    </w:rPr>
                    <w:t>ו</w:t>
                  </w:r>
                  <w:r w:rsidRPr="006969AB">
                    <w:rPr>
                      <w:rFonts w:cs="David" w:hint="cs"/>
                      <w:rtl/>
                    </w:rPr>
                    <w:t xml:space="preserve">אוטובוסים </w:t>
                  </w:r>
                </w:p>
              </w:tc>
              <w:tc>
                <w:tcPr>
                  <w:tcW w:w="170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פברואר 2017</w:t>
                  </w:r>
                </w:p>
              </w:tc>
              <w:tc>
                <w:tcPr>
                  <w:tcW w:w="992"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2,100</w:t>
                  </w:r>
                </w:p>
              </w:tc>
            </w:tr>
            <w:tr w:rsidR="00AE2B95" w:rsidRPr="006969AB" w:rsidTr="00AE2B95">
              <w:trPr>
                <w:jc w:val="center"/>
              </w:trPr>
              <w:tc>
                <w:tcPr>
                  <w:tcW w:w="5862" w:type="dxa"/>
                  <w:gridSpan w:val="4"/>
                  <w:shd w:val="clear" w:color="auto" w:fill="D9D9D9" w:themeFill="background1" w:themeFillShade="D9"/>
                </w:tcPr>
                <w:p w:rsidR="00AE2B95" w:rsidRPr="006969AB" w:rsidRDefault="00AE2B95" w:rsidP="00AE2B95">
                  <w:pPr>
                    <w:spacing w:before="240"/>
                    <w:jc w:val="center"/>
                    <w:rPr>
                      <w:rFonts w:cs="David"/>
                      <w:rtl/>
                    </w:rPr>
                  </w:pPr>
                  <w:r w:rsidRPr="006969AB">
                    <w:rPr>
                      <w:rFonts w:cs="David" w:hint="cs"/>
                      <w:b/>
                      <w:bCs/>
                      <w:rtl/>
                    </w:rPr>
                    <w:lastRenderedPageBreak/>
                    <w:t>סה"כ</w:t>
                  </w:r>
                </w:p>
              </w:tc>
              <w:tc>
                <w:tcPr>
                  <w:tcW w:w="992" w:type="dxa"/>
                  <w:shd w:val="clear" w:color="auto" w:fill="D9D9D9" w:themeFill="background1" w:themeFillShade="D9"/>
                </w:tcPr>
                <w:p w:rsidR="00AE2B95" w:rsidRPr="006969AB" w:rsidRDefault="00AE2B95" w:rsidP="00AE2B95">
                  <w:pPr>
                    <w:spacing w:before="240"/>
                    <w:jc w:val="center"/>
                    <w:rPr>
                      <w:rFonts w:cs="David"/>
                      <w:b/>
                      <w:bCs/>
                      <w:rtl/>
                    </w:rPr>
                  </w:pPr>
                  <w:r w:rsidRPr="006969AB">
                    <w:rPr>
                      <w:rFonts w:cs="David" w:hint="cs"/>
                      <w:b/>
                      <w:bCs/>
                      <w:rtl/>
                    </w:rPr>
                    <w:t>14,000</w:t>
                  </w:r>
                </w:p>
              </w:tc>
            </w:tr>
          </w:tbl>
          <w:p w:rsidR="00690EA3" w:rsidRPr="006969AB" w:rsidRDefault="00690EA3" w:rsidP="00EC08F0">
            <w:pPr>
              <w:pStyle w:val="ae"/>
              <w:numPr>
                <w:ilvl w:val="0"/>
                <w:numId w:val="1"/>
              </w:numPr>
              <w:tabs>
                <w:tab w:val="left" w:pos="3687"/>
              </w:tabs>
              <w:spacing w:before="240" w:line="360" w:lineRule="auto"/>
              <w:rPr>
                <w:rFonts w:cs="David"/>
                <w:b/>
                <w:bCs/>
                <w:noProof/>
                <w:sz w:val="24"/>
                <w:szCs w:val="24"/>
              </w:rPr>
            </w:pPr>
            <w:r w:rsidRPr="006969AB">
              <w:rPr>
                <w:rFonts w:cs="David" w:hint="cs"/>
                <w:b/>
                <w:bCs/>
                <w:noProof/>
                <w:sz w:val="24"/>
                <w:szCs w:val="24"/>
                <w:rtl/>
              </w:rPr>
              <w:t>זיהוי הבעיה וסיבותיה</w:t>
            </w:r>
          </w:p>
          <w:p w:rsidR="00690EA3" w:rsidRPr="006969AB" w:rsidRDefault="00690EA3" w:rsidP="00424498">
            <w:pPr>
              <w:pStyle w:val="2"/>
              <w:spacing w:before="240" w:after="240" w:line="360" w:lineRule="auto"/>
              <w:jc w:val="both"/>
              <w:outlineLvl w:val="1"/>
              <w:rPr>
                <w:rFonts w:asciiTheme="minorHAnsi" w:eastAsiaTheme="minorEastAsia" w:hAnsiTheme="minorHAnsi" w:cs="David"/>
                <w:b w:val="0"/>
                <w:bCs w:val="0"/>
                <w:noProof/>
                <w:color w:val="auto"/>
                <w:sz w:val="24"/>
                <w:szCs w:val="24"/>
                <w:rtl/>
              </w:rPr>
            </w:pPr>
            <w:r w:rsidRPr="006969AB">
              <w:rPr>
                <w:rFonts w:asciiTheme="minorHAnsi" w:eastAsiaTheme="minorEastAsia" w:hAnsiTheme="minorHAnsi" w:cs="David" w:hint="cs"/>
                <w:b w:val="0"/>
                <w:bCs w:val="0"/>
                <w:noProof/>
                <w:color w:val="auto"/>
                <w:sz w:val="24"/>
                <w:szCs w:val="24"/>
                <w:rtl/>
              </w:rPr>
              <w:t>בדוח ה-</w:t>
            </w:r>
            <w:r w:rsidRPr="006969AB">
              <w:rPr>
                <w:rFonts w:asciiTheme="minorHAnsi" w:eastAsiaTheme="minorEastAsia" w:hAnsiTheme="minorHAnsi" w:cs="David"/>
                <w:b w:val="0"/>
                <w:bCs w:val="0"/>
                <w:noProof/>
                <w:color w:val="auto"/>
                <w:sz w:val="24"/>
                <w:szCs w:val="24"/>
              </w:rPr>
              <w:t>OECD</w:t>
            </w:r>
            <w:r w:rsidRPr="006969AB">
              <w:rPr>
                <w:rFonts w:asciiTheme="minorHAnsi" w:eastAsiaTheme="minorEastAsia" w:hAnsiTheme="minorHAnsi" w:cs="David" w:hint="cs"/>
                <w:b w:val="0"/>
                <w:bCs w:val="0"/>
                <w:noProof/>
                <w:color w:val="auto"/>
                <w:sz w:val="24"/>
                <w:szCs w:val="24"/>
                <w:rtl/>
              </w:rPr>
              <w:t xml:space="preserve"> לשנת 2015, נמצא כי חשיפה לזיהום אוויר בישראל גורמת ל-2</w:t>
            </w:r>
            <w:r w:rsidR="00D26058" w:rsidRPr="006969AB">
              <w:rPr>
                <w:rFonts w:asciiTheme="minorHAnsi" w:eastAsiaTheme="minorEastAsia" w:hAnsiTheme="minorHAnsi" w:cs="David" w:hint="cs"/>
                <w:b w:val="0"/>
                <w:bCs w:val="0"/>
                <w:noProof/>
                <w:color w:val="auto"/>
                <w:sz w:val="24"/>
                <w:szCs w:val="24"/>
                <w:rtl/>
              </w:rPr>
              <w:t>,</w:t>
            </w:r>
            <w:r w:rsidRPr="006969AB">
              <w:rPr>
                <w:rFonts w:asciiTheme="minorHAnsi" w:eastAsiaTheme="minorEastAsia" w:hAnsiTheme="minorHAnsi" w:cs="David" w:hint="cs"/>
                <w:b w:val="0"/>
                <w:bCs w:val="0"/>
                <w:noProof/>
                <w:color w:val="auto"/>
                <w:sz w:val="24"/>
                <w:szCs w:val="24"/>
                <w:rtl/>
              </w:rPr>
              <w:t>220 מקרי מוות מוקד</w:t>
            </w:r>
            <w:r w:rsidR="007C08FE" w:rsidRPr="006969AB">
              <w:rPr>
                <w:rFonts w:asciiTheme="minorHAnsi" w:eastAsiaTheme="minorEastAsia" w:hAnsiTheme="minorHAnsi" w:cs="David" w:hint="cs"/>
                <w:b w:val="0"/>
                <w:bCs w:val="0"/>
                <w:noProof/>
                <w:color w:val="auto"/>
                <w:sz w:val="24"/>
                <w:szCs w:val="24"/>
                <w:rtl/>
              </w:rPr>
              <w:t>ם בכל שנה. על-פי הערכות אלו, כ-</w:t>
            </w:r>
            <w:r w:rsidR="00F403E4">
              <w:rPr>
                <w:rFonts w:asciiTheme="minorHAnsi" w:eastAsiaTheme="minorEastAsia" w:hAnsiTheme="minorHAnsi" w:cs="David" w:hint="cs"/>
                <w:b w:val="0"/>
                <w:bCs w:val="0"/>
                <w:noProof/>
                <w:color w:val="auto"/>
                <w:sz w:val="24"/>
                <w:szCs w:val="24"/>
                <w:rtl/>
              </w:rPr>
              <w:t xml:space="preserve">50% ממקרי </w:t>
            </w:r>
            <w:r w:rsidRPr="006969AB">
              <w:rPr>
                <w:rFonts w:asciiTheme="minorHAnsi" w:eastAsiaTheme="minorEastAsia" w:hAnsiTheme="minorHAnsi" w:cs="David" w:hint="cs"/>
                <w:b w:val="0"/>
                <w:bCs w:val="0"/>
                <w:noProof/>
                <w:color w:val="auto"/>
                <w:sz w:val="24"/>
                <w:szCs w:val="24"/>
                <w:rtl/>
              </w:rPr>
              <w:t xml:space="preserve">מוות </w:t>
            </w:r>
            <w:r w:rsidR="00F403E4">
              <w:rPr>
                <w:rFonts w:asciiTheme="minorHAnsi" w:eastAsiaTheme="minorEastAsia" w:hAnsiTheme="minorHAnsi" w:cs="David" w:hint="cs"/>
                <w:b w:val="0"/>
                <w:bCs w:val="0"/>
                <w:noProof/>
                <w:color w:val="auto"/>
                <w:sz w:val="24"/>
                <w:szCs w:val="24"/>
                <w:rtl/>
              </w:rPr>
              <w:t xml:space="preserve">אלו </w:t>
            </w:r>
            <w:r w:rsidRPr="006969AB">
              <w:rPr>
                <w:rFonts w:asciiTheme="minorHAnsi" w:eastAsiaTheme="minorEastAsia" w:hAnsiTheme="minorHAnsi" w:cs="David" w:hint="cs"/>
                <w:b w:val="0"/>
                <w:bCs w:val="0"/>
                <w:noProof/>
                <w:color w:val="auto"/>
                <w:sz w:val="24"/>
                <w:szCs w:val="24"/>
                <w:rtl/>
              </w:rPr>
              <w:t xml:space="preserve">נגרמים בשל חשיפה לזיהום אוויר. </w:t>
            </w:r>
            <w:r w:rsidR="00424498" w:rsidRPr="006969AB">
              <w:rPr>
                <w:rFonts w:asciiTheme="minorHAnsi" w:eastAsiaTheme="minorEastAsia" w:hAnsiTheme="minorHAnsi" w:cs="David" w:hint="cs"/>
                <w:b w:val="0"/>
                <w:bCs w:val="0"/>
                <w:noProof/>
                <w:color w:val="auto"/>
                <w:sz w:val="24"/>
                <w:szCs w:val="24"/>
                <w:rtl/>
              </w:rPr>
              <w:t>להלן</w:t>
            </w:r>
            <w:r w:rsidR="00D26058" w:rsidRPr="006969AB">
              <w:rPr>
                <w:rFonts w:asciiTheme="minorHAnsi" w:eastAsiaTheme="minorEastAsia" w:hAnsiTheme="minorHAnsi" w:cs="David" w:hint="cs"/>
                <w:b w:val="0"/>
                <w:bCs w:val="0"/>
                <w:noProof/>
                <w:color w:val="auto"/>
                <w:sz w:val="24"/>
                <w:szCs w:val="24"/>
                <w:rtl/>
              </w:rPr>
              <w:t xml:space="preserve"> </w:t>
            </w:r>
            <w:r w:rsidRPr="006969AB">
              <w:rPr>
                <w:rFonts w:asciiTheme="minorHAnsi" w:eastAsiaTheme="minorEastAsia" w:hAnsiTheme="minorHAnsi" w:cs="David" w:hint="cs"/>
                <w:b w:val="0"/>
                <w:bCs w:val="0"/>
                <w:noProof/>
                <w:color w:val="auto"/>
                <w:sz w:val="24"/>
                <w:szCs w:val="24"/>
                <w:rtl/>
              </w:rPr>
              <w:t>המזהמים העיקריים מתחבורה והשפעותיהם הבריאותיות</w:t>
            </w:r>
            <w:r w:rsidRPr="006969AB">
              <w:rPr>
                <w:rFonts w:cs="David" w:hint="cs"/>
                <w:sz w:val="24"/>
                <w:szCs w:val="24"/>
                <w:rtl/>
              </w:rPr>
              <w:t>:</w:t>
            </w:r>
          </w:p>
          <w:p w:rsidR="00690EA3" w:rsidRPr="006969AB" w:rsidRDefault="00690EA3" w:rsidP="00904FAB">
            <w:pPr>
              <w:pStyle w:val="ae"/>
              <w:numPr>
                <w:ilvl w:val="0"/>
                <w:numId w:val="4"/>
              </w:numPr>
              <w:spacing w:before="240" w:line="360" w:lineRule="auto"/>
              <w:jc w:val="both"/>
              <w:rPr>
                <w:rFonts w:cs="David"/>
                <w:sz w:val="24"/>
                <w:szCs w:val="24"/>
              </w:rPr>
            </w:pPr>
            <w:r w:rsidRPr="006969AB">
              <w:rPr>
                <w:rFonts w:cs="David" w:hint="cs"/>
                <w:b/>
                <w:bCs/>
                <w:sz w:val="24"/>
                <w:szCs w:val="24"/>
                <w:rtl/>
              </w:rPr>
              <w:t>חלקיקים נשימים עדינים (</w:t>
            </w:r>
            <w:r w:rsidRPr="006969AB">
              <w:rPr>
                <w:rFonts w:cs="David" w:hint="cs"/>
                <w:b/>
                <w:bCs/>
                <w:sz w:val="24"/>
                <w:szCs w:val="24"/>
                <w:vertAlign w:val="subscript"/>
                <w:rtl/>
              </w:rPr>
              <w:t>2.5</w:t>
            </w:r>
            <w:r w:rsidRPr="006969AB">
              <w:rPr>
                <w:rFonts w:cs="David"/>
                <w:b/>
                <w:bCs/>
                <w:sz w:val="24"/>
                <w:szCs w:val="24"/>
              </w:rPr>
              <w:t>PM</w:t>
            </w:r>
            <w:r w:rsidRPr="006969AB">
              <w:rPr>
                <w:rFonts w:cs="David" w:hint="cs"/>
                <w:b/>
                <w:bCs/>
                <w:sz w:val="24"/>
                <w:szCs w:val="24"/>
                <w:rtl/>
              </w:rPr>
              <w:t>ׂ)</w:t>
            </w:r>
            <w:r w:rsidRPr="006969AB">
              <w:rPr>
                <w:rFonts w:cs="David"/>
                <w:b/>
                <w:bCs/>
                <w:sz w:val="24"/>
                <w:szCs w:val="24"/>
                <w:rtl/>
              </w:rPr>
              <w:t xml:space="preserve"> –</w:t>
            </w:r>
            <w:r w:rsidRPr="006969AB">
              <w:rPr>
                <w:rFonts w:cs="David" w:hint="cs"/>
                <w:b/>
                <w:bCs/>
                <w:sz w:val="24"/>
                <w:szCs w:val="24"/>
                <w:rtl/>
              </w:rPr>
              <w:t xml:space="preserve"> </w:t>
            </w:r>
            <w:r w:rsidRPr="006969AB">
              <w:rPr>
                <w:rFonts w:cs="David" w:hint="cs"/>
                <w:sz w:val="24"/>
                <w:szCs w:val="24"/>
                <w:rtl/>
              </w:rPr>
              <w:t>חלקיקים בישראל מגיעים הן ממקורות טבעיים, שהעיקרי ביניהם הוא אבק מדברי, והן ממקורות אנתרופוגניים. החלקיקים העדינים, שגודלם עד 2.5 מקרון</w:t>
            </w:r>
            <w:r w:rsidR="007C08FE" w:rsidRPr="006969AB">
              <w:rPr>
                <w:rFonts w:cs="David" w:hint="cs"/>
                <w:sz w:val="24"/>
                <w:szCs w:val="24"/>
                <w:rtl/>
              </w:rPr>
              <w:t>,</w:t>
            </w:r>
            <w:r w:rsidRPr="006969AB">
              <w:rPr>
                <w:rFonts w:cs="David" w:hint="cs"/>
                <w:sz w:val="24"/>
                <w:szCs w:val="24"/>
                <w:rtl/>
              </w:rPr>
              <w:t xml:space="preserve"> נפלטים בתהליכי שריפת דלקים. על בסיס נתוני ארגון הבריאות העולמי, חלקיקים נשימים עדינים הינם מזהם האוויר בעל ההשפעה הגדולה ביותר על בריאות הציבור. חלקיקים אלו עלולים לחדור לעומק דרכי הנשימה ואף למערכת הלב וכלי הדם. לפי דוח מצב איכות האוויר לשנת 2015, ריכוזים גבוהים של מזהם זה, וחריגות מערכי הסביבה, נרשמו בתחנות</w:t>
            </w:r>
            <w:r w:rsidR="00904FAB" w:rsidRPr="006969AB">
              <w:rPr>
                <w:rFonts w:cs="David" w:hint="cs"/>
                <w:sz w:val="24"/>
                <w:szCs w:val="24"/>
                <w:rtl/>
              </w:rPr>
              <w:t xml:space="preserve"> ניטור האוויר</w:t>
            </w:r>
            <w:r w:rsidRPr="006969AB">
              <w:rPr>
                <w:rFonts w:cs="David" w:hint="cs"/>
                <w:sz w:val="24"/>
                <w:szCs w:val="24"/>
                <w:rtl/>
              </w:rPr>
              <w:t xml:space="preserve"> התחבורתיות בגוש דן ובירושלים. </w:t>
            </w:r>
          </w:p>
          <w:p w:rsidR="00690EA3" w:rsidRPr="006969AB" w:rsidRDefault="00690EA3" w:rsidP="009E74EC">
            <w:pPr>
              <w:pStyle w:val="ae"/>
              <w:spacing w:before="240" w:line="360" w:lineRule="auto"/>
              <w:jc w:val="both"/>
              <w:rPr>
                <w:rFonts w:cs="David"/>
                <w:sz w:val="24"/>
                <w:szCs w:val="24"/>
                <w:rtl/>
              </w:rPr>
            </w:pPr>
            <w:r w:rsidRPr="006969AB">
              <w:rPr>
                <w:rFonts w:cs="David" w:hint="cs"/>
                <w:sz w:val="24"/>
                <w:szCs w:val="24"/>
                <w:rtl/>
              </w:rPr>
              <w:t xml:space="preserve"> על-פי סקרים אפידמיולוגיים, אפילו חשיפה נשימתית קצרת טווח לחלקיקים אלו עלולה לגרום, תוך מספר שעות עד </w:t>
            </w:r>
            <w:r w:rsidR="00424498" w:rsidRPr="006969AB">
              <w:rPr>
                <w:rFonts w:cs="David" w:hint="cs"/>
                <w:sz w:val="24"/>
                <w:szCs w:val="24"/>
                <w:rtl/>
              </w:rPr>
              <w:t>ימים אחדים, לעלייה בתחלואה ואף לתמותה ב</w:t>
            </w:r>
            <w:r w:rsidRPr="006969AB">
              <w:rPr>
                <w:rFonts w:cs="David" w:hint="cs"/>
                <w:sz w:val="24"/>
                <w:szCs w:val="24"/>
                <w:rtl/>
              </w:rPr>
              <w:t>אוכלוסיות רגישות כגון אנשים מבוגרים וילדים, וזאת על רקע קרדיו-וסקולרי ועל רקע נשימתי. חשיפה נשימתית ארוכת טווח לרמות גבוהות של חלקיקים נשימים עדינים תשפיע על מערכות נוספות מלבד מערכות הלב והריאה, כמו מערכת החיסון.</w:t>
            </w:r>
          </w:p>
          <w:p w:rsidR="00690EA3" w:rsidRPr="006969AB" w:rsidRDefault="00690EA3" w:rsidP="00EC08F0">
            <w:pPr>
              <w:pStyle w:val="ae"/>
              <w:numPr>
                <w:ilvl w:val="0"/>
                <w:numId w:val="4"/>
              </w:numPr>
              <w:spacing w:before="240" w:line="360" w:lineRule="auto"/>
              <w:jc w:val="both"/>
              <w:rPr>
                <w:rFonts w:cs="David"/>
                <w:sz w:val="24"/>
                <w:szCs w:val="24"/>
              </w:rPr>
            </w:pPr>
            <w:r w:rsidRPr="006969AB">
              <w:rPr>
                <w:rFonts w:cs="David" w:hint="cs"/>
                <w:b/>
                <w:bCs/>
                <w:sz w:val="24"/>
                <w:szCs w:val="24"/>
                <w:rtl/>
              </w:rPr>
              <w:t>תחמוצות חנקן (</w:t>
            </w:r>
            <w:r w:rsidRPr="006969AB">
              <w:rPr>
                <w:rFonts w:cs="David"/>
                <w:b/>
                <w:bCs/>
                <w:sz w:val="24"/>
                <w:szCs w:val="24"/>
              </w:rPr>
              <w:t>NOx</w:t>
            </w:r>
            <w:r w:rsidRPr="006969AB">
              <w:rPr>
                <w:rFonts w:cs="David" w:hint="cs"/>
                <w:b/>
                <w:bCs/>
                <w:sz w:val="24"/>
                <w:szCs w:val="24"/>
                <w:rtl/>
              </w:rPr>
              <w:t xml:space="preserve">) </w:t>
            </w:r>
            <w:r w:rsidRPr="006969AB">
              <w:rPr>
                <w:rFonts w:cs="David"/>
                <w:b/>
                <w:bCs/>
                <w:sz w:val="24"/>
                <w:szCs w:val="24"/>
                <w:rtl/>
              </w:rPr>
              <w:t>–</w:t>
            </w:r>
            <w:r w:rsidRPr="006969AB">
              <w:rPr>
                <w:rFonts w:cs="David" w:hint="cs"/>
                <w:sz w:val="24"/>
                <w:szCs w:val="24"/>
                <w:rtl/>
              </w:rPr>
              <w:t xml:space="preserve"> שם כולל למספר תרכובות הנפלטות, או נוצרות באופן שניוני, בתהליכים בהם מתרחשת בעירה בטמפ' גבוהות. ריכוזים גבוהים של תחמוצות חנקן צפויים, אם-כן, בסמוך לעורקי תחבורה ראשיים ותחנות כוח. </w:t>
            </w:r>
          </w:p>
          <w:p w:rsidR="00690EA3" w:rsidRPr="006969AB" w:rsidRDefault="00690EA3" w:rsidP="009E74EC">
            <w:pPr>
              <w:pStyle w:val="ae"/>
              <w:spacing w:before="240" w:line="360" w:lineRule="auto"/>
              <w:jc w:val="both"/>
              <w:rPr>
                <w:rFonts w:cs="David"/>
                <w:sz w:val="24"/>
                <w:szCs w:val="24"/>
                <w:rtl/>
              </w:rPr>
            </w:pPr>
            <w:r w:rsidRPr="006969AB">
              <w:rPr>
                <w:rFonts w:cs="David" w:hint="cs"/>
                <w:sz w:val="24"/>
                <w:szCs w:val="24"/>
                <w:rtl/>
              </w:rPr>
              <w:t>מחקרים הוכיחו כי חשיפה לחנקן דו-חמצני (</w:t>
            </w:r>
            <w:r w:rsidRPr="006969AB">
              <w:rPr>
                <w:rFonts w:cs="David" w:hint="cs"/>
                <w:sz w:val="24"/>
                <w:szCs w:val="24"/>
                <w:vertAlign w:val="subscript"/>
                <w:rtl/>
              </w:rPr>
              <w:t>2</w:t>
            </w:r>
            <w:r w:rsidRPr="006969AB">
              <w:rPr>
                <w:rFonts w:cs="David"/>
                <w:sz w:val="24"/>
                <w:szCs w:val="24"/>
              </w:rPr>
              <w:t>NO</w:t>
            </w:r>
            <w:r w:rsidRPr="006969AB">
              <w:rPr>
                <w:rFonts w:cs="David" w:hint="cs"/>
                <w:sz w:val="24"/>
                <w:szCs w:val="24"/>
                <w:rtl/>
              </w:rPr>
              <w:t xml:space="preserve">), השייך לקבוצה זו של מזהמים, מחלישה את מערכת החיסון, גורמת לסימפטומים שונים של מחלות בדרכי הנשימה וגירוי בעיניים. ילדים וחולי אסטמה הם קבוצות הסיכון הרגישה ביותר לחנקן דו-חמצני. לפי דוח מצב איכות האוויר לשנת 2015, שפורסם על-ידי המשרד להגנת הסביבה, חריגות מערכי הסביבה למזהם זה נרשמו בשנה זו בתחנות ניטור תחבורתיות בגוש דן, ירושלים וחיפה. </w:t>
            </w:r>
          </w:p>
          <w:p w:rsidR="00690EA3" w:rsidRPr="006969AB" w:rsidRDefault="00690EA3" w:rsidP="007C08FE">
            <w:pPr>
              <w:pStyle w:val="ae"/>
              <w:spacing w:before="240" w:line="360" w:lineRule="auto"/>
              <w:jc w:val="both"/>
              <w:rPr>
                <w:rFonts w:cs="David"/>
                <w:sz w:val="24"/>
                <w:szCs w:val="24"/>
                <w:rtl/>
              </w:rPr>
            </w:pPr>
            <w:r w:rsidRPr="006969AB">
              <w:rPr>
                <w:rFonts w:cs="David" w:hint="cs"/>
                <w:sz w:val="24"/>
                <w:szCs w:val="24"/>
                <w:rtl/>
              </w:rPr>
              <w:t>כמו-כן, קבוצת תרכובות זו תורמת ליצירת מזהם נוסף, אוזון (</w:t>
            </w:r>
            <w:r w:rsidRPr="006969AB">
              <w:rPr>
                <w:rFonts w:cs="David" w:hint="cs"/>
                <w:sz w:val="24"/>
                <w:szCs w:val="24"/>
                <w:vertAlign w:val="subscript"/>
                <w:rtl/>
              </w:rPr>
              <w:t>3</w:t>
            </w:r>
            <w:r w:rsidRPr="006969AB">
              <w:rPr>
                <w:rFonts w:cs="David"/>
                <w:sz w:val="24"/>
                <w:szCs w:val="24"/>
              </w:rPr>
              <w:t>O</w:t>
            </w:r>
            <w:r w:rsidRPr="006969AB">
              <w:rPr>
                <w:rFonts w:cs="David" w:hint="cs"/>
                <w:sz w:val="24"/>
                <w:szCs w:val="24"/>
                <w:rtl/>
              </w:rPr>
              <w:t>) קרקעי, הנוצר באופן שניוני בהשפעת קרינת השמש ופוגע באזורים במורד הרוח, כלומר הרחק ממוקדי הפליטה של תחמוצות החנקן. הסיכון בחשיפה לאוזון דומה לנזקים שבעישון, הוא פוגע בדרכי הנשימה וכן מיוחסת לו תמותה בטרם עת בעיקר בקרב אוכלוסיות רגישות.</w:t>
            </w:r>
          </w:p>
          <w:p w:rsidR="0006099A" w:rsidRPr="006969AB" w:rsidRDefault="0006099A" w:rsidP="008A5EDE">
            <w:pPr>
              <w:pStyle w:val="ae"/>
              <w:numPr>
                <w:ilvl w:val="0"/>
                <w:numId w:val="1"/>
              </w:numPr>
              <w:spacing w:before="240" w:line="360" w:lineRule="auto"/>
              <w:jc w:val="both"/>
              <w:rPr>
                <w:rFonts w:cs="David"/>
                <w:b/>
                <w:bCs/>
                <w:noProof/>
                <w:sz w:val="24"/>
                <w:szCs w:val="24"/>
              </w:rPr>
            </w:pPr>
            <w:r w:rsidRPr="006969AB">
              <w:rPr>
                <w:rFonts w:cs="David" w:hint="cs"/>
                <w:b/>
                <w:bCs/>
                <w:noProof/>
                <w:sz w:val="24"/>
                <w:szCs w:val="24"/>
                <w:rtl/>
              </w:rPr>
              <w:t>סקירה בינלאומית</w:t>
            </w:r>
          </w:p>
          <w:p w:rsidR="00904FAB" w:rsidRPr="006969AB" w:rsidRDefault="00904FAB" w:rsidP="00904FAB">
            <w:pPr>
              <w:spacing w:before="240" w:line="360" w:lineRule="auto"/>
              <w:jc w:val="both"/>
              <w:rPr>
                <w:rFonts w:cs="David"/>
                <w:sz w:val="24"/>
                <w:szCs w:val="24"/>
                <w:rtl/>
              </w:rPr>
            </w:pPr>
            <w:r w:rsidRPr="006969AB">
              <w:rPr>
                <w:rFonts w:cs="David" w:hint="cs"/>
                <w:sz w:val="24"/>
                <w:szCs w:val="24"/>
                <w:rtl/>
              </w:rPr>
              <w:t xml:space="preserve">בעיית זיהום האוויר מכלי רכב אינה ייחודית לישראל ומאפיינת </w:t>
            </w:r>
            <w:r w:rsidR="00195F87" w:rsidRPr="006969AB">
              <w:rPr>
                <w:rFonts w:cs="David" w:hint="cs"/>
                <w:sz w:val="24"/>
                <w:szCs w:val="24"/>
                <w:rtl/>
              </w:rPr>
              <w:t>אזורים</w:t>
            </w:r>
            <w:r w:rsidRPr="006969AB">
              <w:rPr>
                <w:rFonts w:cs="David" w:hint="cs"/>
                <w:sz w:val="24"/>
                <w:szCs w:val="24"/>
                <w:rtl/>
              </w:rPr>
              <w:t xml:space="preserve"> </w:t>
            </w:r>
            <w:proofErr w:type="spellStart"/>
            <w:r w:rsidRPr="006969AB">
              <w:rPr>
                <w:rFonts w:cs="David" w:hint="cs"/>
                <w:sz w:val="24"/>
                <w:szCs w:val="24"/>
                <w:rtl/>
              </w:rPr>
              <w:t>צפופי</w:t>
            </w:r>
            <w:proofErr w:type="spellEnd"/>
            <w:r w:rsidRPr="006969AB">
              <w:rPr>
                <w:rFonts w:cs="David" w:hint="cs"/>
                <w:sz w:val="24"/>
                <w:szCs w:val="24"/>
                <w:rtl/>
              </w:rPr>
              <w:t xml:space="preserve"> </w:t>
            </w:r>
            <w:r w:rsidR="00195F87" w:rsidRPr="006969AB">
              <w:rPr>
                <w:rFonts w:cs="David" w:hint="cs"/>
                <w:sz w:val="24"/>
                <w:szCs w:val="24"/>
                <w:rtl/>
              </w:rPr>
              <w:t>אוכלוסיי</w:t>
            </w:r>
            <w:r w:rsidR="00195F87" w:rsidRPr="006969AB">
              <w:rPr>
                <w:rFonts w:cs="David" w:hint="eastAsia"/>
                <w:sz w:val="24"/>
                <w:szCs w:val="24"/>
                <w:rtl/>
              </w:rPr>
              <w:t>ה</w:t>
            </w:r>
            <w:r w:rsidRPr="006969AB">
              <w:rPr>
                <w:rFonts w:cs="David" w:hint="cs"/>
                <w:sz w:val="24"/>
                <w:szCs w:val="24"/>
                <w:rtl/>
              </w:rPr>
              <w:t xml:space="preserve"> במרבית המדינות. להלן פירוט של צעדים לצמצום זיהום אוויר מכלי רכב אשר בוצעו במדינות מערביות נבחרות:</w:t>
            </w:r>
          </w:p>
          <w:p w:rsidR="00377ACD" w:rsidRPr="006969AB" w:rsidRDefault="00377ACD" w:rsidP="00195F87">
            <w:pPr>
              <w:spacing w:before="240" w:line="360" w:lineRule="auto"/>
              <w:jc w:val="both"/>
              <w:rPr>
                <w:sz w:val="24"/>
                <w:szCs w:val="24"/>
              </w:rPr>
            </w:pPr>
            <w:r w:rsidRPr="006969AB">
              <w:rPr>
                <w:rStyle w:val="30"/>
                <w:rFonts w:hint="cs"/>
                <w:color w:val="auto"/>
                <w:sz w:val="24"/>
                <w:szCs w:val="24"/>
                <w:rtl/>
              </w:rPr>
              <w:t>אזור אוויר נקי (</w:t>
            </w:r>
            <w:r w:rsidRPr="006969AB">
              <w:rPr>
                <w:rStyle w:val="30"/>
                <w:color w:val="auto"/>
                <w:sz w:val="24"/>
                <w:szCs w:val="24"/>
              </w:rPr>
              <w:t>Low Emission Zone</w:t>
            </w:r>
            <w:r w:rsidRPr="006969AB">
              <w:rPr>
                <w:rStyle w:val="30"/>
                <w:rFonts w:hint="cs"/>
                <w:color w:val="auto"/>
                <w:sz w:val="24"/>
                <w:szCs w:val="24"/>
                <w:rtl/>
              </w:rPr>
              <w:t>)-</w:t>
            </w:r>
            <w:r w:rsidRPr="006969AB">
              <w:rPr>
                <w:rFonts w:hint="cs"/>
                <w:sz w:val="24"/>
                <w:szCs w:val="24"/>
                <w:rtl/>
              </w:rPr>
              <w:t xml:space="preserve"> </w:t>
            </w:r>
            <w:r w:rsidRPr="006969AB">
              <w:rPr>
                <w:rFonts w:cs="David" w:hint="cs"/>
                <w:sz w:val="24"/>
                <w:szCs w:val="24"/>
                <w:rtl/>
              </w:rPr>
              <w:t xml:space="preserve">אזורים בהם </w:t>
            </w:r>
            <w:r w:rsidR="00195F87" w:rsidRPr="006969AB">
              <w:rPr>
                <w:rFonts w:cs="David" w:hint="cs"/>
                <w:sz w:val="24"/>
                <w:szCs w:val="24"/>
                <w:rtl/>
              </w:rPr>
              <w:t>קיימות מגבלות על תנועת רכבים מזהמים</w:t>
            </w:r>
            <w:r w:rsidRPr="006969AB">
              <w:rPr>
                <w:rFonts w:cs="David" w:hint="cs"/>
                <w:sz w:val="24"/>
                <w:szCs w:val="24"/>
                <w:rtl/>
              </w:rPr>
              <w:t>. יישום אזור אוויר נקי נחשב לפתרון האפקטיבי ביותר עבור רשויות מקומיות לצורך שיפור איכות האוויר בעיר. באירופה לבדה פועלים כיום כ-220 אזורי אוויר נקי ב-14 מדינות. להלן מספר דוגמאות לאזורי אוויר נקי בעולם:</w:t>
            </w:r>
          </w:p>
          <w:p w:rsidR="00377ACD" w:rsidRPr="006969AB" w:rsidRDefault="00377ACD" w:rsidP="00195F87">
            <w:pPr>
              <w:pStyle w:val="ae"/>
              <w:numPr>
                <w:ilvl w:val="0"/>
                <w:numId w:val="5"/>
              </w:numPr>
              <w:spacing w:before="240" w:line="360" w:lineRule="auto"/>
              <w:contextualSpacing w:val="0"/>
              <w:jc w:val="both"/>
              <w:rPr>
                <w:rFonts w:cs="David"/>
                <w:sz w:val="24"/>
                <w:szCs w:val="24"/>
              </w:rPr>
            </w:pPr>
            <w:r w:rsidRPr="006969AB">
              <w:rPr>
                <w:rFonts w:cs="David" w:hint="cs"/>
                <w:sz w:val="24"/>
                <w:szCs w:val="24"/>
                <w:u w:val="single"/>
                <w:rtl/>
              </w:rPr>
              <w:lastRenderedPageBreak/>
              <w:t>ברלין-</w:t>
            </w:r>
            <w:r w:rsidRPr="006969AB">
              <w:rPr>
                <w:rFonts w:cs="David" w:hint="cs"/>
                <w:sz w:val="24"/>
                <w:szCs w:val="24"/>
                <w:rtl/>
              </w:rPr>
              <w:t xml:space="preserve"> בברלין פועל במרכז העיר אזור אוויר נקי החל משנת 2008, בשטח אשר בו מתגוררים כמיליון איש. האזור פועל 24 שעות ביממה בכל ימות השנה. האכיפה היא ידנית ונעשית באמצעות מדבקות זיהוי על גבי כלי הרכב, אשר נבדקות ע"י פקחי המשטרה. החל משנת 2010 </w:t>
            </w:r>
            <w:r w:rsidR="00195F87" w:rsidRPr="006969AB">
              <w:rPr>
                <w:rFonts w:cs="David" w:hint="cs"/>
                <w:sz w:val="24"/>
                <w:szCs w:val="24"/>
                <w:rtl/>
              </w:rPr>
              <w:t>אסורה</w:t>
            </w:r>
            <w:r w:rsidRPr="006969AB">
              <w:rPr>
                <w:rFonts w:cs="David" w:hint="cs"/>
                <w:sz w:val="24"/>
                <w:szCs w:val="24"/>
                <w:rtl/>
              </w:rPr>
              <w:t xml:space="preserve"> כניסת כלי רכב המונעים בדיזל מתחת לתקן </w:t>
            </w:r>
            <w:r w:rsidRPr="006969AB">
              <w:rPr>
                <w:rFonts w:cs="David"/>
                <w:sz w:val="24"/>
                <w:szCs w:val="24"/>
              </w:rPr>
              <w:t>Euro 4</w:t>
            </w:r>
            <w:r w:rsidRPr="006969AB">
              <w:rPr>
                <w:rFonts w:cs="David" w:hint="cs"/>
                <w:sz w:val="24"/>
                <w:szCs w:val="24"/>
                <w:rtl/>
              </w:rPr>
              <w:t xml:space="preserve"> וכלי רכב המונעים בבנזין מתחת לתקן 1</w:t>
            </w:r>
            <w:r w:rsidRPr="006969AB">
              <w:rPr>
                <w:rFonts w:cs="David"/>
                <w:sz w:val="24"/>
                <w:szCs w:val="24"/>
              </w:rPr>
              <w:t xml:space="preserve">Euro </w:t>
            </w:r>
            <w:r w:rsidR="00195F87" w:rsidRPr="006969AB">
              <w:rPr>
                <w:rFonts w:cs="David" w:hint="cs"/>
                <w:sz w:val="24"/>
                <w:szCs w:val="24"/>
                <w:rtl/>
              </w:rPr>
              <w:t>, לאזור</w:t>
            </w:r>
            <w:r w:rsidRPr="006969AB">
              <w:rPr>
                <w:rFonts w:cs="David" w:hint="cs"/>
                <w:sz w:val="24"/>
                <w:szCs w:val="24"/>
                <w:rtl/>
              </w:rPr>
              <w:t xml:space="preserve">. הגבלות הכניסה לאזור חלות על כל כלי הרכב, פרט לאופנועים, כלי רכב חקלאיים ורכבי חירום. </w:t>
            </w:r>
            <w:r w:rsidRPr="006969AB">
              <w:rPr>
                <w:rFonts w:cs="David" w:hint="cs"/>
                <w:b/>
                <w:bCs/>
                <w:sz w:val="24"/>
                <w:szCs w:val="24"/>
                <w:rtl/>
              </w:rPr>
              <w:t xml:space="preserve">בגרמניה לבדה פועלים אזורי אוויר נקי </w:t>
            </w:r>
            <w:proofErr w:type="spellStart"/>
            <w:r w:rsidRPr="006969AB">
              <w:rPr>
                <w:rFonts w:cs="David" w:hint="cs"/>
                <w:b/>
                <w:bCs/>
                <w:sz w:val="24"/>
                <w:szCs w:val="24"/>
                <w:rtl/>
              </w:rPr>
              <w:t>ב</w:t>
            </w:r>
            <w:r w:rsidR="00195F87" w:rsidRPr="006969AB">
              <w:rPr>
                <w:rFonts w:cs="David" w:hint="cs"/>
                <w:b/>
                <w:bCs/>
                <w:sz w:val="24"/>
                <w:szCs w:val="24"/>
                <w:rtl/>
              </w:rPr>
              <w:t>ל</w:t>
            </w:r>
            <w:r w:rsidRPr="006969AB">
              <w:rPr>
                <w:rFonts w:cs="David" w:hint="cs"/>
                <w:b/>
                <w:bCs/>
                <w:sz w:val="24"/>
                <w:szCs w:val="24"/>
                <w:rtl/>
              </w:rPr>
              <w:t>מעלה</w:t>
            </w:r>
            <w:proofErr w:type="spellEnd"/>
            <w:r w:rsidRPr="006969AB">
              <w:rPr>
                <w:rFonts w:cs="David" w:hint="cs"/>
                <w:b/>
                <w:bCs/>
                <w:sz w:val="24"/>
                <w:szCs w:val="24"/>
                <w:rtl/>
              </w:rPr>
              <w:t xml:space="preserve"> מ-70 ערים במתכונת דומה. </w:t>
            </w:r>
          </w:p>
          <w:p w:rsidR="00377ACD" w:rsidRPr="006969AB" w:rsidRDefault="00377ACD" w:rsidP="009674C7">
            <w:pPr>
              <w:pStyle w:val="ae"/>
              <w:numPr>
                <w:ilvl w:val="0"/>
                <w:numId w:val="5"/>
              </w:numPr>
              <w:spacing w:before="240" w:line="360" w:lineRule="auto"/>
              <w:contextualSpacing w:val="0"/>
              <w:jc w:val="both"/>
              <w:rPr>
                <w:rFonts w:cs="David"/>
                <w:sz w:val="24"/>
                <w:szCs w:val="24"/>
                <w:u w:val="single"/>
              </w:rPr>
            </w:pPr>
            <w:r w:rsidRPr="006969AB">
              <w:rPr>
                <w:rFonts w:cs="David" w:hint="cs"/>
                <w:sz w:val="24"/>
                <w:szCs w:val="24"/>
                <w:u w:val="single"/>
                <w:rtl/>
              </w:rPr>
              <w:t>פריז-</w:t>
            </w:r>
            <w:r w:rsidRPr="006969AB">
              <w:rPr>
                <w:rFonts w:cs="David" w:hint="cs"/>
                <w:sz w:val="24"/>
                <w:szCs w:val="24"/>
                <w:rtl/>
              </w:rPr>
              <w:t xml:space="preserve"> אזור </w:t>
            </w:r>
            <w:r w:rsidR="00424498" w:rsidRPr="006969AB">
              <w:rPr>
                <w:rFonts w:cs="David" w:hint="cs"/>
                <w:sz w:val="24"/>
                <w:szCs w:val="24"/>
                <w:rtl/>
              </w:rPr>
              <w:t xml:space="preserve">אוויר </w:t>
            </w:r>
            <w:r w:rsidRPr="006969AB">
              <w:rPr>
                <w:rFonts w:cs="David" w:hint="cs"/>
                <w:sz w:val="24"/>
                <w:szCs w:val="24"/>
                <w:rtl/>
              </w:rPr>
              <w:t>נקי הופעל לראשונה בפברואר 2015 והוא כולל שטח</w:t>
            </w:r>
            <w:r w:rsidR="00195F87" w:rsidRPr="006969AB">
              <w:rPr>
                <w:rFonts w:cs="David" w:hint="cs"/>
                <w:sz w:val="24"/>
                <w:szCs w:val="24"/>
                <w:rtl/>
              </w:rPr>
              <w:t xml:space="preserve"> נרחב</w:t>
            </w:r>
            <w:r w:rsidRPr="006969AB">
              <w:rPr>
                <w:rFonts w:cs="David" w:hint="cs"/>
                <w:sz w:val="24"/>
                <w:szCs w:val="24"/>
                <w:rtl/>
              </w:rPr>
              <w:t xml:space="preserve"> </w:t>
            </w:r>
            <w:r w:rsidR="00195F87" w:rsidRPr="006969AB">
              <w:rPr>
                <w:rFonts w:cs="David" w:hint="cs"/>
                <w:sz w:val="24"/>
                <w:szCs w:val="24"/>
                <w:rtl/>
              </w:rPr>
              <w:t>ב</w:t>
            </w:r>
            <w:r w:rsidRPr="006969AB">
              <w:rPr>
                <w:rFonts w:cs="David" w:hint="cs"/>
                <w:sz w:val="24"/>
                <w:szCs w:val="24"/>
                <w:rtl/>
              </w:rPr>
              <w:t>עיר הנמצא בתחום הכביש הטבעתי (</w:t>
            </w:r>
            <w:r w:rsidRPr="006969AB">
              <w:rPr>
                <w:rFonts w:cs="David"/>
                <w:sz w:val="24"/>
                <w:szCs w:val="24"/>
              </w:rPr>
              <w:t>The Orbital Road</w:t>
            </w:r>
            <w:r w:rsidRPr="006969AB">
              <w:rPr>
                <w:rFonts w:cs="David" w:hint="cs"/>
                <w:sz w:val="24"/>
                <w:szCs w:val="24"/>
                <w:rtl/>
              </w:rPr>
              <w:t>). כיום מוגבלים כל כלי הרכב, דיזל ובנזין כאחד, מתחת לתקן 1-2</w:t>
            </w:r>
            <w:r w:rsidRPr="006969AB">
              <w:rPr>
                <w:rFonts w:cs="David"/>
                <w:sz w:val="24"/>
                <w:szCs w:val="24"/>
              </w:rPr>
              <w:t>Euro</w:t>
            </w:r>
            <w:r w:rsidRPr="006969AB">
              <w:rPr>
                <w:rFonts w:cs="David"/>
                <w:sz w:val="24"/>
                <w:szCs w:val="24"/>
                <w:rtl/>
              </w:rPr>
              <w:t xml:space="preserve"> </w:t>
            </w:r>
            <w:r w:rsidRPr="006969AB">
              <w:rPr>
                <w:rFonts w:cs="David" w:hint="cs"/>
                <w:sz w:val="24"/>
                <w:szCs w:val="24"/>
                <w:rtl/>
              </w:rPr>
              <w:t xml:space="preserve">(כתלות בשנת ייצור), בין השעות 08:00-20:00. במקביל, בימים בהם נמדדים ערכים גבוהים של תחמוצות חנקן או חלקיקים, מוגבלת כניסת רכבים בעלי מספר רישוי זוגי או אי-זוגי לסירוגין. כמו-כן עיריית פריז מכריזה מדי מספר חודשים על יום נקי ללא כלי רכב. אכיפת המגבלות באזור הנקי הינה ידנית ונעשית באמצעות מדבקות זיהוי על גבי כלי הרכב, הנבדקות ע"י פקחי המשטרה. </w:t>
            </w:r>
          </w:p>
          <w:p w:rsidR="0058301B" w:rsidRPr="0058301B" w:rsidRDefault="00377ACD" w:rsidP="0058301B">
            <w:pPr>
              <w:pStyle w:val="ae"/>
              <w:numPr>
                <w:ilvl w:val="0"/>
                <w:numId w:val="5"/>
              </w:numPr>
              <w:spacing w:before="240" w:after="240" w:line="360" w:lineRule="auto"/>
              <w:contextualSpacing w:val="0"/>
              <w:jc w:val="both"/>
              <w:rPr>
                <w:rFonts w:cs="David"/>
                <w:sz w:val="24"/>
                <w:szCs w:val="24"/>
              </w:rPr>
            </w:pPr>
            <w:r w:rsidRPr="006969AB">
              <w:rPr>
                <w:rFonts w:cs="David" w:hint="cs"/>
                <w:sz w:val="24"/>
                <w:szCs w:val="24"/>
                <w:u w:val="single"/>
                <w:rtl/>
              </w:rPr>
              <w:t>לונדון-</w:t>
            </w:r>
            <w:r w:rsidRPr="006969AB">
              <w:rPr>
                <w:rFonts w:cs="David" w:hint="cs"/>
                <w:sz w:val="24"/>
                <w:szCs w:val="24"/>
                <w:rtl/>
              </w:rPr>
              <w:t xml:space="preserve"> אזור האוויר הנקי בלונדון הופעל לראשונה ב-2008 ומכסה את רוב שטחה של לונדון, פרט לכביש ההיקפי סביב העיר. האזור פועל 24 שעות ביממה בכל ימות השנה. האכיפה היא אוטומטית ונעשית באמצעות מערך מצלמות. החל משנת 2012 ההגבלות חלות על רכבי דיזל במשקל 3.5 טון ומעלה מתחת לתקן </w:t>
            </w:r>
            <w:r w:rsidRPr="006969AB">
              <w:rPr>
                <w:rFonts w:cs="David"/>
                <w:sz w:val="24"/>
                <w:szCs w:val="24"/>
              </w:rPr>
              <w:t>Euro 4</w:t>
            </w:r>
            <w:r w:rsidRPr="006969AB">
              <w:rPr>
                <w:rFonts w:cs="David" w:hint="cs"/>
                <w:sz w:val="24"/>
                <w:szCs w:val="24"/>
                <w:rtl/>
              </w:rPr>
              <w:t xml:space="preserve">, ועבור רכבי דיזל מתחת ל- 3.5 טון מתחת לתקן </w:t>
            </w:r>
            <w:r w:rsidRPr="006969AB">
              <w:rPr>
                <w:rFonts w:cs="David"/>
                <w:sz w:val="24"/>
                <w:szCs w:val="24"/>
              </w:rPr>
              <w:t>Euro 3</w:t>
            </w:r>
            <w:r w:rsidRPr="006969AB">
              <w:rPr>
                <w:rFonts w:cs="David" w:hint="cs"/>
                <w:sz w:val="24"/>
                <w:szCs w:val="24"/>
                <w:rtl/>
              </w:rPr>
              <w:t>. רכבים מזהמים יכולים להיכנס לעיר תמורת תשלום הנע בין  10-14</w:t>
            </w:r>
            <w:r w:rsidR="00195F87" w:rsidRPr="006969AB">
              <w:rPr>
                <w:rFonts w:cs="David" w:hint="cs"/>
                <w:sz w:val="24"/>
                <w:szCs w:val="24"/>
                <w:rtl/>
              </w:rPr>
              <w:t xml:space="preserve"> ליש"ט</w:t>
            </w:r>
            <w:r w:rsidRPr="006969AB">
              <w:rPr>
                <w:rFonts w:cs="David" w:hint="cs"/>
                <w:sz w:val="24"/>
                <w:szCs w:val="24"/>
                <w:rtl/>
              </w:rPr>
              <w:t>. החל משת 2020 תכנסנה לתוקף הגבלות מחמירות יותר לכניסת כלי רכב</w:t>
            </w:r>
            <w:r w:rsidR="00195F87" w:rsidRPr="006969AB">
              <w:rPr>
                <w:rFonts w:cs="David" w:hint="cs"/>
                <w:sz w:val="24"/>
                <w:szCs w:val="24"/>
                <w:rtl/>
              </w:rPr>
              <w:t xml:space="preserve"> למרכז העיר</w:t>
            </w:r>
            <w:r w:rsidRPr="006969AB">
              <w:rPr>
                <w:rFonts w:cs="David" w:hint="cs"/>
                <w:sz w:val="24"/>
                <w:szCs w:val="24"/>
                <w:rtl/>
              </w:rPr>
              <w:t>, ולפיהן תוגבל כניסת כל רכבי הדיזל מתחת לתקן 6</w:t>
            </w:r>
            <w:r w:rsidR="00195F87" w:rsidRPr="006969AB">
              <w:rPr>
                <w:rFonts w:cs="David"/>
                <w:sz w:val="24"/>
                <w:szCs w:val="24"/>
              </w:rPr>
              <w:t>Euro</w:t>
            </w:r>
            <w:r w:rsidR="00195F87" w:rsidRPr="006969AB">
              <w:rPr>
                <w:rFonts w:cs="David" w:hint="cs"/>
                <w:sz w:val="24"/>
                <w:szCs w:val="24"/>
                <w:rtl/>
              </w:rPr>
              <w:t>,</w:t>
            </w:r>
            <w:r w:rsidRPr="006969AB">
              <w:rPr>
                <w:rFonts w:cs="David" w:hint="cs"/>
                <w:sz w:val="24"/>
                <w:szCs w:val="24"/>
                <w:rtl/>
              </w:rPr>
              <w:t xml:space="preserve"> וכן כניסת רכבים פרטיים המונעים באמצעות בנזין מתחת לתקן </w:t>
            </w:r>
            <w:r w:rsidRPr="006969AB">
              <w:rPr>
                <w:rFonts w:cs="David"/>
                <w:sz w:val="24"/>
                <w:szCs w:val="24"/>
              </w:rPr>
              <w:t>Euro 4</w:t>
            </w:r>
            <w:r w:rsidRPr="006969AB">
              <w:rPr>
                <w:rFonts w:cs="David" w:hint="cs"/>
                <w:sz w:val="24"/>
                <w:szCs w:val="24"/>
                <w:rtl/>
              </w:rPr>
              <w:t>.</w:t>
            </w:r>
          </w:p>
          <w:p w:rsidR="007F2C13" w:rsidRPr="006969AB" w:rsidRDefault="007F2C13" w:rsidP="008A5EDE">
            <w:pPr>
              <w:spacing w:before="240" w:after="240" w:line="360" w:lineRule="auto"/>
              <w:jc w:val="both"/>
              <w:rPr>
                <w:rFonts w:cs="David"/>
                <w:sz w:val="24"/>
                <w:szCs w:val="24"/>
                <w:rtl/>
              </w:rPr>
            </w:pPr>
            <w:proofErr w:type="spellStart"/>
            <w:r w:rsidRPr="006969AB">
              <w:rPr>
                <w:rFonts w:cs="David" w:hint="eastAsia"/>
                <w:sz w:val="24"/>
                <w:szCs w:val="24"/>
                <w:rtl/>
              </w:rPr>
              <w:t>יצויין</w:t>
            </w:r>
            <w:proofErr w:type="spellEnd"/>
            <w:r w:rsidRPr="006969AB">
              <w:rPr>
                <w:rFonts w:cs="David" w:hint="cs"/>
                <w:sz w:val="24"/>
                <w:szCs w:val="24"/>
                <w:rtl/>
              </w:rPr>
              <w:t xml:space="preserve"> שבדוגמאות אלו הגורם הקובע את מגבלות התנועה על כלי רכב מזהמים הוא השלטון המקומי וזאת מתוך שני עקרונות המתממשים באירופה ואינם מתממשים בישראל</w:t>
            </w:r>
            <w:r w:rsidR="008C109B" w:rsidRPr="006969AB">
              <w:rPr>
                <w:rFonts w:cs="David" w:hint="cs"/>
                <w:sz w:val="24"/>
                <w:szCs w:val="24"/>
                <w:rtl/>
              </w:rPr>
              <w:t>. הראש</w:t>
            </w:r>
            <w:r w:rsidR="008E5D3A" w:rsidRPr="006969AB">
              <w:rPr>
                <w:rFonts w:cs="David" w:hint="cs"/>
                <w:sz w:val="24"/>
                <w:szCs w:val="24"/>
                <w:rtl/>
              </w:rPr>
              <w:t>ון הוא צפיפות האוכלוסין והתחבור</w:t>
            </w:r>
            <w:r w:rsidR="008C109B" w:rsidRPr="006969AB">
              <w:rPr>
                <w:rFonts w:cs="David" w:hint="cs"/>
                <w:sz w:val="24"/>
                <w:szCs w:val="24"/>
                <w:rtl/>
              </w:rPr>
              <w:t xml:space="preserve">ה הגבוהה בערי אירופה לעומת </w:t>
            </w:r>
            <w:proofErr w:type="spellStart"/>
            <w:r w:rsidR="008C109B" w:rsidRPr="006969AB">
              <w:rPr>
                <w:rFonts w:cs="David" w:hint="cs"/>
                <w:sz w:val="24"/>
                <w:szCs w:val="24"/>
                <w:rtl/>
              </w:rPr>
              <w:t>האיזורים</w:t>
            </w:r>
            <w:proofErr w:type="spellEnd"/>
            <w:r w:rsidR="008C109B" w:rsidRPr="006969AB">
              <w:rPr>
                <w:rFonts w:cs="David" w:hint="cs"/>
                <w:sz w:val="24"/>
                <w:szCs w:val="24"/>
                <w:rtl/>
              </w:rPr>
              <w:t xml:space="preserve"> הנרחבים המאוכלסים בדלילות מחוץ לערים. ישראל היא מדינה קטנה יותר אשר המרחק בין הערים הוא קצר יחסית ואין מרחבים כה גדולים שאינם מאוכלסים (למעט הנגב). כמעט כל כלי הרכב במדינה נכנסים מפעם לפעם לאחת מהערים הגדולות. </w:t>
            </w:r>
            <w:r w:rsidR="008E5D3A" w:rsidRPr="006969AB">
              <w:rPr>
                <w:rFonts w:cs="David" w:hint="cs"/>
                <w:sz w:val="24"/>
                <w:szCs w:val="24"/>
                <w:rtl/>
              </w:rPr>
              <w:t>הע</w:t>
            </w:r>
            <w:r w:rsidR="008A5EDE" w:rsidRPr="006969AB">
              <w:rPr>
                <w:rFonts w:cs="David" w:hint="cs"/>
                <w:sz w:val="24"/>
                <w:szCs w:val="24"/>
                <w:rtl/>
              </w:rPr>
              <w:t>י</w:t>
            </w:r>
            <w:r w:rsidR="008E5D3A" w:rsidRPr="006969AB">
              <w:rPr>
                <w:rFonts w:cs="David" w:hint="cs"/>
                <w:sz w:val="24"/>
                <w:szCs w:val="24"/>
                <w:rtl/>
              </w:rPr>
              <w:t>קרון השני הוא</w:t>
            </w:r>
            <w:r w:rsidR="008C109B" w:rsidRPr="006969AB">
              <w:rPr>
                <w:rFonts w:cs="David" w:hint="cs"/>
                <w:sz w:val="24"/>
                <w:szCs w:val="24"/>
                <w:rtl/>
              </w:rPr>
              <w:t xml:space="preserve"> </w:t>
            </w:r>
            <w:r w:rsidR="008E5D3A" w:rsidRPr="006969AB">
              <w:rPr>
                <w:rFonts w:cs="David" w:hint="cs"/>
                <w:sz w:val="24"/>
                <w:szCs w:val="24"/>
                <w:rtl/>
              </w:rPr>
              <w:t>ש</w:t>
            </w:r>
            <w:r w:rsidR="008C109B" w:rsidRPr="006969AB">
              <w:rPr>
                <w:rFonts w:cs="David" w:hint="cs"/>
                <w:sz w:val="24"/>
                <w:szCs w:val="24"/>
                <w:rtl/>
              </w:rPr>
              <w:t>באירופה הסמכויות לניהול תנועה בעיר מ</w:t>
            </w:r>
            <w:r w:rsidR="008A5EDE" w:rsidRPr="006969AB">
              <w:rPr>
                <w:rFonts w:cs="David" w:hint="cs"/>
                <w:sz w:val="24"/>
                <w:szCs w:val="24"/>
                <w:rtl/>
              </w:rPr>
              <w:t>צויות בדרך כלל תחת רשות תחבורה מוניציפאלית,</w:t>
            </w:r>
            <w:r w:rsidR="008C109B" w:rsidRPr="006969AB">
              <w:rPr>
                <w:rFonts w:cs="David" w:hint="cs"/>
                <w:sz w:val="24"/>
                <w:szCs w:val="24"/>
                <w:rtl/>
              </w:rPr>
              <w:t xml:space="preserve"> בעוד</w:t>
            </w:r>
            <w:r w:rsidR="008A5EDE" w:rsidRPr="006969AB">
              <w:rPr>
                <w:rFonts w:cs="David" w:hint="cs"/>
                <w:sz w:val="24"/>
                <w:szCs w:val="24"/>
                <w:rtl/>
              </w:rPr>
              <w:t xml:space="preserve"> שבישראל, למרות מאמצים שונים שנעשו בתחום, </w:t>
            </w:r>
            <w:r w:rsidR="008C109B" w:rsidRPr="006969AB">
              <w:rPr>
                <w:rFonts w:cs="David" w:hint="cs"/>
                <w:sz w:val="24"/>
                <w:szCs w:val="24"/>
                <w:rtl/>
              </w:rPr>
              <w:t xml:space="preserve">מרוכזות </w:t>
            </w:r>
            <w:r w:rsidR="008A5EDE" w:rsidRPr="006969AB">
              <w:rPr>
                <w:rFonts w:cs="David" w:hint="cs"/>
                <w:sz w:val="24"/>
                <w:szCs w:val="24"/>
                <w:rtl/>
              </w:rPr>
              <w:t xml:space="preserve">הסמכויות בנושא זה </w:t>
            </w:r>
            <w:r w:rsidR="008C109B" w:rsidRPr="006969AB">
              <w:rPr>
                <w:rFonts w:cs="David" w:hint="cs"/>
                <w:sz w:val="24"/>
                <w:szCs w:val="24"/>
                <w:rtl/>
              </w:rPr>
              <w:t>ב</w:t>
            </w:r>
            <w:r w:rsidR="008A5EDE" w:rsidRPr="006969AB">
              <w:rPr>
                <w:rFonts w:cs="David" w:hint="cs"/>
                <w:sz w:val="24"/>
                <w:szCs w:val="24"/>
                <w:rtl/>
              </w:rPr>
              <w:t xml:space="preserve">ידי </w:t>
            </w:r>
            <w:r w:rsidR="008C109B" w:rsidRPr="006969AB">
              <w:rPr>
                <w:rFonts w:cs="David" w:hint="cs"/>
                <w:sz w:val="24"/>
                <w:szCs w:val="24"/>
                <w:rtl/>
              </w:rPr>
              <w:t>שלטון המרכזי.</w:t>
            </w:r>
          </w:p>
          <w:p w:rsidR="00377ACD" w:rsidRPr="006969AB" w:rsidRDefault="00377ACD" w:rsidP="009E74EC">
            <w:pPr>
              <w:spacing w:before="240" w:line="360" w:lineRule="auto"/>
              <w:jc w:val="both"/>
              <w:rPr>
                <w:rStyle w:val="30"/>
                <w:color w:val="auto"/>
                <w:sz w:val="24"/>
                <w:szCs w:val="24"/>
                <w:rtl/>
              </w:rPr>
            </w:pPr>
            <w:r w:rsidRPr="006969AB">
              <w:rPr>
                <w:rStyle w:val="30"/>
                <w:rFonts w:hint="cs"/>
                <w:color w:val="auto"/>
                <w:sz w:val="24"/>
                <w:szCs w:val="24"/>
                <w:rtl/>
              </w:rPr>
              <w:t>תכניות לעידוד גריטה-</w:t>
            </w:r>
          </w:p>
          <w:p w:rsidR="00377ACD" w:rsidRPr="006969AB" w:rsidRDefault="00377ACD" w:rsidP="00D806B6">
            <w:pPr>
              <w:spacing w:before="240" w:line="360" w:lineRule="auto"/>
              <w:jc w:val="both"/>
              <w:rPr>
                <w:rFonts w:cs="David"/>
                <w:sz w:val="24"/>
                <w:szCs w:val="24"/>
                <w:rtl/>
              </w:rPr>
            </w:pPr>
            <w:r w:rsidRPr="006969AB">
              <w:rPr>
                <w:rFonts w:cs="David" w:hint="cs"/>
                <w:sz w:val="24"/>
                <w:szCs w:val="24"/>
                <w:rtl/>
              </w:rPr>
              <w:t xml:space="preserve">תכניות לעידוד גריטה הן תכניות ממשלתיות שמטרתן לעודד את צי הרכב המקומי להחליף כלי רכב ישנים בכלי רכב מודרניים. תכניות אלו מאפשרות </w:t>
            </w:r>
            <w:r w:rsidR="008E5D3A" w:rsidRPr="006969AB">
              <w:rPr>
                <w:rFonts w:cs="David" w:hint="cs"/>
                <w:sz w:val="24"/>
                <w:szCs w:val="24"/>
                <w:rtl/>
              </w:rPr>
              <w:t>הוצאה משימוש</w:t>
            </w:r>
            <w:r w:rsidRPr="006969AB">
              <w:rPr>
                <w:rFonts w:cs="David" w:hint="cs"/>
                <w:sz w:val="24"/>
                <w:szCs w:val="24"/>
                <w:rtl/>
              </w:rPr>
              <w:t xml:space="preserve"> של כלי הרכב המזהמים ביותר וכן הפחות יעילים ובטיחותיים</w:t>
            </w:r>
            <w:r w:rsidR="00CF463E" w:rsidRPr="006969AB">
              <w:rPr>
                <w:rFonts w:cs="David" w:hint="cs"/>
                <w:sz w:val="24"/>
                <w:szCs w:val="24"/>
                <w:rtl/>
              </w:rPr>
              <w:t>, הצערה של צי הרכב במדינ</w:t>
            </w:r>
            <w:r w:rsidR="008A5EDE" w:rsidRPr="006969AB">
              <w:rPr>
                <w:rFonts w:cs="David" w:hint="cs"/>
                <w:sz w:val="24"/>
                <w:szCs w:val="24"/>
                <w:rtl/>
              </w:rPr>
              <w:t>ה</w:t>
            </w:r>
            <w:r w:rsidR="00CF463E" w:rsidRPr="006969AB">
              <w:rPr>
                <w:rFonts w:cs="David" w:hint="cs"/>
                <w:sz w:val="24"/>
                <w:szCs w:val="24"/>
                <w:rtl/>
              </w:rPr>
              <w:t>, חיזוק הפעילות הכלכלית במשק ועוד</w:t>
            </w:r>
            <w:r w:rsidRPr="006969AB">
              <w:rPr>
                <w:rFonts w:cs="David" w:hint="cs"/>
                <w:sz w:val="24"/>
                <w:szCs w:val="24"/>
                <w:rtl/>
              </w:rPr>
              <w:t>. גריטה מהווה הדרך היעילה ביותר לצמצם זיהום אוויר מתחבורה בכלל המזהמים</w:t>
            </w:r>
            <w:r w:rsidR="008E5D3A" w:rsidRPr="006969AB">
              <w:rPr>
                <w:rFonts w:cs="David" w:hint="cs"/>
                <w:sz w:val="24"/>
                <w:szCs w:val="24"/>
                <w:rtl/>
              </w:rPr>
              <w:t xml:space="preserve"> (בניגוד למסנני חלקיקים שאינם מטפלים במזהמים הגזיים)</w:t>
            </w:r>
            <w:r w:rsidRPr="006969AB">
              <w:rPr>
                <w:rFonts w:cs="David" w:hint="cs"/>
                <w:sz w:val="24"/>
                <w:szCs w:val="24"/>
                <w:rtl/>
              </w:rPr>
              <w:t xml:space="preserve">. </w:t>
            </w:r>
            <w:r w:rsidR="00CF463E" w:rsidRPr="006969AB">
              <w:rPr>
                <w:rFonts w:cs="David" w:hint="cs"/>
                <w:sz w:val="24"/>
                <w:szCs w:val="24"/>
                <w:rtl/>
              </w:rPr>
              <w:t xml:space="preserve">לאור האמור לעיל </w:t>
            </w:r>
            <w:r w:rsidRPr="006969AB">
              <w:rPr>
                <w:rFonts w:cs="David" w:hint="cs"/>
                <w:sz w:val="24"/>
                <w:szCs w:val="24"/>
                <w:rtl/>
              </w:rPr>
              <w:t xml:space="preserve">מדינות רבות ברחבי העולם יוזמות תכניות עתירות תקציב על מנת לעודד גריטה. בטבלה 2 מובאת השוואה בין מספר מדינות נבחרות: </w:t>
            </w:r>
          </w:p>
          <w:p w:rsidR="00377ACD" w:rsidRPr="006969AB" w:rsidRDefault="00377ACD" w:rsidP="009E74EC">
            <w:pPr>
              <w:pStyle w:val="af4"/>
              <w:keepNext/>
              <w:spacing w:before="240"/>
              <w:jc w:val="center"/>
            </w:pPr>
            <w:r w:rsidRPr="006969AB">
              <w:rPr>
                <w:rFonts w:hint="cs"/>
                <w:rtl/>
              </w:rPr>
              <w:t>טבלה</w:t>
            </w:r>
            <w:r w:rsidRPr="006969AB">
              <w:rPr>
                <w:rtl/>
              </w:rPr>
              <w:t xml:space="preserve"> </w:t>
            </w:r>
            <w:r w:rsidR="00661030" w:rsidRPr="006969AB">
              <w:rPr>
                <w:rtl/>
              </w:rPr>
              <w:fldChar w:fldCharType="begin"/>
            </w:r>
            <w:r w:rsidR="00661030" w:rsidRPr="006969AB">
              <w:rPr>
                <w:rtl/>
              </w:rPr>
              <w:instrText xml:space="preserve"> </w:instrText>
            </w:r>
            <w:r w:rsidR="00661030" w:rsidRPr="006969AB">
              <w:instrText>SEQ</w:instrText>
            </w:r>
            <w:r w:rsidR="00661030" w:rsidRPr="006969AB">
              <w:rPr>
                <w:rtl/>
              </w:rPr>
              <w:instrText xml:space="preserve"> טבלה \* </w:instrText>
            </w:r>
            <w:r w:rsidR="00661030" w:rsidRPr="006969AB">
              <w:instrText>ARABIC</w:instrText>
            </w:r>
            <w:r w:rsidR="00661030" w:rsidRPr="006969AB">
              <w:rPr>
                <w:rtl/>
              </w:rPr>
              <w:instrText xml:space="preserve"> </w:instrText>
            </w:r>
            <w:r w:rsidR="00661030" w:rsidRPr="006969AB">
              <w:rPr>
                <w:rtl/>
              </w:rPr>
              <w:fldChar w:fldCharType="separate"/>
            </w:r>
            <w:r w:rsidR="00453A1D" w:rsidRPr="006969AB">
              <w:rPr>
                <w:noProof/>
                <w:rtl/>
              </w:rPr>
              <w:t>1</w:t>
            </w:r>
            <w:r w:rsidR="00661030" w:rsidRPr="006969AB">
              <w:rPr>
                <w:rtl/>
              </w:rPr>
              <w:fldChar w:fldCharType="end"/>
            </w:r>
          </w:p>
          <w:tbl>
            <w:tblPr>
              <w:tblStyle w:val="a5"/>
              <w:bidiVisual/>
              <w:tblW w:w="0" w:type="auto"/>
              <w:jc w:val="center"/>
              <w:tblBorders>
                <w:insideH w:val="none" w:sz="0" w:space="0" w:color="auto"/>
                <w:insideV w:val="none" w:sz="0" w:space="0" w:color="auto"/>
              </w:tblBorders>
              <w:tblLayout w:type="fixed"/>
              <w:tblLook w:val="04A0" w:firstRow="1" w:lastRow="0" w:firstColumn="1" w:lastColumn="0" w:noHBand="0" w:noVBand="1"/>
            </w:tblPr>
            <w:tblGrid>
              <w:gridCol w:w="1420"/>
              <w:gridCol w:w="2316"/>
              <w:gridCol w:w="1843"/>
              <w:gridCol w:w="1701"/>
            </w:tblGrid>
            <w:tr w:rsidR="00377ACD" w:rsidRPr="006969AB" w:rsidTr="00690EA3">
              <w:trPr>
                <w:jc w:val="center"/>
              </w:trPr>
              <w:tc>
                <w:tcPr>
                  <w:tcW w:w="7280" w:type="dxa"/>
                  <w:gridSpan w:val="4"/>
                  <w:shd w:val="clear" w:color="auto" w:fill="BFBFBF" w:themeFill="background1" w:themeFillShade="BF"/>
                  <w:vAlign w:val="center"/>
                </w:tcPr>
                <w:p w:rsidR="00377ACD" w:rsidRPr="006969AB" w:rsidRDefault="00377ACD" w:rsidP="009E74EC">
                  <w:pPr>
                    <w:spacing w:before="240" w:line="360" w:lineRule="auto"/>
                    <w:jc w:val="center"/>
                    <w:rPr>
                      <w:rFonts w:cs="David"/>
                      <w:b/>
                      <w:rtl/>
                    </w:rPr>
                  </w:pPr>
                  <w:r w:rsidRPr="006969AB">
                    <w:rPr>
                      <w:rFonts w:cs="David" w:hint="cs"/>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השוואה בין תכניות גריטה במדינות נבחרות</w:t>
                  </w:r>
                </w:p>
              </w:tc>
            </w:tr>
            <w:tr w:rsidR="00377ACD" w:rsidRPr="006969AB" w:rsidTr="00690EA3">
              <w:trPr>
                <w:jc w:val="center"/>
              </w:trPr>
              <w:tc>
                <w:tcPr>
                  <w:tcW w:w="1420"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lastRenderedPageBreak/>
                    <w:t>מדינה</w:t>
                  </w:r>
                </w:p>
              </w:tc>
              <w:tc>
                <w:tcPr>
                  <w:tcW w:w="2316"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t>מענק גריטה מקסימאלי</w:t>
                  </w:r>
                </w:p>
              </w:tc>
              <w:tc>
                <w:tcPr>
                  <w:tcW w:w="1843"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t>דרישות גיל הרכב</w:t>
                  </w:r>
                </w:p>
              </w:tc>
              <w:tc>
                <w:tcPr>
                  <w:tcW w:w="1701"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t>תקציב הממשלה</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ארה"ב</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4500 $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מתחת ל- 25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3 מיליארד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גרמניה</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2800 $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9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7.1 מיליארד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בריטניה</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3100 $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10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500 מיליון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צרפת</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1100 $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10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554 מיליון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איטליה</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3900 $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10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p>
              </w:tc>
            </w:tr>
          </w:tbl>
          <w:p w:rsidR="00377ACD" w:rsidRPr="006969AB" w:rsidRDefault="00377ACD" w:rsidP="009E74EC">
            <w:pPr>
              <w:spacing w:before="240" w:line="360" w:lineRule="auto"/>
              <w:jc w:val="both"/>
              <w:rPr>
                <w:rStyle w:val="30"/>
                <w:color w:val="auto"/>
                <w:sz w:val="24"/>
                <w:szCs w:val="24"/>
                <w:rtl/>
              </w:rPr>
            </w:pPr>
            <w:r w:rsidRPr="006969AB">
              <w:rPr>
                <w:rStyle w:val="30"/>
                <w:rFonts w:hint="cs"/>
                <w:color w:val="auto"/>
                <w:sz w:val="24"/>
                <w:szCs w:val="24"/>
                <w:rtl/>
              </w:rPr>
              <w:t>תמריצים להתקנת מסנני חלקיקים-</w:t>
            </w:r>
          </w:p>
          <w:p w:rsidR="00377ACD" w:rsidRPr="006969AB" w:rsidRDefault="00377ACD" w:rsidP="00486D12">
            <w:pPr>
              <w:pStyle w:val="af5"/>
              <w:spacing w:before="240" w:line="360" w:lineRule="auto"/>
              <w:jc w:val="both"/>
              <w:rPr>
                <w:sz w:val="24"/>
                <w:szCs w:val="24"/>
                <w:rtl/>
              </w:rPr>
            </w:pPr>
            <w:r w:rsidRPr="006969AB">
              <w:rPr>
                <w:rFonts w:hint="cs"/>
                <w:sz w:val="24"/>
                <w:szCs w:val="24"/>
                <w:rtl/>
              </w:rPr>
              <w:t>מסנני חלקיקים לרכבי דיזל (</w:t>
            </w:r>
            <w:r w:rsidRPr="006969AB">
              <w:rPr>
                <w:sz w:val="24"/>
                <w:szCs w:val="24"/>
              </w:rPr>
              <w:t>Diesel Particulate Filter</w:t>
            </w:r>
            <w:r w:rsidRPr="006969AB">
              <w:rPr>
                <w:rFonts w:hint="cs"/>
                <w:sz w:val="24"/>
                <w:szCs w:val="24"/>
                <w:rtl/>
              </w:rPr>
              <w:t xml:space="preserve">ׂׂׂׂ) הם אמצעי הקצה היעילים ביותר לצמצום פליטת החלקיקים הן מכלי רכב חדשים והן מכלי רכב קיימים. בהתאם לכך, לפי התקן האירופאי בכל רכבי הדיזל בתקן </w:t>
            </w:r>
            <w:r w:rsidRPr="006969AB">
              <w:rPr>
                <w:sz w:val="24"/>
                <w:szCs w:val="24"/>
              </w:rPr>
              <w:t>Euro 6</w:t>
            </w:r>
            <w:r w:rsidRPr="006969AB">
              <w:rPr>
                <w:rFonts w:hint="cs"/>
                <w:sz w:val="24"/>
                <w:szCs w:val="24"/>
                <w:rtl/>
              </w:rPr>
              <w:t xml:space="preserve">, ובמספר מקרים גם בכלי רכב בתקן </w:t>
            </w:r>
            <w:r w:rsidRPr="006969AB">
              <w:rPr>
                <w:sz w:val="24"/>
                <w:szCs w:val="24"/>
              </w:rPr>
              <w:t>Euro 5-4</w:t>
            </w:r>
            <w:r w:rsidRPr="006969AB">
              <w:rPr>
                <w:rFonts w:hint="cs"/>
                <w:sz w:val="24"/>
                <w:szCs w:val="24"/>
                <w:rtl/>
              </w:rPr>
              <w:t>, מותקן מסנן חלקיקים על-ידי יצרן הרכב. ישנם מספר סוגים של מסנני חלקיקים בשוק, כאשר היעילים ביותר הם מסנני חלקיקים המסננים מעל ל</w:t>
            </w:r>
            <w:r w:rsidR="00A954DA" w:rsidRPr="006969AB">
              <w:rPr>
                <w:rFonts w:hint="cs"/>
                <w:sz w:val="24"/>
                <w:szCs w:val="24"/>
                <w:rtl/>
              </w:rPr>
              <w:t>-98% ממספר החלקיקים</w:t>
            </w:r>
            <w:r w:rsidR="00486D12" w:rsidRPr="006969AB">
              <w:rPr>
                <w:rFonts w:hint="cs"/>
                <w:sz w:val="24"/>
                <w:szCs w:val="24"/>
                <w:rtl/>
              </w:rPr>
              <w:t>,</w:t>
            </w:r>
            <w:r w:rsidR="00A954DA" w:rsidRPr="006969AB">
              <w:rPr>
                <w:rFonts w:hint="cs"/>
                <w:sz w:val="24"/>
                <w:szCs w:val="24"/>
                <w:rtl/>
              </w:rPr>
              <w:t xml:space="preserve"> ו</w:t>
            </w:r>
            <w:r w:rsidR="00486D12" w:rsidRPr="006969AB">
              <w:rPr>
                <w:rFonts w:hint="cs"/>
                <w:sz w:val="24"/>
                <w:szCs w:val="24"/>
                <w:rtl/>
              </w:rPr>
              <w:t xml:space="preserve">הם </w:t>
            </w:r>
            <w:r w:rsidR="00A954DA" w:rsidRPr="006969AB">
              <w:rPr>
                <w:rFonts w:hint="cs"/>
                <w:sz w:val="24"/>
                <w:szCs w:val="24"/>
                <w:rtl/>
              </w:rPr>
              <w:t xml:space="preserve">היחידים המאושרים להתקנה בישראל לפי </w:t>
            </w:r>
            <w:r w:rsidR="008A5EDE" w:rsidRPr="006969AB">
              <w:rPr>
                <w:rFonts w:hint="cs"/>
                <w:sz w:val="24"/>
                <w:szCs w:val="24"/>
                <w:rtl/>
              </w:rPr>
              <w:t xml:space="preserve">נוהל </w:t>
            </w:r>
            <w:r w:rsidR="00486D12" w:rsidRPr="006969AB">
              <w:rPr>
                <w:rFonts w:hint="cs"/>
                <w:sz w:val="24"/>
                <w:szCs w:val="24"/>
                <w:rtl/>
              </w:rPr>
              <w:t>"</w:t>
            </w:r>
            <w:r w:rsidR="00A954DA" w:rsidRPr="006969AB">
              <w:rPr>
                <w:rFonts w:hint="cs"/>
                <w:sz w:val="24"/>
                <w:szCs w:val="24"/>
                <w:rtl/>
              </w:rPr>
              <w:t xml:space="preserve">דרישות חובה </w:t>
            </w:r>
            <w:r w:rsidR="00486D12" w:rsidRPr="006969AB">
              <w:rPr>
                <w:rFonts w:hint="cs"/>
                <w:sz w:val="24"/>
                <w:szCs w:val="24"/>
                <w:rtl/>
              </w:rPr>
              <w:t xml:space="preserve">להתקנת כאמצעי קצה ייעודיים להפחתת זיהום אוויר בכלי רכב המונעים באמצעות דיזל" של משרד התחבורה. </w:t>
            </w:r>
          </w:p>
          <w:p w:rsidR="00377ACD" w:rsidRPr="006969AB" w:rsidRDefault="00377ACD" w:rsidP="009E74EC">
            <w:pPr>
              <w:pStyle w:val="af5"/>
              <w:spacing w:before="240" w:line="360" w:lineRule="auto"/>
              <w:jc w:val="both"/>
              <w:rPr>
                <w:sz w:val="24"/>
                <w:szCs w:val="24"/>
                <w:rtl/>
              </w:rPr>
            </w:pPr>
            <w:r w:rsidRPr="006969AB">
              <w:rPr>
                <w:rFonts w:hint="cs"/>
                <w:sz w:val="24"/>
                <w:szCs w:val="24"/>
                <w:rtl/>
              </w:rPr>
              <w:t>מדינות רבות בעולם מעודדות התקנת מסנני חלקיקים לרכבי דיזל קיימים במנגנונים שונים, ברובן התקנת מסנן חלקיקים מאפשרת כניסה ל'אזורי אוויר נקי' עבור כלי רכב שהוגדרו כמזהמים. להלן מספר דוגמאות לתכניות לעידוד התקנת מסנני חלקיקים:</w:t>
            </w:r>
          </w:p>
          <w:p w:rsidR="00377ACD" w:rsidRPr="006969AB" w:rsidRDefault="00377ACD" w:rsidP="00EC08F0">
            <w:pPr>
              <w:pStyle w:val="af5"/>
              <w:numPr>
                <w:ilvl w:val="0"/>
                <w:numId w:val="6"/>
              </w:numPr>
              <w:spacing w:before="240" w:line="360" w:lineRule="auto"/>
              <w:jc w:val="both"/>
              <w:rPr>
                <w:sz w:val="24"/>
                <w:szCs w:val="24"/>
              </w:rPr>
            </w:pPr>
            <w:r w:rsidRPr="006969AB">
              <w:rPr>
                <w:rFonts w:hint="cs"/>
                <w:sz w:val="24"/>
                <w:szCs w:val="24"/>
                <w:rtl/>
              </w:rPr>
              <w:t xml:space="preserve">בריטניה- החל משנת 2013 תמכה הממשלה בסכום של 12.5 מיליון </w:t>
            </w:r>
            <w:r w:rsidRPr="006969AB">
              <w:rPr>
                <w:sz w:val="24"/>
                <w:szCs w:val="24"/>
              </w:rPr>
              <w:t>£</w:t>
            </w:r>
            <w:r w:rsidRPr="006969AB">
              <w:rPr>
                <w:rFonts w:hint="cs"/>
                <w:sz w:val="24"/>
                <w:szCs w:val="24"/>
                <w:rtl/>
              </w:rPr>
              <w:t xml:space="preserve"> ברשויות מקומיות שיצאו בפרויקטים לשדרוג צי האוטובוסים המקומי באמצעות התקנת מסנני חלקיקים. בלונדון התמריץ להתקנת מסנני חלקיקים הוא בקבלת היתר כניסה לאזור אוויר נקי.</w:t>
            </w:r>
          </w:p>
          <w:p w:rsidR="00377ACD" w:rsidRPr="006969AB" w:rsidRDefault="00377ACD" w:rsidP="00EC08F0">
            <w:pPr>
              <w:pStyle w:val="af5"/>
              <w:numPr>
                <w:ilvl w:val="0"/>
                <w:numId w:val="6"/>
              </w:numPr>
              <w:spacing w:before="240" w:line="360" w:lineRule="auto"/>
              <w:jc w:val="both"/>
              <w:rPr>
                <w:sz w:val="24"/>
                <w:szCs w:val="24"/>
              </w:rPr>
            </w:pPr>
            <w:r w:rsidRPr="006969AB">
              <w:rPr>
                <w:rFonts w:hint="cs"/>
                <w:sz w:val="24"/>
                <w:szCs w:val="24"/>
                <w:rtl/>
              </w:rPr>
              <w:t xml:space="preserve">גרמניה- היתר כניסת רכבי דיזל מתחת לתקן </w:t>
            </w:r>
            <w:r w:rsidRPr="006969AB">
              <w:rPr>
                <w:sz w:val="24"/>
                <w:szCs w:val="24"/>
              </w:rPr>
              <w:t>Euro 4</w:t>
            </w:r>
            <w:r w:rsidRPr="006969AB">
              <w:rPr>
                <w:rFonts w:hint="cs"/>
                <w:sz w:val="24"/>
                <w:szCs w:val="24"/>
                <w:rtl/>
              </w:rPr>
              <w:t xml:space="preserve"> שהותקן בהם מסנן חלקיקים לאזור אוויר נקי. כמו כן, החל משנת 2009, משאיות מעל 12 טון משלמות מס על הק"מ שהן נוסעות</w:t>
            </w:r>
            <w:r w:rsidR="00CF463E" w:rsidRPr="006969AB">
              <w:rPr>
                <w:rFonts w:hint="cs"/>
                <w:sz w:val="24"/>
                <w:szCs w:val="24"/>
                <w:rtl/>
              </w:rPr>
              <w:t xml:space="preserve"> בכבישי אגרה</w:t>
            </w:r>
            <w:r w:rsidRPr="006969AB">
              <w:rPr>
                <w:rFonts w:hint="cs"/>
                <w:sz w:val="24"/>
                <w:szCs w:val="24"/>
                <w:rtl/>
              </w:rPr>
              <w:t xml:space="preserve">, כאשר ככל שהמשאית מזהמת יותר, כך המס גבוה יותר. משאית חדשות, או כאלו שהותקן בהן מסנן חלקיקים תשלמנה פחות מס. </w:t>
            </w:r>
          </w:p>
          <w:p w:rsidR="0006099A" w:rsidRDefault="00377ACD" w:rsidP="00EC08F0">
            <w:pPr>
              <w:pStyle w:val="af5"/>
              <w:numPr>
                <w:ilvl w:val="0"/>
                <w:numId w:val="6"/>
              </w:numPr>
              <w:spacing w:before="240" w:line="360" w:lineRule="auto"/>
              <w:jc w:val="both"/>
              <w:rPr>
                <w:sz w:val="24"/>
                <w:szCs w:val="24"/>
              </w:rPr>
            </w:pPr>
            <w:r w:rsidRPr="006969AB">
              <w:rPr>
                <w:rFonts w:hint="cs"/>
                <w:sz w:val="24"/>
                <w:szCs w:val="24"/>
                <w:rtl/>
              </w:rPr>
              <w:t xml:space="preserve">צרפת- הממשלה תומכת בהתקנת מסנני חלקיקים בסכום של </w:t>
            </w:r>
            <w:r w:rsidRPr="006969AB">
              <w:rPr>
                <w:rFonts w:ascii="Times New Roman" w:hAnsi="Times New Roman" w:cs="Times New Roman"/>
                <w:sz w:val="24"/>
                <w:szCs w:val="24"/>
                <w:rtl/>
              </w:rPr>
              <w:t>€</w:t>
            </w:r>
            <w:r w:rsidRPr="006969AB">
              <w:rPr>
                <w:rFonts w:hint="cs"/>
                <w:sz w:val="24"/>
                <w:szCs w:val="24"/>
                <w:rtl/>
              </w:rPr>
              <w:t xml:space="preserve"> 1300</w:t>
            </w:r>
            <w:r w:rsidRPr="006969AB">
              <w:rPr>
                <w:rFonts w:ascii="Times New Roman" w:hAnsi="Times New Roman" w:cs="Times New Roman" w:hint="cs"/>
                <w:sz w:val="24"/>
                <w:szCs w:val="24"/>
                <w:rtl/>
              </w:rPr>
              <w:t xml:space="preserve"> </w:t>
            </w:r>
            <w:r w:rsidRPr="006969AB">
              <w:rPr>
                <w:rFonts w:hint="cs"/>
                <w:sz w:val="24"/>
                <w:szCs w:val="24"/>
                <w:rtl/>
              </w:rPr>
              <w:t xml:space="preserve">לאוטובוס משנות ייצור 1991-2000. </w:t>
            </w:r>
          </w:p>
          <w:p w:rsidR="0058301B" w:rsidRDefault="0058301B" w:rsidP="0058301B">
            <w:pPr>
              <w:pStyle w:val="af5"/>
              <w:numPr>
                <w:ilvl w:val="0"/>
                <w:numId w:val="6"/>
              </w:numPr>
              <w:spacing w:before="240" w:line="360" w:lineRule="auto"/>
              <w:jc w:val="both"/>
              <w:rPr>
                <w:sz w:val="24"/>
                <w:szCs w:val="24"/>
              </w:rPr>
            </w:pPr>
            <w:r>
              <w:rPr>
                <w:rFonts w:hint="cs"/>
                <w:sz w:val="24"/>
                <w:szCs w:val="24"/>
                <w:rtl/>
              </w:rPr>
              <w:t xml:space="preserve">קליפורניה- נקבע בתקנה כי החל מינואר 2012 רכבי דיזל כבדים נדרשים לעמוד ביעדי פליטה קבועים בחוק, אשר מחמירים מדי שנה. כלי רכב אשר אינם עומדים ביעד הפליטה הקבוע, נדרשים להתקין מסנני חלקיקים בכדי להפחית </w:t>
            </w:r>
            <w:r>
              <w:rPr>
                <w:sz w:val="24"/>
                <w:szCs w:val="24"/>
              </w:rPr>
              <w:t>PM</w:t>
            </w:r>
            <w:r>
              <w:rPr>
                <w:rFonts w:hint="cs"/>
                <w:sz w:val="24"/>
                <w:szCs w:val="24"/>
                <w:rtl/>
              </w:rPr>
              <w:t xml:space="preserve">, ואמצעי קצה אחרים לצורך הפחתת תחמוצות חנקן. </w:t>
            </w:r>
          </w:p>
          <w:p w:rsidR="004C47D3" w:rsidRPr="006969AB" w:rsidRDefault="00DA7914" w:rsidP="00EC08F0">
            <w:pPr>
              <w:pStyle w:val="ae"/>
              <w:numPr>
                <w:ilvl w:val="0"/>
                <w:numId w:val="1"/>
              </w:numPr>
              <w:tabs>
                <w:tab w:val="left" w:pos="3687"/>
              </w:tabs>
              <w:spacing w:before="240" w:line="360" w:lineRule="auto"/>
              <w:rPr>
                <w:rFonts w:cs="David"/>
                <w:b/>
                <w:bCs/>
                <w:noProof/>
                <w:sz w:val="24"/>
                <w:szCs w:val="24"/>
              </w:rPr>
            </w:pPr>
            <w:r w:rsidRPr="006969AB">
              <w:rPr>
                <w:rFonts w:cs="David" w:hint="cs"/>
                <w:b/>
                <w:bCs/>
                <w:noProof/>
                <w:sz w:val="24"/>
                <w:szCs w:val="24"/>
                <w:rtl/>
              </w:rPr>
              <w:t xml:space="preserve">תכליות </w:t>
            </w:r>
            <w:r w:rsidR="00E2624A" w:rsidRPr="006969AB">
              <w:rPr>
                <w:rFonts w:cs="David" w:hint="cs"/>
                <w:b/>
                <w:bCs/>
                <w:noProof/>
                <w:sz w:val="24"/>
                <w:szCs w:val="24"/>
                <w:rtl/>
              </w:rPr>
              <w:t>ויעדים</w:t>
            </w:r>
          </w:p>
          <w:p w:rsidR="00FD4BE2" w:rsidRPr="006969AB" w:rsidRDefault="00F403E4" w:rsidP="008A5EDE">
            <w:pPr>
              <w:tabs>
                <w:tab w:val="left" w:pos="3687"/>
              </w:tabs>
              <w:spacing w:before="240" w:line="360" w:lineRule="auto"/>
              <w:jc w:val="both"/>
              <w:rPr>
                <w:rFonts w:cs="David"/>
                <w:noProof/>
                <w:sz w:val="24"/>
                <w:szCs w:val="24"/>
                <w:rtl/>
              </w:rPr>
            </w:pPr>
            <w:r>
              <w:rPr>
                <w:rFonts w:cs="David" w:hint="cs"/>
                <w:noProof/>
                <w:sz w:val="24"/>
                <w:szCs w:val="24"/>
                <w:rtl/>
              </w:rPr>
              <w:t xml:space="preserve">תכלית הרגולציה היא אנו </w:t>
            </w:r>
            <w:r w:rsidR="005B5CF2" w:rsidRPr="006969AB">
              <w:rPr>
                <w:rFonts w:cs="David" w:hint="cs"/>
                <w:noProof/>
                <w:sz w:val="24"/>
                <w:szCs w:val="24"/>
                <w:rtl/>
              </w:rPr>
              <w:t>צמצ</w:t>
            </w:r>
            <w:r>
              <w:rPr>
                <w:rFonts w:cs="David" w:hint="cs"/>
                <w:noProof/>
                <w:sz w:val="24"/>
                <w:szCs w:val="24"/>
                <w:rtl/>
              </w:rPr>
              <w:t>ום של</w:t>
            </w:r>
            <w:r w:rsidR="005B5CF2" w:rsidRPr="006969AB">
              <w:rPr>
                <w:rFonts w:cs="David" w:hint="cs"/>
                <w:noProof/>
                <w:sz w:val="24"/>
                <w:szCs w:val="24"/>
                <w:rtl/>
              </w:rPr>
              <w:t xml:space="preserve"> זיהום האוויר הנפלט </w:t>
            </w:r>
            <w:r w:rsidR="008A5EDE" w:rsidRPr="006969AB">
              <w:rPr>
                <w:rFonts w:cs="David" w:hint="cs"/>
                <w:noProof/>
                <w:sz w:val="24"/>
                <w:szCs w:val="24"/>
                <w:rtl/>
              </w:rPr>
              <w:t>מכלי רכב</w:t>
            </w:r>
            <w:r w:rsidR="005B5CF2" w:rsidRPr="006969AB">
              <w:rPr>
                <w:rFonts w:cs="David" w:hint="cs"/>
                <w:noProof/>
                <w:sz w:val="24"/>
                <w:szCs w:val="24"/>
                <w:rtl/>
              </w:rPr>
              <w:t xml:space="preserve"> בישראל,</w:t>
            </w:r>
            <w:r w:rsidR="00EB1814" w:rsidRPr="006969AB">
              <w:rPr>
                <w:rFonts w:cs="David" w:hint="cs"/>
                <w:noProof/>
                <w:sz w:val="24"/>
                <w:szCs w:val="24"/>
                <w:rtl/>
              </w:rPr>
              <w:t xml:space="preserve"> בדגש על צמצום פליטות החלקיקים, </w:t>
            </w:r>
            <w:r w:rsidR="0051206D" w:rsidRPr="006969AB">
              <w:rPr>
                <w:rFonts w:cs="David" w:hint="cs"/>
                <w:noProof/>
                <w:sz w:val="24"/>
                <w:szCs w:val="24"/>
                <w:rtl/>
              </w:rPr>
              <w:t>במטרה</w:t>
            </w:r>
            <w:r w:rsidR="00EB1814" w:rsidRPr="006969AB">
              <w:rPr>
                <w:rFonts w:cs="David" w:hint="cs"/>
                <w:noProof/>
                <w:sz w:val="24"/>
                <w:szCs w:val="24"/>
                <w:rtl/>
              </w:rPr>
              <w:t xml:space="preserve"> לצמצם את מקרי המוות והתחלואה הקשורים בזיהום אוויר. </w:t>
            </w:r>
          </w:p>
          <w:p w:rsidR="004C47D3" w:rsidRPr="006969AB" w:rsidRDefault="002C51EC" w:rsidP="009E74EC">
            <w:pPr>
              <w:spacing w:before="240" w:line="360" w:lineRule="auto"/>
              <w:jc w:val="both"/>
              <w:rPr>
                <w:rFonts w:cs="David"/>
                <w:noProof/>
                <w:sz w:val="24"/>
                <w:szCs w:val="24"/>
                <w:rtl/>
              </w:rPr>
            </w:pPr>
            <w:r w:rsidRPr="006969AB">
              <w:rPr>
                <w:rFonts w:cs="David" w:hint="cs"/>
                <w:noProof/>
                <w:sz w:val="24"/>
                <w:szCs w:val="24"/>
                <w:rtl/>
              </w:rPr>
              <w:lastRenderedPageBreak/>
              <w:t>יעד התכנית</w:t>
            </w:r>
            <w:r w:rsidR="005B5CF2" w:rsidRPr="006969AB">
              <w:rPr>
                <w:rFonts w:cs="David" w:hint="cs"/>
                <w:noProof/>
                <w:sz w:val="24"/>
                <w:szCs w:val="24"/>
                <w:rtl/>
              </w:rPr>
              <w:t xml:space="preserve"> </w:t>
            </w:r>
            <w:r w:rsidR="004C47D3" w:rsidRPr="006969AB">
              <w:rPr>
                <w:rFonts w:cs="David" w:hint="cs"/>
                <w:noProof/>
                <w:sz w:val="24"/>
                <w:szCs w:val="24"/>
                <w:rtl/>
              </w:rPr>
              <w:t>הוא:</w:t>
            </w:r>
          </w:p>
          <w:p w:rsidR="004C47D3" w:rsidRPr="006969AB" w:rsidRDefault="004C47D3" w:rsidP="008A5EDE">
            <w:pPr>
              <w:pStyle w:val="ae"/>
              <w:numPr>
                <w:ilvl w:val="0"/>
                <w:numId w:val="7"/>
              </w:numPr>
              <w:spacing w:before="240" w:line="360" w:lineRule="auto"/>
              <w:contextualSpacing w:val="0"/>
              <w:jc w:val="both"/>
              <w:rPr>
                <w:rFonts w:cs="David"/>
                <w:sz w:val="24"/>
                <w:szCs w:val="24"/>
              </w:rPr>
            </w:pPr>
            <w:r w:rsidRPr="006969AB">
              <w:rPr>
                <w:rFonts w:cs="David" w:hint="cs"/>
                <w:sz w:val="24"/>
                <w:szCs w:val="24"/>
                <w:rtl/>
              </w:rPr>
              <w:t>צמצום כ-</w:t>
            </w:r>
            <w:r w:rsidR="0042255C" w:rsidRPr="006969AB">
              <w:rPr>
                <w:rFonts w:cs="David" w:hint="cs"/>
                <w:sz w:val="24"/>
                <w:szCs w:val="24"/>
                <w:rtl/>
              </w:rPr>
              <w:t>30</w:t>
            </w:r>
            <w:r w:rsidRPr="006969AB">
              <w:rPr>
                <w:rFonts w:cs="David" w:hint="cs"/>
                <w:sz w:val="24"/>
                <w:szCs w:val="24"/>
                <w:rtl/>
              </w:rPr>
              <w:t>% מפליטת החלקיקים הנשימים העדינים מ</w:t>
            </w:r>
            <w:r w:rsidR="008A5EDE" w:rsidRPr="006969AB">
              <w:rPr>
                <w:rFonts w:cs="David" w:hint="cs"/>
                <w:sz w:val="24"/>
                <w:szCs w:val="24"/>
                <w:rtl/>
              </w:rPr>
              <w:t>כלי רכב</w:t>
            </w:r>
          </w:p>
          <w:p w:rsidR="0042255C" w:rsidRPr="006969AB" w:rsidRDefault="00821406" w:rsidP="001E434C">
            <w:pPr>
              <w:spacing w:before="240" w:line="480" w:lineRule="auto"/>
              <w:rPr>
                <w:rFonts w:cs="David"/>
                <w:noProof/>
                <w:sz w:val="24"/>
                <w:szCs w:val="24"/>
                <w:rtl/>
              </w:rPr>
            </w:pPr>
            <w:r w:rsidRPr="006969AB">
              <w:rPr>
                <w:rFonts w:cs="David" w:hint="cs"/>
                <w:noProof/>
                <w:sz w:val="24"/>
                <w:szCs w:val="24"/>
                <w:rtl/>
              </w:rPr>
              <w:t>לפי דוח "כימות מקרי מוות שיימנעו בעזרת תכנית לאומית לצמצום זיהום אוויר מרכבי דיזל"</w:t>
            </w:r>
            <w:r w:rsidR="0054474F" w:rsidRPr="006969AB">
              <w:rPr>
                <w:rFonts w:cs="David" w:hint="cs"/>
                <w:noProof/>
                <w:sz w:val="24"/>
                <w:szCs w:val="24"/>
                <w:rtl/>
              </w:rPr>
              <w:t>,</w:t>
            </w:r>
            <w:r w:rsidR="0042255C" w:rsidRPr="006969AB">
              <w:rPr>
                <w:rFonts w:cs="David" w:hint="cs"/>
                <w:noProof/>
                <w:sz w:val="24"/>
                <w:szCs w:val="24"/>
                <w:rtl/>
              </w:rPr>
              <w:t xml:space="preserve"> </w:t>
            </w:r>
            <w:r w:rsidRPr="006969AB">
              <w:rPr>
                <w:rFonts w:cs="David" w:hint="cs"/>
                <w:noProof/>
                <w:sz w:val="24"/>
                <w:szCs w:val="24"/>
                <w:rtl/>
              </w:rPr>
              <w:t xml:space="preserve">שכתב עבור המשרד להגנת הסביבה </w:t>
            </w:r>
            <w:r w:rsidR="002C51EC" w:rsidRPr="006969AB">
              <w:rPr>
                <w:rFonts w:cs="David" w:hint="cs"/>
                <w:noProof/>
                <w:sz w:val="24"/>
                <w:szCs w:val="24"/>
                <w:rtl/>
              </w:rPr>
              <w:t xml:space="preserve">האפידמיולוג </w:t>
            </w:r>
            <w:r w:rsidRPr="006969AB">
              <w:rPr>
                <w:rFonts w:cs="David" w:hint="cs"/>
                <w:noProof/>
                <w:sz w:val="24"/>
                <w:szCs w:val="24"/>
                <w:rtl/>
              </w:rPr>
              <w:t>ד"ר חגי לוי</w:t>
            </w:r>
            <w:r w:rsidR="0042255C" w:rsidRPr="006969AB">
              <w:rPr>
                <w:rFonts w:cs="David" w:hint="cs"/>
                <w:noProof/>
                <w:sz w:val="24"/>
                <w:szCs w:val="24"/>
                <w:rtl/>
              </w:rPr>
              <w:t>,</w:t>
            </w:r>
            <w:r w:rsidRPr="006969AB">
              <w:rPr>
                <w:rFonts w:cs="David" w:hint="cs"/>
                <w:noProof/>
                <w:sz w:val="24"/>
                <w:szCs w:val="24"/>
                <w:rtl/>
              </w:rPr>
              <w:t xml:space="preserve"> </w:t>
            </w:r>
            <w:r w:rsidR="002C51EC" w:rsidRPr="006969AB">
              <w:rPr>
                <w:rFonts w:ascii="Times New Roman" w:hAnsi="Times New Roman" w:cs="David" w:hint="cs"/>
                <w:noProof/>
                <w:sz w:val="24"/>
                <w:szCs w:val="24"/>
                <w:rtl/>
              </w:rPr>
              <w:t xml:space="preserve">נמצא כי תכנית </w:t>
            </w:r>
            <w:r w:rsidR="00171988" w:rsidRPr="006969AB">
              <w:rPr>
                <w:rFonts w:ascii="Times New Roman" w:hAnsi="Times New Roman" w:cs="David" w:hint="cs"/>
                <w:noProof/>
                <w:sz w:val="24"/>
                <w:szCs w:val="24"/>
                <w:rtl/>
              </w:rPr>
              <w:t>אשר תצמצם</w:t>
            </w:r>
            <w:r w:rsidR="00D0687C" w:rsidRPr="006969AB">
              <w:rPr>
                <w:rFonts w:ascii="Times New Roman" w:hAnsi="Times New Roman" w:cs="David" w:hint="cs"/>
                <w:noProof/>
                <w:sz w:val="24"/>
                <w:szCs w:val="24"/>
                <w:rtl/>
              </w:rPr>
              <w:t xml:space="preserve"> 50% בפליטת החלקיקים הנשימים ו-20% מפליטת תחמוצות החנקן, </w:t>
            </w:r>
            <w:r w:rsidR="002C51EC" w:rsidRPr="006969AB">
              <w:rPr>
                <w:rFonts w:ascii="Times New Roman" w:hAnsi="Times New Roman" w:cs="David" w:hint="cs"/>
                <w:noProof/>
                <w:sz w:val="24"/>
                <w:szCs w:val="24"/>
                <w:rtl/>
              </w:rPr>
              <w:t>תוכל למנוע לפחות 313 מקרי מוות בשנה בקרב תושבי ישראל</w:t>
            </w:r>
            <w:r w:rsidR="00D0687C" w:rsidRPr="006969AB">
              <w:rPr>
                <w:rFonts w:ascii="Times New Roman" w:hAnsi="Times New Roman" w:cs="David" w:hint="cs"/>
                <w:noProof/>
                <w:sz w:val="24"/>
                <w:szCs w:val="24"/>
                <w:rtl/>
              </w:rPr>
              <w:t>.</w:t>
            </w:r>
          </w:p>
          <w:p w:rsidR="005B5CF2" w:rsidRPr="006969AB" w:rsidRDefault="002C51EC" w:rsidP="00BC607C">
            <w:pPr>
              <w:spacing w:line="480" w:lineRule="auto"/>
              <w:rPr>
                <w:rFonts w:cs="David"/>
                <w:noProof/>
                <w:rtl/>
              </w:rPr>
            </w:pPr>
            <w:r w:rsidRPr="006969AB">
              <w:rPr>
                <w:rFonts w:cs="David" w:hint="cs"/>
                <w:noProof/>
                <w:sz w:val="24"/>
                <w:szCs w:val="24"/>
                <w:rtl/>
              </w:rPr>
              <w:t xml:space="preserve">אחוזי הפחתה אלו אפשריים </w:t>
            </w:r>
            <w:r w:rsidR="00BC607C" w:rsidRPr="006969AB">
              <w:rPr>
                <w:rFonts w:cs="David" w:hint="cs"/>
                <w:noProof/>
                <w:sz w:val="24"/>
                <w:szCs w:val="24"/>
                <w:rtl/>
              </w:rPr>
              <w:t xml:space="preserve">במקרה של תכנית אשר </w:t>
            </w:r>
            <w:r w:rsidR="0054474F" w:rsidRPr="006969AB">
              <w:rPr>
                <w:rFonts w:cs="David" w:hint="cs"/>
                <w:noProof/>
                <w:sz w:val="24"/>
                <w:szCs w:val="24"/>
                <w:rtl/>
              </w:rPr>
              <w:t xml:space="preserve">תחייב </w:t>
            </w:r>
            <w:r w:rsidR="00BC607C" w:rsidRPr="006969AB">
              <w:rPr>
                <w:rFonts w:cs="David" w:hint="cs"/>
                <w:noProof/>
                <w:sz w:val="24"/>
                <w:szCs w:val="24"/>
                <w:rtl/>
              </w:rPr>
              <w:t xml:space="preserve">מחד </w:t>
            </w:r>
            <w:r w:rsidR="0054474F" w:rsidRPr="006969AB">
              <w:rPr>
                <w:rFonts w:cs="David" w:hint="cs"/>
                <w:noProof/>
                <w:sz w:val="24"/>
                <w:szCs w:val="24"/>
                <w:rtl/>
              </w:rPr>
              <w:t xml:space="preserve">התקנה של מסנני חלקיקים בכל קטגוריות רכבי הדיזל מתחת לתקן </w:t>
            </w:r>
            <w:r w:rsidRPr="006969AB">
              <w:rPr>
                <w:rFonts w:cs="David"/>
                <w:noProof/>
                <w:sz w:val="24"/>
                <w:szCs w:val="24"/>
              </w:rPr>
              <w:t>Euro4</w:t>
            </w:r>
            <w:r w:rsidRPr="006969AB">
              <w:rPr>
                <w:rFonts w:cs="David" w:hint="cs"/>
                <w:noProof/>
                <w:sz w:val="24"/>
                <w:szCs w:val="24"/>
                <w:rtl/>
              </w:rPr>
              <w:t xml:space="preserve"> </w:t>
            </w:r>
            <w:r w:rsidR="0054474F" w:rsidRPr="006969AB">
              <w:rPr>
                <w:rFonts w:cs="David" w:hint="cs"/>
                <w:noProof/>
                <w:sz w:val="24"/>
                <w:szCs w:val="24"/>
                <w:rtl/>
              </w:rPr>
              <w:t xml:space="preserve">(משאיות, אוטובוסים, מיניבוסים ורכבים מסחריים) </w:t>
            </w:r>
            <w:r w:rsidRPr="006969AB">
              <w:rPr>
                <w:rFonts w:cs="David" w:hint="cs"/>
                <w:noProof/>
                <w:sz w:val="24"/>
                <w:szCs w:val="24"/>
                <w:rtl/>
              </w:rPr>
              <w:t>מלבד כלי רכב פרטיים (</w:t>
            </w:r>
            <w:r w:rsidRPr="006969AB">
              <w:rPr>
                <w:rFonts w:cs="David"/>
                <w:noProof/>
                <w:sz w:val="24"/>
                <w:szCs w:val="24"/>
              </w:rPr>
              <w:t>M1</w:t>
            </w:r>
            <w:r w:rsidRPr="006969AB">
              <w:rPr>
                <w:rFonts w:cs="David" w:hint="cs"/>
                <w:noProof/>
                <w:sz w:val="24"/>
                <w:szCs w:val="24"/>
                <w:rtl/>
              </w:rPr>
              <w:t>ׂ</w:t>
            </w:r>
            <w:r w:rsidRPr="006969AB">
              <w:rPr>
                <w:rFonts w:cs="David"/>
                <w:noProof/>
                <w:sz w:val="24"/>
                <w:szCs w:val="24"/>
              </w:rPr>
              <w:t>(</w:t>
            </w:r>
            <w:r w:rsidRPr="006969AB">
              <w:rPr>
                <w:rFonts w:cs="David" w:hint="cs"/>
                <w:noProof/>
                <w:sz w:val="24"/>
                <w:szCs w:val="24"/>
                <w:rtl/>
              </w:rPr>
              <w:t xml:space="preserve"> </w:t>
            </w:r>
            <w:r w:rsidR="0054474F" w:rsidRPr="006969AB">
              <w:rPr>
                <w:rFonts w:cs="David" w:hint="cs"/>
                <w:noProof/>
                <w:sz w:val="24"/>
                <w:szCs w:val="24"/>
                <w:rtl/>
              </w:rPr>
              <w:t>ואופנועים (</w:t>
            </w:r>
            <w:r w:rsidR="0054474F" w:rsidRPr="006969AB">
              <w:rPr>
                <w:rFonts w:cs="David"/>
                <w:noProof/>
                <w:sz w:val="24"/>
                <w:szCs w:val="24"/>
              </w:rPr>
              <w:t>L</w:t>
            </w:r>
            <w:r w:rsidR="0054474F" w:rsidRPr="006969AB">
              <w:rPr>
                <w:rFonts w:cs="David" w:hint="cs"/>
                <w:noProof/>
                <w:sz w:val="24"/>
                <w:szCs w:val="24"/>
                <w:rtl/>
              </w:rPr>
              <w:t>)</w:t>
            </w:r>
            <w:r w:rsidR="00BC607C" w:rsidRPr="006969AB">
              <w:rPr>
                <w:rFonts w:cs="David" w:hint="cs"/>
                <w:noProof/>
                <w:sz w:val="24"/>
                <w:szCs w:val="24"/>
                <w:rtl/>
              </w:rPr>
              <w:t xml:space="preserve">, ומאידך </w:t>
            </w:r>
            <w:r w:rsidR="00EE2A8A" w:rsidRPr="006969AB">
              <w:rPr>
                <w:rFonts w:cs="David" w:hint="cs"/>
                <w:noProof/>
                <w:sz w:val="24"/>
                <w:szCs w:val="24"/>
                <w:rtl/>
              </w:rPr>
              <w:t>תסבסד התקנת המסנן לחלק מהאוכלוסיה ו</w:t>
            </w:r>
            <w:r w:rsidR="00A408CE" w:rsidRPr="006969AB">
              <w:rPr>
                <w:rFonts w:cs="David" w:hint="cs"/>
                <w:noProof/>
                <w:sz w:val="24"/>
                <w:szCs w:val="24"/>
                <w:rtl/>
              </w:rPr>
              <w:t>תעודד גריטת כלי רכב תמורת מענקי גריטה</w:t>
            </w:r>
            <w:r w:rsidR="0054474F" w:rsidRPr="006969AB">
              <w:rPr>
                <w:rFonts w:cs="David" w:hint="cs"/>
                <w:noProof/>
                <w:sz w:val="24"/>
                <w:szCs w:val="24"/>
                <w:rtl/>
              </w:rPr>
              <w:t>.</w:t>
            </w:r>
          </w:p>
        </w:tc>
      </w:tr>
    </w:tbl>
    <w:p w:rsidR="0041281F" w:rsidRPr="006969AB" w:rsidRDefault="0041281F">
      <w:r w:rsidRPr="006969AB">
        <w:lastRenderedPageBreak/>
        <w:br w:type="page"/>
      </w:r>
    </w:p>
    <w:tbl>
      <w:tblPr>
        <w:tblStyle w:val="a5"/>
        <w:bidiVisual/>
        <w:tblW w:w="9627"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627"/>
      </w:tblGrid>
      <w:tr w:rsidR="00585F90" w:rsidRPr="006969AB" w:rsidTr="00BA1B53">
        <w:trPr>
          <w:trHeight w:val="77"/>
          <w:jc w:val="center"/>
        </w:trPr>
        <w:tc>
          <w:tcPr>
            <w:tcW w:w="9627" w:type="dxa"/>
          </w:tcPr>
          <w:p w:rsidR="00585F90" w:rsidRPr="006969AB" w:rsidRDefault="00585F90" w:rsidP="009E74EC">
            <w:pPr>
              <w:spacing w:before="240" w:line="360" w:lineRule="auto"/>
              <w:jc w:val="both"/>
              <w:rPr>
                <w:rFonts w:cs="David"/>
                <w:b/>
                <w:bCs/>
                <w:noProof/>
                <w:sz w:val="16"/>
                <w:szCs w:val="16"/>
                <w:rtl/>
              </w:rPr>
            </w:pPr>
          </w:p>
        </w:tc>
      </w:tr>
      <w:tr w:rsidR="00585F90" w:rsidRPr="006969AB" w:rsidTr="00BA1B53">
        <w:trPr>
          <w:trHeight w:val="354"/>
          <w:jc w:val="center"/>
        </w:trPr>
        <w:tc>
          <w:tcPr>
            <w:tcW w:w="9627" w:type="dxa"/>
            <w:shd w:val="clear" w:color="auto" w:fill="000000" w:themeFill="text1"/>
            <w:vAlign w:val="center"/>
          </w:tcPr>
          <w:p w:rsidR="00585F90" w:rsidRPr="006969AB" w:rsidRDefault="00585F90" w:rsidP="009E74EC">
            <w:pPr>
              <w:tabs>
                <w:tab w:val="left" w:pos="3687"/>
              </w:tabs>
              <w:spacing w:before="240"/>
              <w:jc w:val="center"/>
              <w:rPr>
                <w:rFonts w:cs="David"/>
                <w:b/>
                <w:bCs/>
                <w:noProof/>
                <w:sz w:val="30"/>
                <w:szCs w:val="30"/>
                <w:u w:val="single"/>
                <w:rtl/>
              </w:rPr>
            </w:pPr>
            <w:r w:rsidRPr="006969AB">
              <w:rPr>
                <w:rFonts w:cs="David" w:hint="cs"/>
                <w:b/>
                <w:bCs/>
                <w:noProof/>
                <w:sz w:val="30"/>
                <w:szCs w:val="30"/>
                <w:u w:val="single"/>
                <w:rtl/>
              </w:rPr>
              <w:t xml:space="preserve">חלק </w:t>
            </w:r>
            <w:r w:rsidR="001F4684" w:rsidRPr="006969AB">
              <w:rPr>
                <w:rFonts w:cs="David" w:hint="cs"/>
                <w:b/>
                <w:bCs/>
                <w:noProof/>
                <w:sz w:val="30"/>
                <w:szCs w:val="30"/>
                <w:u w:val="single"/>
                <w:rtl/>
              </w:rPr>
              <w:t>ב</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06099A" w:rsidRPr="006969AB">
              <w:rPr>
                <w:rFonts w:cs="David" w:hint="cs"/>
                <w:b/>
                <w:bCs/>
                <w:noProof/>
                <w:sz w:val="30"/>
                <w:szCs w:val="30"/>
                <w:u w:val="single"/>
                <w:rtl/>
              </w:rPr>
              <w:t>ניסוח</w:t>
            </w:r>
            <w:r w:rsidRPr="006969AB">
              <w:rPr>
                <w:rFonts w:cs="David" w:hint="cs"/>
                <w:b/>
                <w:bCs/>
                <w:noProof/>
                <w:sz w:val="30"/>
                <w:szCs w:val="30"/>
                <w:u w:val="single"/>
                <w:rtl/>
              </w:rPr>
              <w:t xml:space="preserve"> חלופות</w:t>
            </w:r>
          </w:p>
        </w:tc>
      </w:tr>
      <w:tr w:rsidR="00585F90" w:rsidRPr="006969AB" w:rsidTr="00BA1B53">
        <w:trPr>
          <w:trHeight w:val="3167"/>
          <w:jc w:val="center"/>
        </w:trPr>
        <w:tc>
          <w:tcPr>
            <w:tcW w:w="9627" w:type="dxa"/>
          </w:tcPr>
          <w:p w:rsidR="00585F90" w:rsidRPr="006969AB" w:rsidRDefault="00585F90" w:rsidP="009E74EC">
            <w:pPr>
              <w:pStyle w:val="ae"/>
              <w:tabs>
                <w:tab w:val="left" w:pos="3687"/>
              </w:tabs>
              <w:spacing w:before="240" w:line="360" w:lineRule="auto"/>
              <w:jc w:val="both"/>
              <w:rPr>
                <w:rFonts w:cs="David"/>
                <w:b/>
                <w:bCs/>
                <w:noProof/>
                <w:sz w:val="24"/>
                <w:szCs w:val="24"/>
                <w:rtl/>
              </w:rPr>
            </w:pPr>
            <w:r w:rsidRPr="006969AB">
              <w:rPr>
                <w:rFonts w:cs="David" w:hint="cs"/>
                <w:b/>
                <w:bCs/>
                <w:noProof/>
                <w:sz w:val="24"/>
                <w:szCs w:val="24"/>
                <w:rtl/>
              </w:rPr>
              <w:t>תיאור החלופות</w:t>
            </w:r>
          </w:p>
          <w:p w:rsidR="00F403E4" w:rsidRDefault="00F403E4" w:rsidP="00F403E4">
            <w:pPr>
              <w:spacing w:line="360" w:lineRule="auto"/>
              <w:jc w:val="both"/>
              <w:rPr>
                <w:rFonts w:cs="David"/>
                <w:noProof/>
                <w:sz w:val="24"/>
                <w:szCs w:val="24"/>
                <w:rtl/>
              </w:rPr>
            </w:pPr>
            <w:r>
              <w:rPr>
                <w:rFonts w:cs="David" w:hint="cs"/>
                <w:noProof/>
                <w:sz w:val="24"/>
                <w:szCs w:val="24"/>
                <w:rtl/>
              </w:rPr>
              <w:t xml:space="preserve">נבחנו ארבע חלופות מרכזיות: </w:t>
            </w:r>
          </w:p>
          <w:p w:rsidR="00F403E4" w:rsidRDefault="00F403E4" w:rsidP="00F403E4">
            <w:pPr>
              <w:pStyle w:val="ae"/>
              <w:numPr>
                <w:ilvl w:val="0"/>
                <w:numId w:val="47"/>
              </w:numPr>
              <w:spacing w:line="360" w:lineRule="auto"/>
              <w:jc w:val="both"/>
              <w:rPr>
                <w:rFonts w:cs="David"/>
                <w:noProof/>
                <w:sz w:val="24"/>
                <w:szCs w:val="24"/>
              </w:rPr>
            </w:pPr>
            <w:r>
              <w:rPr>
                <w:rFonts w:cs="David" w:hint="cs"/>
                <w:noProof/>
                <w:sz w:val="24"/>
                <w:szCs w:val="24"/>
                <w:rtl/>
              </w:rPr>
              <w:t xml:space="preserve">חלופת האפס </w:t>
            </w:r>
            <w:r>
              <w:rPr>
                <w:rFonts w:cs="David"/>
                <w:noProof/>
                <w:sz w:val="24"/>
                <w:szCs w:val="24"/>
                <w:rtl/>
              </w:rPr>
              <w:t>–</w:t>
            </w:r>
            <w:r>
              <w:rPr>
                <w:rFonts w:cs="David" w:hint="cs"/>
                <w:noProof/>
                <w:sz w:val="24"/>
                <w:szCs w:val="24"/>
                <w:rtl/>
              </w:rPr>
              <w:t xml:space="preserve"> "עסקים כרגיל"</w:t>
            </w:r>
          </w:p>
          <w:p w:rsidR="00F403E4" w:rsidRDefault="00F403E4" w:rsidP="00F403E4">
            <w:pPr>
              <w:pStyle w:val="ae"/>
              <w:numPr>
                <w:ilvl w:val="0"/>
                <w:numId w:val="47"/>
              </w:numPr>
              <w:spacing w:line="360" w:lineRule="auto"/>
              <w:jc w:val="both"/>
              <w:rPr>
                <w:rFonts w:cs="David"/>
                <w:noProof/>
                <w:sz w:val="24"/>
                <w:szCs w:val="24"/>
              </w:rPr>
            </w:pPr>
            <w:r w:rsidRPr="00F21656">
              <w:rPr>
                <w:rFonts w:cs="David" w:hint="eastAsia"/>
                <w:noProof/>
                <w:sz w:val="24"/>
                <w:szCs w:val="24"/>
                <w:rtl/>
              </w:rPr>
              <w:t>חלופה</w:t>
            </w:r>
            <w:r>
              <w:rPr>
                <w:rFonts w:cs="David"/>
                <w:noProof/>
                <w:sz w:val="24"/>
                <w:szCs w:val="24"/>
                <w:rtl/>
              </w:rPr>
              <w:t xml:space="preserve"> 1</w:t>
            </w:r>
            <w:r>
              <w:rPr>
                <w:rFonts w:cs="David" w:hint="cs"/>
                <w:noProof/>
                <w:sz w:val="24"/>
                <w:szCs w:val="24"/>
                <w:rtl/>
              </w:rPr>
              <w:t xml:space="preserve"> - </w:t>
            </w:r>
            <w:r w:rsidRPr="00F21656">
              <w:rPr>
                <w:rFonts w:cs="David"/>
                <w:noProof/>
                <w:sz w:val="24"/>
                <w:szCs w:val="24"/>
                <w:rtl/>
              </w:rPr>
              <w:t>"</w:t>
            </w:r>
            <w:r w:rsidRPr="00F21656">
              <w:rPr>
                <w:rFonts w:cs="David" w:hint="eastAsia"/>
                <w:noProof/>
                <w:sz w:val="24"/>
                <w:szCs w:val="24"/>
                <w:rtl/>
              </w:rPr>
              <w:t>תקנות</w:t>
            </w:r>
            <w:r w:rsidRPr="00F21656">
              <w:rPr>
                <w:rFonts w:cs="David"/>
                <w:noProof/>
                <w:sz w:val="24"/>
                <w:szCs w:val="24"/>
                <w:rtl/>
              </w:rPr>
              <w:t xml:space="preserve"> </w:t>
            </w:r>
            <w:r w:rsidRPr="00F21656">
              <w:rPr>
                <w:rFonts w:cs="David" w:hint="eastAsia"/>
                <w:noProof/>
                <w:sz w:val="24"/>
                <w:szCs w:val="24"/>
                <w:rtl/>
              </w:rPr>
              <w:t>נרחבות</w:t>
            </w:r>
            <w:r>
              <w:rPr>
                <w:rFonts w:cs="David" w:hint="cs"/>
                <w:noProof/>
                <w:sz w:val="24"/>
                <w:szCs w:val="24"/>
                <w:rtl/>
              </w:rPr>
              <w:t xml:space="preserve"> ו</w:t>
            </w:r>
            <w:r w:rsidRPr="00F21656">
              <w:rPr>
                <w:rFonts w:cs="David" w:hint="eastAsia"/>
                <w:noProof/>
                <w:sz w:val="24"/>
                <w:szCs w:val="24"/>
                <w:rtl/>
              </w:rPr>
              <w:t>תמיכה</w:t>
            </w:r>
            <w:r w:rsidRPr="00F21656">
              <w:rPr>
                <w:rFonts w:cs="David"/>
                <w:noProof/>
                <w:sz w:val="24"/>
                <w:szCs w:val="24"/>
                <w:rtl/>
              </w:rPr>
              <w:t xml:space="preserve"> </w:t>
            </w:r>
            <w:r w:rsidRPr="00F21656">
              <w:rPr>
                <w:rFonts w:cs="David" w:hint="eastAsia"/>
                <w:noProof/>
                <w:sz w:val="24"/>
                <w:szCs w:val="24"/>
                <w:rtl/>
              </w:rPr>
              <w:t>בשיטת</w:t>
            </w:r>
            <w:r w:rsidRPr="00F21656">
              <w:rPr>
                <w:rFonts w:cs="David"/>
                <w:noProof/>
                <w:sz w:val="24"/>
                <w:szCs w:val="24"/>
                <w:rtl/>
              </w:rPr>
              <w:t xml:space="preserve"> </w:t>
            </w:r>
            <w:r w:rsidRPr="00F21656">
              <w:rPr>
                <w:rFonts w:cs="David" w:hint="eastAsia"/>
                <w:noProof/>
                <w:sz w:val="24"/>
                <w:szCs w:val="24"/>
                <w:rtl/>
              </w:rPr>
              <w:t>כל</w:t>
            </w:r>
            <w:r w:rsidRPr="00F21656">
              <w:rPr>
                <w:rFonts w:cs="David"/>
                <w:noProof/>
                <w:sz w:val="24"/>
                <w:szCs w:val="24"/>
                <w:rtl/>
              </w:rPr>
              <w:t xml:space="preserve"> </w:t>
            </w:r>
            <w:r w:rsidRPr="00F21656">
              <w:rPr>
                <w:rFonts w:cs="David" w:hint="eastAsia"/>
                <w:noProof/>
                <w:sz w:val="24"/>
                <w:szCs w:val="24"/>
                <w:rtl/>
              </w:rPr>
              <w:t>הקודם</w:t>
            </w:r>
            <w:r w:rsidRPr="00F21656">
              <w:rPr>
                <w:rFonts w:cs="David"/>
                <w:noProof/>
                <w:sz w:val="24"/>
                <w:szCs w:val="24"/>
                <w:rtl/>
              </w:rPr>
              <w:t xml:space="preserve"> </w:t>
            </w:r>
            <w:r w:rsidRPr="00F21656">
              <w:rPr>
                <w:rFonts w:cs="David" w:hint="eastAsia"/>
                <w:noProof/>
                <w:sz w:val="24"/>
                <w:szCs w:val="24"/>
                <w:rtl/>
              </w:rPr>
              <w:t>זוכה</w:t>
            </w:r>
            <w:r w:rsidRPr="00F21656">
              <w:rPr>
                <w:rFonts w:cs="David"/>
                <w:noProof/>
                <w:sz w:val="24"/>
                <w:szCs w:val="24"/>
                <w:rtl/>
              </w:rPr>
              <w:t>"</w:t>
            </w:r>
          </w:p>
          <w:p w:rsidR="00F403E4" w:rsidRDefault="00F403E4" w:rsidP="00F403E4">
            <w:pPr>
              <w:pStyle w:val="ae"/>
              <w:numPr>
                <w:ilvl w:val="0"/>
                <w:numId w:val="47"/>
              </w:numPr>
              <w:spacing w:line="360" w:lineRule="auto"/>
              <w:jc w:val="both"/>
              <w:rPr>
                <w:rFonts w:cs="David"/>
                <w:noProof/>
                <w:sz w:val="24"/>
                <w:szCs w:val="24"/>
              </w:rPr>
            </w:pPr>
            <w:r w:rsidRPr="00F21656">
              <w:rPr>
                <w:rFonts w:cs="David" w:hint="eastAsia"/>
                <w:noProof/>
                <w:sz w:val="24"/>
                <w:szCs w:val="24"/>
                <w:rtl/>
              </w:rPr>
              <w:t>חלופה</w:t>
            </w:r>
            <w:r w:rsidRPr="00F21656">
              <w:rPr>
                <w:rFonts w:cs="David"/>
                <w:noProof/>
                <w:sz w:val="24"/>
                <w:szCs w:val="24"/>
                <w:rtl/>
              </w:rPr>
              <w:t xml:space="preserve"> 2</w:t>
            </w:r>
            <w:r>
              <w:rPr>
                <w:rFonts w:cs="David" w:hint="cs"/>
                <w:noProof/>
                <w:sz w:val="24"/>
                <w:szCs w:val="24"/>
                <w:rtl/>
              </w:rPr>
              <w:t xml:space="preserve"> </w:t>
            </w:r>
            <w:r w:rsidRPr="00F21656">
              <w:rPr>
                <w:rFonts w:cs="David"/>
                <w:noProof/>
                <w:sz w:val="24"/>
                <w:szCs w:val="24"/>
                <w:rtl/>
              </w:rPr>
              <w:t>-</w:t>
            </w:r>
            <w:r>
              <w:rPr>
                <w:rFonts w:cs="David" w:hint="cs"/>
                <w:noProof/>
                <w:sz w:val="24"/>
                <w:szCs w:val="24"/>
                <w:rtl/>
              </w:rPr>
              <w:t xml:space="preserve"> </w:t>
            </w:r>
            <w:r w:rsidRPr="00F21656">
              <w:rPr>
                <w:rFonts w:cs="David"/>
                <w:noProof/>
                <w:sz w:val="24"/>
                <w:szCs w:val="24"/>
                <w:rtl/>
              </w:rPr>
              <w:t>"</w:t>
            </w:r>
            <w:r w:rsidRPr="00F21656">
              <w:rPr>
                <w:rFonts w:cs="David" w:hint="eastAsia"/>
                <w:noProof/>
                <w:sz w:val="24"/>
                <w:szCs w:val="24"/>
                <w:rtl/>
              </w:rPr>
              <w:t>תקנות</w:t>
            </w:r>
            <w:r w:rsidRPr="00F21656">
              <w:rPr>
                <w:rFonts w:cs="David"/>
                <w:noProof/>
                <w:sz w:val="24"/>
                <w:szCs w:val="24"/>
                <w:rtl/>
              </w:rPr>
              <w:t xml:space="preserve"> </w:t>
            </w:r>
            <w:r w:rsidRPr="00F21656">
              <w:rPr>
                <w:rFonts w:cs="David" w:hint="eastAsia"/>
                <w:noProof/>
                <w:sz w:val="24"/>
                <w:szCs w:val="24"/>
                <w:rtl/>
              </w:rPr>
              <w:t>מצומצמות</w:t>
            </w:r>
            <w:r>
              <w:rPr>
                <w:rFonts w:cs="David" w:hint="cs"/>
                <w:noProof/>
                <w:sz w:val="24"/>
                <w:szCs w:val="24"/>
                <w:rtl/>
              </w:rPr>
              <w:t xml:space="preserve"> ו</w:t>
            </w:r>
            <w:r w:rsidRPr="00F21656">
              <w:rPr>
                <w:rFonts w:cs="David" w:hint="eastAsia"/>
                <w:noProof/>
                <w:sz w:val="24"/>
                <w:szCs w:val="24"/>
                <w:rtl/>
              </w:rPr>
              <w:t>תמיכה</w:t>
            </w:r>
            <w:r w:rsidRPr="00F21656">
              <w:rPr>
                <w:rFonts w:cs="David"/>
                <w:noProof/>
                <w:sz w:val="24"/>
                <w:szCs w:val="24"/>
                <w:rtl/>
              </w:rPr>
              <w:t xml:space="preserve"> </w:t>
            </w:r>
            <w:r w:rsidRPr="00F21656">
              <w:rPr>
                <w:rFonts w:cs="David" w:hint="eastAsia"/>
                <w:noProof/>
                <w:sz w:val="24"/>
                <w:szCs w:val="24"/>
                <w:rtl/>
              </w:rPr>
              <w:t>ייעודית</w:t>
            </w:r>
            <w:r w:rsidRPr="00F21656">
              <w:rPr>
                <w:rFonts w:cs="David"/>
                <w:noProof/>
                <w:sz w:val="24"/>
                <w:szCs w:val="24"/>
                <w:rtl/>
              </w:rPr>
              <w:t xml:space="preserve"> </w:t>
            </w:r>
            <w:r w:rsidRPr="00F21656">
              <w:rPr>
                <w:rFonts w:cs="David" w:hint="eastAsia"/>
                <w:noProof/>
                <w:sz w:val="24"/>
                <w:szCs w:val="24"/>
                <w:rtl/>
              </w:rPr>
              <w:t>באוכלוסייה</w:t>
            </w:r>
            <w:r w:rsidRPr="00F21656">
              <w:rPr>
                <w:rFonts w:cs="David"/>
                <w:noProof/>
                <w:sz w:val="24"/>
                <w:szCs w:val="24"/>
                <w:rtl/>
              </w:rPr>
              <w:t xml:space="preserve"> </w:t>
            </w:r>
            <w:r w:rsidRPr="00F21656">
              <w:rPr>
                <w:rFonts w:cs="David" w:hint="eastAsia"/>
                <w:noProof/>
                <w:sz w:val="24"/>
                <w:szCs w:val="24"/>
                <w:rtl/>
              </w:rPr>
              <w:t>חלשה</w:t>
            </w:r>
            <w:r w:rsidRPr="00F21656">
              <w:rPr>
                <w:rFonts w:cs="David"/>
                <w:noProof/>
                <w:sz w:val="24"/>
                <w:szCs w:val="24"/>
                <w:rtl/>
              </w:rPr>
              <w:t>"</w:t>
            </w:r>
          </w:p>
          <w:p w:rsidR="00F403E4" w:rsidRDefault="00F403E4" w:rsidP="00F403E4">
            <w:pPr>
              <w:pStyle w:val="ae"/>
              <w:numPr>
                <w:ilvl w:val="0"/>
                <w:numId w:val="47"/>
              </w:numPr>
              <w:spacing w:line="360" w:lineRule="auto"/>
              <w:jc w:val="both"/>
              <w:rPr>
                <w:rFonts w:cs="David"/>
                <w:noProof/>
                <w:sz w:val="24"/>
                <w:szCs w:val="24"/>
              </w:rPr>
            </w:pPr>
            <w:r w:rsidRPr="00F21656">
              <w:rPr>
                <w:rFonts w:cs="David" w:hint="eastAsia"/>
                <w:noProof/>
                <w:sz w:val="24"/>
                <w:szCs w:val="24"/>
                <w:rtl/>
              </w:rPr>
              <w:t>חלופה</w:t>
            </w:r>
            <w:r w:rsidRPr="00F21656">
              <w:rPr>
                <w:rFonts w:cs="David"/>
                <w:noProof/>
                <w:sz w:val="24"/>
                <w:szCs w:val="24"/>
                <w:rtl/>
              </w:rPr>
              <w:t xml:space="preserve"> 3</w:t>
            </w:r>
            <w:r>
              <w:rPr>
                <w:rFonts w:cs="David" w:hint="cs"/>
                <w:noProof/>
                <w:sz w:val="24"/>
                <w:szCs w:val="24"/>
                <w:rtl/>
              </w:rPr>
              <w:t xml:space="preserve"> </w:t>
            </w:r>
            <w:r w:rsidRPr="00F21656">
              <w:rPr>
                <w:rFonts w:cs="David"/>
                <w:noProof/>
                <w:sz w:val="24"/>
                <w:szCs w:val="24"/>
                <w:rtl/>
              </w:rPr>
              <w:t>-</w:t>
            </w:r>
            <w:r>
              <w:rPr>
                <w:rFonts w:cs="David" w:hint="cs"/>
                <w:noProof/>
                <w:sz w:val="24"/>
                <w:szCs w:val="24"/>
                <w:rtl/>
              </w:rPr>
              <w:t xml:space="preserve"> </w:t>
            </w:r>
            <w:r w:rsidRPr="00F21656">
              <w:rPr>
                <w:rFonts w:cs="David"/>
                <w:noProof/>
                <w:sz w:val="24"/>
                <w:szCs w:val="24"/>
                <w:rtl/>
              </w:rPr>
              <w:t>"</w:t>
            </w:r>
            <w:r w:rsidRPr="00F21656">
              <w:rPr>
                <w:rFonts w:cs="David" w:hint="eastAsia"/>
                <w:noProof/>
                <w:sz w:val="24"/>
                <w:szCs w:val="24"/>
                <w:rtl/>
              </w:rPr>
              <w:t>תקנות</w:t>
            </w:r>
            <w:r w:rsidRPr="00F21656">
              <w:rPr>
                <w:rFonts w:cs="David"/>
                <w:noProof/>
                <w:sz w:val="24"/>
                <w:szCs w:val="24"/>
                <w:rtl/>
              </w:rPr>
              <w:t xml:space="preserve"> </w:t>
            </w:r>
            <w:r w:rsidRPr="00F21656">
              <w:rPr>
                <w:rFonts w:cs="David" w:hint="eastAsia"/>
                <w:noProof/>
                <w:sz w:val="24"/>
                <w:szCs w:val="24"/>
                <w:rtl/>
              </w:rPr>
              <w:t>מצומצמות</w:t>
            </w:r>
            <w:r>
              <w:rPr>
                <w:rFonts w:cs="David" w:hint="cs"/>
                <w:noProof/>
                <w:sz w:val="24"/>
                <w:szCs w:val="24"/>
                <w:rtl/>
              </w:rPr>
              <w:t xml:space="preserve"> ו</w:t>
            </w:r>
            <w:r w:rsidRPr="00F21656">
              <w:rPr>
                <w:rFonts w:cs="David" w:hint="eastAsia"/>
                <w:noProof/>
                <w:sz w:val="24"/>
                <w:szCs w:val="24"/>
                <w:rtl/>
              </w:rPr>
              <w:t>מערך</w:t>
            </w:r>
            <w:r w:rsidRPr="00F21656">
              <w:rPr>
                <w:rFonts w:cs="David"/>
                <w:noProof/>
                <w:sz w:val="24"/>
                <w:szCs w:val="24"/>
                <w:rtl/>
              </w:rPr>
              <w:t xml:space="preserve"> </w:t>
            </w:r>
            <w:r w:rsidRPr="00F21656">
              <w:rPr>
                <w:rFonts w:cs="David" w:hint="eastAsia"/>
                <w:noProof/>
                <w:sz w:val="24"/>
                <w:szCs w:val="24"/>
                <w:rtl/>
              </w:rPr>
              <w:t>תמיכות</w:t>
            </w:r>
            <w:r w:rsidRPr="00F21656">
              <w:rPr>
                <w:rFonts w:cs="David"/>
                <w:noProof/>
                <w:sz w:val="24"/>
                <w:szCs w:val="24"/>
                <w:rtl/>
              </w:rPr>
              <w:t xml:space="preserve"> </w:t>
            </w:r>
            <w:r w:rsidRPr="00F21656">
              <w:rPr>
                <w:rFonts w:cs="David" w:hint="eastAsia"/>
                <w:noProof/>
                <w:sz w:val="24"/>
                <w:szCs w:val="24"/>
                <w:rtl/>
              </w:rPr>
              <w:t>רחב</w:t>
            </w:r>
            <w:r w:rsidRPr="00F21656">
              <w:rPr>
                <w:rFonts w:cs="David"/>
                <w:noProof/>
                <w:sz w:val="24"/>
                <w:szCs w:val="24"/>
                <w:rtl/>
              </w:rPr>
              <w:t>"</w:t>
            </w:r>
          </w:p>
          <w:p w:rsidR="008E08DE" w:rsidRPr="006969AB" w:rsidRDefault="00F403E4" w:rsidP="00BA1B53">
            <w:pPr>
              <w:spacing w:line="360" w:lineRule="auto"/>
              <w:jc w:val="both"/>
              <w:rPr>
                <w:rFonts w:cs="David"/>
                <w:noProof/>
                <w:sz w:val="24"/>
                <w:szCs w:val="24"/>
                <w:rtl/>
              </w:rPr>
            </w:pPr>
            <w:r>
              <w:rPr>
                <w:rFonts w:cs="David" w:hint="cs"/>
                <w:noProof/>
                <w:sz w:val="24"/>
                <w:szCs w:val="24"/>
                <w:rtl/>
              </w:rPr>
              <w:t xml:space="preserve">מלבד חלופת האפס, כל אחת מהחלופות מציגה מערך שלם של מגבלות ותמריצים היוצרים יחדיו תכנית הוליסטית לצמצום זיהום אוויר מרכבי דיזל. כל אחת מהחלופות </w:t>
            </w:r>
            <w:r w:rsidR="008E08DE" w:rsidRPr="006969AB">
              <w:rPr>
                <w:rFonts w:cs="David" w:hint="cs"/>
                <w:noProof/>
                <w:sz w:val="24"/>
                <w:szCs w:val="24"/>
                <w:rtl/>
              </w:rPr>
              <w:t xml:space="preserve">להגבלות על השימוש ברכבי דיזל מזהמים לצד </w:t>
            </w:r>
            <w:r w:rsidR="008E08DE" w:rsidRPr="006969AB">
              <w:rPr>
                <w:rFonts w:ascii="Arial" w:hAnsi="Arial" w:cs="David" w:hint="cs"/>
                <w:sz w:val="24"/>
                <w:szCs w:val="24"/>
                <w:rtl/>
              </w:rPr>
              <w:t>מערך תמיכות. מערך התמיכות הינו חלק בלתי נפרד מ</w:t>
            </w:r>
            <w:r w:rsidR="00BA1B53">
              <w:rPr>
                <w:rFonts w:ascii="Arial" w:hAnsi="Arial" w:cs="David" w:hint="cs"/>
                <w:sz w:val="24"/>
                <w:szCs w:val="24"/>
                <w:rtl/>
              </w:rPr>
              <w:t>כל חלופה</w:t>
            </w:r>
            <w:r w:rsidR="008E08DE" w:rsidRPr="006969AB">
              <w:rPr>
                <w:rFonts w:ascii="Arial" w:hAnsi="Arial" w:cs="David" w:hint="cs"/>
                <w:sz w:val="24"/>
                <w:szCs w:val="24"/>
                <w:rtl/>
              </w:rPr>
              <w:t>, וביכולתו לעודד צמצום זיהום אוויר מתחבורה עוד בטרם תכנסנה ההגבלות לתוקף, כמו גם לסייע ולהקל על ציבור בעלי הרכבים, בדגש על אוכלוסיות חלשות, בהיערכות לקראת האיסורים הצפויים. השפעת ההגבלות על הציבור תיבח</w:t>
            </w:r>
            <w:r w:rsidR="00FE1DB4" w:rsidRPr="006969AB">
              <w:rPr>
                <w:rFonts w:ascii="Arial" w:hAnsi="Arial" w:cs="David" w:hint="cs"/>
                <w:sz w:val="24"/>
                <w:szCs w:val="24"/>
                <w:rtl/>
              </w:rPr>
              <w:t>ן במסמך זה לאור</w:t>
            </w:r>
            <w:r w:rsidR="008E08DE" w:rsidRPr="006969AB">
              <w:rPr>
                <w:rFonts w:ascii="Arial" w:hAnsi="Arial" w:cs="David" w:hint="cs"/>
                <w:sz w:val="24"/>
                <w:szCs w:val="24"/>
                <w:rtl/>
              </w:rPr>
              <w:t xml:space="preserve"> מערך התמיכות</w:t>
            </w:r>
            <w:r w:rsidR="00FE1DB4" w:rsidRPr="006969AB">
              <w:rPr>
                <w:rFonts w:ascii="Arial" w:hAnsi="Arial" w:cs="David" w:hint="cs"/>
                <w:sz w:val="24"/>
                <w:szCs w:val="24"/>
                <w:rtl/>
              </w:rPr>
              <w:t xml:space="preserve"> הצמוד</w:t>
            </w:r>
            <w:r w:rsidR="008E08DE" w:rsidRPr="006969AB">
              <w:rPr>
                <w:rFonts w:ascii="Arial" w:hAnsi="Arial" w:cs="David" w:hint="cs"/>
                <w:sz w:val="24"/>
                <w:szCs w:val="24"/>
                <w:rtl/>
              </w:rPr>
              <w:t>.</w:t>
            </w:r>
          </w:p>
          <w:p w:rsidR="00FD19E6" w:rsidRPr="006969AB" w:rsidRDefault="00FE1DB4" w:rsidP="00F31214">
            <w:pPr>
              <w:spacing w:line="360" w:lineRule="auto"/>
              <w:jc w:val="both"/>
              <w:rPr>
                <w:rFonts w:cs="David"/>
                <w:noProof/>
                <w:sz w:val="24"/>
                <w:szCs w:val="24"/>
                <w:rtl/>
              </w:rPr>
            </w:pPr>
            <w:r w:rsidRPr="006969AB">
              <w:rPr>
                <w:rFonts w:cs="David" w:hint="cs"/>
                <w:b/>
                <w:bCs/>
                <w:noProof/>
                <w:sz w:val="24"/>
                <w:szCs w:val="24"/>
                <w:u w:val="single"/>
                <w:rtl/>
              </w:rPr>
              <w:t>הגבלות:</w:t>
            </w:r>
            <w:r w:rsidRPr="006969AB">
              <w:rPr>
                <w:rFonts w:cs="David" w:hint="cs"/>
                <w:noProof/>
                <w:sz w:val="24"/>
                <w:szCs w:val="24"/>
                <w:rtl/>
              </w:rPr>
              <w:t xml:space="preserve"> </w:t>
            </w:r>
            <w:r w:rsidR="00FD19E6" w:rsidRPr="006969AB">
              <w:rPr>
                <w:rFonts w:cs="David" w:hint="cs"/>
                <w:noProof/>
                <w:sz w:val="24"/>
                <w:szCs w:val="24"/>
                <w:rtl/>
              </w:rPr>
              <w:t xml:space="preserve">הגבלות </w:t>
            </w:r>
            <w:r w:rsidRPr="006969AB">
              <w:rPr>
                <w:rFonts w:cs="David" w:hint="cs"/>
                <w:noProof/>
                <w:sz w:val="24"/>
                <w:szCs w:val="24"/>
                <w:rtl/>
              </w:rPr>
              <w:t>על השימוש ב</w:t>
            </w:r>
            <w:r w:rsidR="00EE2A8A" w:rsidRPr="006969AB">
              <w:rPr>
                <w:rFonts w:cs="David" w:hint="cs"/>
                <w:noProof/>
                <w:sz w:val="24"/>
                <w:szCs w:val="24"/>
                <w:rtl/>
              </w:rPr>
              <w:t>ר</w:t>
            </w:r>
            <w:r w:rsidRPr="006969AB">
              <w:rPr>
                <w:rFonts w:cs="David" w:hint="cs"/>
                <w:noProof/>
                <w:sz w:val="24"/>
                <w:szCs w:val="24"/>
                <w:rtl/>
              </w:rPr>
              <w:t xml:space="preserve">כבי דיזל ישנים (מתחת לתקן </w:t>
            </w:r>
            <w:r w:rsidRPr="006969AB">
              <w:rPr>
                <w:rFonts w:cs="David"/>
                <w:noProof/>
                <w:sz w:val="24"/>
                <w:szCs w:val="24"/>
              </w:rPr>
              <w:t>Euro 4</w:t>
            </w:r>
            <w:r w:rsidRPr="006969AB">
              <w:rPr>
                <w:rFonts w:cs="David" w:hint="cs"/>
                <w:noProof/>
                <w:sz w:val="24"/>
                <w:szCs w:val="24"/>
                <w:rtl/>
              </w:rPr>
              <w:t xml:space="preserve">) </w:t>
            </w:r>
            <w:r w:rsidR="003055D8" w:rsidRPr="006969AB">
              <w:rPr>
                <w:rFonts w:cs="David" w:hint="cs"/>
                <w:noProof/>
                <w:sz w:val="24"/>
                <w:szCs w:val="24"/>
                <w:rtl/>
              </w:rPr>
              <w:t xml:space="preserve">תחולקנה </w:t>
            </w:r>
            <w:r w:rsidR="00D835F4" w:rsidRPr="006969AB">
              <w:rPr>
                <w:rFonts w:cs="David" w:hint="cs"/>
                <w:noProof/>
                <w:sz w:val="24"/>
                <w:szCs w:val="24"/>
                <w:rtl/>
              </w:rPr>
              <w:t>להגבלות במרחב העירוני, קרי "אזור</w:t>
            </w:r>
            <w:r w:rsidR="00D26058" w:rsidRPr="006969AB">
              <w:rPr>
                <w:rFonts w:cs="David" w:hint="cs"/>
                <w:noProof/>
                <w:sz w:val="24"/>
                <w:szCs w:val="24"/>
                <w:rtl/>
              </w:rPr>
              <w:t>י</w:t>
            </w:r>
            <w:r w:rsidR="00D835F4" w:rsidRPr="006969AB">
              <w:rPr>
                <w:rFonts w:cs="David" w:hint="cs"/>
                <w:noProof/>
                <w:sz w:val="24"/>
                <w:szCs w:val="24"/>
                <w:rtl/>
              </w:rPr>
              <w:t xml:space="preserve"> אוויר נקי</w:t>
            </w:r>
            <w:r w:rsidRPr="006969AB">
              <w:rPr>
                <w:rFonts w:cs="David" w:hint="cs"/>
                <w:noProof/>
                <w:sz w:val="24"/>
                <w:szCs w:val="24"/>
                <w:rtl/>
              </w:rPr>
              <w:t>"</w:t>
            </w:r>
            <w:r w:rsidR="00D835F4" w:rsidRPr="006969AB">
              <w:rPr>
                <w:rFonts w:cs="David" w:hint="cs"/>
                <w:noProof/>
                <w:sz w:val="24"/>
                <w:szCs w:val="24"/>
                <w:rtl/>
              </w:rPr>
              <w:t xml:space="preserve">, ולהגבלות </w:t>
            </w:r>
            <w:r w:rsidR="00FD19E6" w:rsidRPr="006969AB">
              <w:rPr>
                <w:rFonts w:cs="David" w:hint="cs"/>
                <w:noProof/>
                <w:sz w:val="24"/>
                <w:szCs w:val="24"/>
                <w:rtl/>
              </w:rPr>
              <w:t>ברמה ה</w:t>
            </w:r>
            <w:r w:rsidRPr="006969AB">
              <w:rPr>
                <w:rFonts w:cs="David" w:hint="cs"/>
                <w:noProof/>
                <w:sz w:val="24"/>
                <w:szCs w:val="24"/>
                <w:rtl/>
              </w:rPr>
              <w:t>ארצית שתקבענה</w:t>
            </w:r>
            <w:r w:rsidR="003055D8" w:rsidRPr="006969AB">
              <w:rPr>
                <w:rFonts w:cs="David" w:hint="cs"/>
                <w:noProof/>
                <w:sz w:val="24"/>
                <w:szCs w:val="24"/>
                <w:rtl/>
              </w:rPr>
              <w:t xml:space="preserve"> במסגרת תיקון תקנות</w:t>
            </w:r>
            <w:r w:rsidR="003055D8" w:rsidRPr="006969AB">
              <w:rPr>
                <w:rFonts w:cs="David" w:hint="cs"/>
                <w:sz w:val="24"/>
                <w:szCs w:val="24"/>
                <w:rtl/>
              </w:rPr>
              <w:t xml:space="preserve"> אוויר נקי (זיהום אוויר מכלי רכב),</w:t>
            </w:r>
            <w:r w:rsidR="003055D8" w:rsidRPr="006969AB">
              <w:rPr>
                <w:rFonts w:cs="David" w:hint="cs"/>
                <w:noProof/>
                <w:sz w:val="24"/>
                <w:szCs w:val="24"/>
                <w:rtl/>
              </w:rPr>
              <w:t xml:space="preserve"> </w:t>
            </w:r>
            <w:proofErr w:type="spellStart"/>
            <w:r w:rsidR="003055D8" w:rsidRPr="006969AB">
              <w:rPr>
                <w:rFonts w:cs="David" w:hint="cs"/>
                <w:sz w:val="24"/>
                <w:szCs w:val="24"/>
                <w:rtl/>
              </w:rPr>
              <w:t>התשע"ב</w:t>
            </w:r>
            <w:proofErr w:type="spellEnd"/>
            <w:r w:rsidR="003055D8" w:rsidRPr="006969AB">
              <w:rPr>
                <w:rFonts w:cs="David" w:hint="cs"/>
                <w:sz w:val="24"/>
                <w:szCs w:val="24"/>
                <w:rtl/>
              </w:rPr>
              <w:t>–2012</w:t>
            </w:r>
            <w:r w:rsidR="00D835F4" w:rsidRPr="006969AB">
              <w:rPr>
                <w:rFonts w:cs="David" w:hint="cs"/>
                <w:sz w:val="24"/>
                <w:szCs w:val="24"/>
                <w:rtl/>
              </w:rPr>
              <w:t>:</w:t>
            </w:r>
          </w:p>
          <w:p w:rsidR="004522FD" w:rsidRPr="006969AB" w:rsidRDefault="004522FD" w:rsidP="00F31214">
            <w:pPr>
              <w:pStyle w:val="ae"/>
              <w:numPr>
                <w:ilvl w:val="0"/>
                <w:numId w:val="38"/>
              </w:numPr>
              <w:spacing w:line="360" w:lineRule="auto"/>
              <w:jc w:val="both"/>
              <w:rPr>
                <w:rFonts w:cs="David"/>
                <w:noProof/>
                <w:sz w:val="24"/>
                <w:szCs w:val="24"/>
              </w:rPr>
            </w:pPr>
            <w:r w:rsidRPr="006969AB">
              <w:rPr>
                <w:rFonts w:cs="David" w:hint="cs"/>
                <w:b/>
                <w:bCs/>
                <w:noProof/>
                <w:sz w:val="24"/>
                <w:szCs w:val="24"/>
                <w:rtl/>
              </w:rPr>
              <w:t xml:space="preserve">תיקון תקנות אוויר נקי </w:t>
            </w:r>
            <w:r w:rsidRPr="006969AB">
              <w:rPr>
                <w:rFonts w:cs="David" w:hint="cs"/>
                <w:b/>
                <w:bCs/>
                <w:sz w:val="24"/>
                <w:szCs w:val="24"/>
                <w:rtl/>
              </w:rPr>
              <w:t>(זיהום אוויר מכלי רכב)</w:t>
            </w:r>
            <w:r w:rsidRPr="006969AB">
              <w:rPr>
                <w:rFonts w:cs="David" w:hint="cs"/>
                <w:b/>
                <w:bCs/>
                <w:noProof/>
                <w:sz w:val="24"/>
                <w:szCs w:val="24"/>
                <w:rtl/>
              </w:rPr>
              <w:t>-</w:t>
            </w:r>
          </w:p>
          <w:p w:rsidR="00A515D6" w:rsidRPr="006969AB" w:rsidRDefault="00876960" w:rsidP="00FF2825">
            <w:pPr>
              <w:pStyle w:val="ae"/>
              <w:numPr>
                <w:ilvl w:val="0"/>
                <w:numId w:val="39"/>
              </w:numPr>
              <w:spacing w:line="360" w:lineRule="auto"/>
              <w:jc w:val="both"/>
              <w:rPr>
                <w:rFonts w:ascii="Arial" w:hAnsi="Arial" w:cs="David"/>
                <w:sz w:val="24"/>
                <w:szCs w:val="24"/>
                <w:rtl/>
              </w:rPr>
            </w:pPr>
            <w:r w:rsidRPr="006969AB">
              <w:rPr>
                <w:rFonts w:cs="David" w:hint="cs"/>
                <w:sz w:val="24"/>
                <w:szCs w:val="24"/>
                <w:rtl/>
              </w:rPr>
              <w:t xml:space="preserve">מוצע, </w:t>
            </w:r>
            <w:r w:rsidR="00D70537" w:rsidRPr="006969AB">
              <w:rPr>
                <w:rFonts w:cs="David" w:hint="cs"/>
                <w:sz w:val="24"/>
                <w:szCs w:val="24"/>
                <w:rtl/>
              </w:rPr>
              <w:t xml:space="preserve">כי </w:t>
            </w:r>
            <w:r w:rsidRPr="006969AB">
              <w:rPr>
                <w:rFonts w:cs="David" w:hint="cs"/>
                <w:sz w:val="24"/>
                <w:szCs w:val="24"/>
                <w:rtl/>
              </w:rPr>
              <w:t>תוגדר קבוצת</w:t>
            </w:r>
            <w:r w:rsidR="004522FD" w:rsidRPr="006969AB">
              <w:rPr>
                <w:rFonts w:cs="David" w:hint="cs"/>
                <w:sz w:val="24"/>
                <w:szCs w:val="24"/>
                <w:rtl/>
              </w:rPr>
              <w:t xml:space="preserve"> </w:t>
            </w:r>
            <w:r w:rsidR="00D70537" w:rsidRPr="006969AB">
              <w:rPr>
                <w:rFonts w:cs="David" w:hint="cs"/>
                <w:sz w:val="24"/>
                <w:szCs w:val="24"/>
                <w:rtl/>
              </w:rPr>
              <w:t xml:space="preserve">כלי רכב </w:t>
            </w:r>
            <w:r w:rsidR="004522FD" w:rsidRPr="006969AB">
              <w:rPr>
                <w:rFonts w:cs="David" w:hint="cs"/>
                <w:sz w:val="24"/>
                <w:szCs w:val="24"/>
                <w:rtl/>
              </w:rPr>
              <w:t xml:space="preserve">אשר עליה תחול חובת התקנת מסנני חלקיקים. </w:t>
            </w:r>
            <w:r w:rsidR="00BA1B53">
              <w:rPr>
                <w:rFonts w:cs="David" w:hint="cs"/>
                <w:sz w:val="24"/>
                <w:szCs w:val="24"/>
                <w:rtl/>
              </w:rPr>
              <w:t>ב</w:t>
            </w:r>
            <w:r w:rsidR="00D70537" w:rsidRPr="006969AB">
              <w:rPr>
                <w:rFonts w:cs="David" w:hint="cs"/>
                <w:sz w:val="24"/>
                <w:szCs w:val="24"/>
                <w:rtl/>
              </w:rPr>
              <w:t xml:space="preserve">קבוצה זו </w:t>
            </w:r>
            <w:r w:rsidR="00275141" w:rsidRPr="006969AB">
              <w:rPr>
                <w:rFonts w:cs="David" w:hint="cs"/>
                <w:sz w:val="24"/>
                <w:szCs w:val="24"/>
                <w:rtl/>
              </w:rPr>
              <w:t xml:space="preserve">יכללו </w:t>
            </w:r>
            <w:r w:rsidR="00D70537" w:rsidRPr="006969AB">
              <w:rPr>
                <w:rFonts w:cs="David" w:hint="cs"/>
                <w:sz w:val="24"/>
                <w:szCs w:val="24"/>
                <w:rtl/>
              </w:rPr>
              <w:t xml:space="preserve">רק </w:t>
            </w:r>
            <w:r w:rsidR="00275141" w:rsidRPr="006969AB">
              <w:rPr>
                <w:rFonts w:cs="David" w:hint="cs"/>
                <w:sz w:val="24"/>
                <w:szCs w:val="24"/>
                <w:rtl/>
              </w:rPr>
              <w:t xml:space="preserve">רכבי </w:t>
            </w:r>
            <w:r w:rsidR="00D70537" w:rsidRPr="006969AB">
              <w:rPr>
                <w:rFonts w:cs="David" w:hint="cs"/>
                <w:sz w:val="24"/>
                <w:szCs w:val="24"/>
                <w:rtl/>
              </w:rPr>
              <w:t xml:space="preserve">דיזל אשר אינם עומדים בתקן </w:t>
            </w:r>
            <w:r w:rsidR="00D70537" w:rsidRPr="006969AB">
              <w:rPr>
                <w:rFonts w:cs="David"/>
                <w:sz w:val="24"/>
                <w:szCs w:val="24"/>
              </w:rPr>
              <w:t>Euro 4</w:t>
            </w:r>
            <w:r w:rsidR="00BA1B53">
              <w:rPr>
                <w:rFonts w:cs="David" w:hint="cs"/>
                <w:sz w:val="24"/>
                <w:szCs w:val="24"/>
                <w:rtl/>
              </w:rPr>
              <w:t>, אשר עונים לה</w:t>
            </w:r>
            <w:r w:rsidR="00D70537" w:rsidRPr="006969AB">
              <w:rPr>
                <w:rFonts w:cs="David" w:hint="cs"/>
                <w:sz w:val="24"/>
                <w:szCs w:val="24"/>
                <w:rtl/>
              </w:rPr>
              <w:t>גדרת "רכב מזהם"</w:t>
            </w:r>
            <w:r w:rsidR="00BA1B53">
              <w:rPr>
                <w:rFonts w:cs="David" w:hint="cs"/>
                <w:sz w:val="24"/>
                <w:szCs w:val="24"/>
                <w:rtl/>
              </w:rPr>
              <w:t xml:space="preserve"> (להלן הגדרת "רכב מזהם"), אך התקנה לא תחול בהכרח על כל כלי הרכב המזהמים. </w:t>
            </w:r>
            <w:r w:rsidR="004522FD" w:rsidRPr="006969AB">
              <w:rPr>
                <w:rFonts w:cs="David" w:hint="cs"/>
                <w:noProof/>
                <w:sz w:val="24"/>
                <w:szCs w:val="24"/>
                <w:rtl/>
              </w:rPr>
              <w:t xml:space="preserve">אמות המידה לפיהן הוחלט </w:t>
            </w:r>
            <w:r w:rsidR="00BA1B53">
              <w:rPr>
                <w:rFonts w:cs="David" w:hint="cs"/>
                <w:noProof/>
                <w:sz w:val="24"/>
                <w:szCs w:val="24"/>
                <w:rtl/>
              </w:rPr>
              <w:t xml:space="preserve">על </w:t>
            </w:r>
            <w:r w:rsidR="00D70537" w:rsidRPr="006969AB">
              <w:rPr>
                <w:rFonts w:cs="David" w:hint="cs"/>
                <w:noProof/>
                <w:sz w:val="24"/>
                <w:szCs w:val="24"/>
                <w:rtl/>
              </w:rPr>
              <w:t xml:space="preserve">אילו קטגוריות </w:t>
            </w:r>
            <w:r w:rsidR="00D26058" w:rsidRPr="006969AB">
              <w:rPr>
                <w:rFonts w:cs="David" w:hint="cs"/>
                <w:noProof/>
                <w:sz w:val="24"/>
                <w:szCs w:val="24"/>
                <w:rtl/>
              </w:rPr>
              <w:t xml:space="preserve">רכב </w:t>
            </w:r>
            <w:r w:rsidR="00D70537" w:rsidRPr="006969AB">
              <w:rPr>
                <w:rFonts w:cs="David" w:hint="cs"/>
                <w:noProof/>
                <w:sz w:val="24"/>
                <w:szCs w:val="24"/>
                <w:rtl/>
              </w:rPr>
              <w:t>תחול חובת התקנת מסנן</w:t>
            </w:r>
            <w:r w:rsidR="00BA1B53">
              <w:rPr>
                <w:rFonts w:cs="David" w:hint="cs"/>
                <w:noProof/>
                <w:sz w:val="24"/>
                <w:szCs w:val="24"/>
                <w:rtl/>
              </w:rPr>
              <w:t xml:space="preserve"> </w:t>
            </w:r>
            <w:r w:rsidR="00D70537" w:rsidRPr="006969AB">
              <w:rPr>
                <w:rFonts w:cs="David" w:hint="cs"/>
                <w:noProof/>
                <w:sz w:val="24"/>
                <w:szCs w:val="24"/>
                <w:rtl/>
              </w:rPr>
              <w:t>חלקיקים</w:t>
            </w:r>
            <w:r w:rsidR="00FF2825">
              <w:rPr>
                <w:rFonts w:cs="David" w:hint="cs"/>
                <w:noProof/>
                <w:sz w:val="24"/>
                <w:szCs w:val="24"/>
                <w:rtl/>
              </w:rPr>
              <w:t xml:space="preserve"> </w:t>
            </w:r>
            <w:r w:rsidR="00D70537" w:rsidRPr="006969AB">
              <w:rPr>
                <w:rFonts w:cs="David" w:hint="cs"/>
                <w:noProof/>
                <w:sz w:val="24"/>
                <w:szCs w:val="24"/>
                <w:rtl/>
              </w:rPr>
              <w:t>הן</w:t>
            </w:r>
            <w:r w:rsidR="004522FD" w:rsidRPr="006969AB">
              <w:rPr>
                <w:rFonts w:cs="David" w:hint="cs"/>
                <w:noProof/>
                <w:sz w:val="24"/>
                <w:szCs w:val="24"/>
                <w:rtl/>
              </w:rPr>
              <w:t>:</w:t>
            </w:r>
            <w:r w:rsidR="00275141" w:rsidRPr="006969AB">
              <w:rPr>
                <w:rFonts w:cs="David" w:hint="cs"/>
                <w:noProof/>
                <w:sz w:val="24"/>
                <w:szCs w:val="24"/>
                <w:rtl/>
              </w:rPr>
              <w:t xml:space="preserve"> </w:t>
            </w:r>
            <w:r w:rsidR="004522FD" w:rsidRPr="006969AB">
              <w:rPr>
                <w:rFonts w:ascii="Arial" w:hAnsi="Arial" w:cs="David" w:hint="cs"/>
                <w:sz w:val="24"/>
                <w:szCs w:val="24"/>
                <w:rtl/>
              </w:rPr>
              <w:t>נסועה בסמיכות לאוכלוסייה</w:t>
            </w:r>
            <w:r w:rsidR="00D70537" w:rsidRPr="006969AB">
              <w:rPr>
                <w:rFonts w:ascii="Arial" w:hAnsi="Arial" w:cs="David" w:hint="cs"/>
                <w:sz w:val="24"/>
                <w:szCs w:val="24"/>
                <w:rtl/>
              </w:rPr>
              <w:t>,</w:t>
            </w:r>
            <w:r w:rsidR="004522FD" w:rsidRPr="006969AB">
              <w:rPr>
                <w:rFonts w:ascii="Arial" w:hAnsi="Arial" w:cs="David" w:hint="cs"/>
                <w:sz w:val="24"/>
                <w:szCs w:val="24"/>
                <w:rtl/>
              </w:rPr>
              <w:t xml:space="preserve"> תרומה </w:t>
            </w:r>
            <w:r w:rsidR="00FF2825">
              <w:rPr>
                <w:rFonts w:ascii="Arial" w:hAnsi="Arial" w:cs="David" w:hint="cs"/>
                <w:sz w:val="24"/>
                <w:szCs w:val="24"/>
                <w:rtl/>
              </w:rPr>
              <w:t xml:space="preserve">יחסית </w:t>
            </w:r>
            <w:r w:rsidR="004522FD" w:rsidRPr="006969AB">
              <w:rPr>
                <w:rFonts w:ascii="Arial" w:hAnsi="Arial" w:cs="David" w:hint="cs"/>
                <w:sz w:val="24"/>
                <w:szCs w:val="24"/>
                <w:rtl/>
              </w:rPr>
              <w:t>לזיהום אוויר (בהתאם לאיורים 1 ו-3)</w:t>
            </w:r>
            <w:r w:rsidR="00D70537" w:rsidRPr="006969AB">
              <w:rPr>
                <w:rFonts w:ascii="Arial" w:hAnsi="Arial" w:cs="David" w:hint="cs"/>
                <w:sz w:val="24"/>
                <w:szCs w:val="24"/>
                <w:rtl/>
              </w:rPr>
              <w:t>, יכולת תקציבית של המשרד לתמוך באוכלוסייה אשר תושפע מן התקנות.</w:t>
            </w:r>
            <w:r w:rsidR="00BA1B53">
              <w:rPr>
                <w:rFonts w:ascii="Arial" w:hAnsi="Arial" w:cs="David" w:hint="cs"/>
                <w:sz w:val="24"/>
                <w:szCs w:val="24"/>
                <w:rtl/>
              </w:rPr>
              <w:t xml:space="preserve"> </w:t>
            </w:r>
          </w:p>
          <w:p w:rsidR="00A515D6" w:rsidRDefault="00D70537" w:rsidP="00F31214">
            <w:pPr>
              <w:pStyle w:val="ae"/>
              <w:spacing w:line="360" w:lineRule="auto"/>
              <w:ind w:left="1080"/>
              <w:jc w:val="both"/>
              <w:rPr>
                <w:rFonts w:ascii="Arial" w:hAnsi="Arial" w:cs="David"/>
                <w:b/>
                <w:bCs/>
                <w:i/>
                <w:iCs/>
                <w:sz w:val="24"/>
                <w:szCs w:val="24"/>
                <w:rtl/>
              </w:rPr>
            </w:pPr>
            <w:r w:rsidRPr="006969AB">
              <w:rPr>
                <w:rFonts w:cs="David" w:hint="cs"/>
                <w:b/>
                <w:bCs/>
                <w:i/>
                <w:iCs/>
                <w:noProof/>
                <w:sz w:val="24"/>
                <w:szCs w:val="24"/>
                <w:rtl/>
              </w:rPr>
              <w:t>י</w:t>
            </w:r>
            <w:r w:rsidR="00275141" w:rsidRPr="006969AB">
              <w:rPr>
                <w:rFonts w:cs="David" w:hint="cs"/>
                <w:b/>
                <w:bCs/>
                <w:i/>
                <w:iCs/>
                <w:noProof/>
                <w:sz w:val="24"/>
                <w:szCs w:val="24"/>
                <w:rtl/>
              </w:rPr>
              <w:t>ודג</w:t>
            </w:r>
            <w:r w:rsidR="004522FD" w:rsidRPr="006969AB">
              <w:rPr>
                <w:rFonts w:cs="David" w:hint="cs"/>
                <w:b/>
                <w:bCs/>
                <w:i/>
                <w:iCs/>
                <w:noProof/>
                <w:sz w:val="24"/>
                <w:szCs w:val="24"/>
                <w:rtl/>
              </w:rPr>
              <w:t xml:space="preserve">ש כי מטרת מסמך זה </w:t>
            </w:r>
            <w:r w:rsidR="00D26058" w:rsidRPr="006969AB">
              <w:rPr>
                <w:rFonts w:cs="David" w:hint="cs"/>
                <w:b/>
                <w:bCs/>
                <w:i/>
                <w:iCs/>
                <w:noProof/>
                <w:sz w:val="24"/>
                <w:szCs w:val="24"/>
                <w:rtl/>
              </w:rPr>
              <w:t xml:space="preserve">היא </w:t>
            </w:r>
            <w:r w:rsidR="004522FD" w:rsidRPr="006969AB">
              <w:rPr>
                <w:rFonts w:cs="David" w:hint="cs"/>
                <w:b/>
                <w:bCs/>
                <w:i/>
                <w:iCs/>
                <w:noProof/>
                <w:sz w:val="24"/>
                <w:szCs w:val="24"/>
                <w:rtl/>
              </w:rPr>
              <w:t>לבחון את השפעת סעיף זה על ציבור בעלי הרכב אשר עליו תחול החובה להתקין מסנני חלקיקים.</w:t>
            </w:r>
          </w:p>
          <w:p w:rsidR="00BA1B53" w:rsidRPr="00BA1B53" w:rsidRDefault="00BA1B53" w:rsidP="00F31214">
            <w:pPr>
              <w:pStyle w:val="ae"/>
              <w:spacing w:line="360" w:lineRule="auto"/>
              <w:ind w:left="1080"/>
              <w:jc w:val="both"/>
              <w:rPr>
                <w:rFonts w:ascii="Arial" w:hAnsi="Arial" w:cs="David"/>
                <w:sz w:val="24"/>
                <w:szCs w:val="24"/>
                <w:rtl/>
              </w:rPr>
            </w:pPr>
            <w:r w:rsidRPr="00BA1B53">
              <w:rPr>
                <w:rFonts w:ascii="Arial" w:hAnsi="Arial" w:cs="David" w:hint="cs"/>
                <w:sz w:val="24"/>
                <w:szCs w:val="24"/>
                <w:rtl/>
              </w:rPr>
              <w:t>תקנה זו תיכנס לתוקף שלושה חודשים מיום אישור התקנות</w:t>
            </w:r>
            <w:r>
              <w:rPr>
                <w:rFonts w:ascii="Arial" w:hAnsi="Arial" w:cs="David" w:hint="cs"/>
                <w:sz w:val="24"/>
                <w:szCs w:val="24"/>
                <w:rtl/>
              </w:rPr>
              <w:t xml:space="preserve"> בכנסת</w:t>
            </w:r>
            <w:r w:rsidRPr="00BA1B53">
              <w:rPr>
                <w:rFonts w:ascii="Arial" w:hAnsi="Arial" w:cs="David" w:hint="cs"/>
                <w:sz w:val="24"/>
                <w:szCs w:val="24"/>
                <w:rtl/>
              </w:rPr>
              <w:t>.</w:t>
            </w:r>
          </w:p>
          <w:p w:rsidR="00A515D6" w:rsidRPr="006969AB" w:rsidRDefault="004522FD" w:rsidP="00F31214">
            <w:pPr>
              <w:pStyle w:val="ae"/>
              <w:numPr>
                <w:ilvl w:val="0"/>
                <w:numId w:val="39"/>
              </w:numPr>
              <w:spacing w:line="360" w:lineRule="auto"/>
              <w:jc w:val="both"/>
              <w:rPr>
                <w:rFonts w:ascii="Arial" w:hAnsi="Arial" w:cs="David"/>
                <w:sz w:val="24"/>
                <w:szCs w:val="24"/>
              </w:rPr>
            </w:pPr>
            <w:r w:rsidRPr="006969AB">
              <w:rPr>
                <w:rFonts w:cs="David" w:hint="cs"/>
                <w:noProof/>
                <w:sz w:val="24"/>
                <w:szCs w:val="24"/>
                <w:rtl/>
              </w:rPr>
              <w:t>עוד מוצע כי במסגרת תיקון התקנות יקבע הדירוג הבא לכל כלי הרכב בישראל:</w:t>
            </w:r>
          </w:p>
          <w:p w:rsidR="00A515D6" w:rsidRPr="006969AB" w:rsidRDefault="004522FD" w:rsidP="00F31214">
            <w:pPr>
              <w:pStyle w:val="ae"/>
              <w:numPr>
                <w:ilvl w:val="1"/>
                <w:numId w:val="39"/>
              </w:numPr>
              <w:spacing w:line="360" w:lineRule="auto"/>
              <w:jc w:val="both"/>
              <w:rPr>
                <w:rFonts w:ascii="Arial" w:hAnsi="Arial" w:cs="David"/>
                <w:sz w:val="24"/>
                <w:szCs w:val="24"/>
              </w:rPr>
            </w:pPr>
            <w:r w:rsidRPr="006969AB">
              <w:rPr>
                <w:rFonts w:cs="David" w:hint="cs"/>
                <w:sz w:val="24"/>
                <w:szCs w:val="24"/>
                <w:rtl/>
              </w:rPr>
              <w:t xml:space="preserve">"רכב מופחת זיהום"- כל רכב העומד בתקינת </w:t>
            </w:r>
            <w:r w:rsidRPr="006969AB">
              <w:rPr>
                <w:rFonts w:cs="David"/>
                <w:sz w:val="24"/>
                <w:szCs w:val="24"/>
              </w:rPr>
              <w:t>Euro 6</w:t>
            </w:r>
            <w:r w:rsidRPr="006969AB">
              <w:rPr>
                <w:rFonts w:cs="David" w:hint="cs"/>
                <w:sz w:val="24"/>
                <w:szCs w:val="24"/>
                <w:rtl/>
              </w:rPr>
              <w:t xml:space="preserve"> לפחות, לפי השנה בה נרשם לראשונה בישראל, או רכב שהותקן בו מסנן חלקיקים. עוד כוללת ההגדרה "רכב נקי", כהגדרתו בסעיף 77א לפקודת התעבורה, שהוא רכב שאינו גורם לזיהום אוויר במישרין במהלך פעולתו, דהיינו רכב חשמלי;</w:t>
            </w:r>
          </w:p>
          <w:p w:rsidR="007862A5" w:rsidRPr="006969AB" w:rsidRDefault="007862A5" w:rsidP="00D26058">
            <w:pPr>
              <w:pStyle w:val="ae"/>
              <w:spacing w:line="360" w:lineRule="auto"/>
              <w:ind w:left="1800"/>
              <w:jc w:val="both"/>
              <w:rPr>
                <w:rFonts w:ascii="Arial" w:hAnsi="Arial" w:cs="David"/>
                <w:sz w:val="24"/>
                <w:szCs w:val="24"/>
              </w:rPr>
            </w:pPr>
            <w:r w:rsidRPr="006969AB">
              <w:rPr>
                <w:rFonts w:ascii="Arial" w:hAnsi="Arial" w:cs="David" w:hint="cs"/>
                <w:sz w:val="24"/>
                <w:szCs w:val="24"/>
                <w:rtl/>
              </w:rPr>
              <w:t>תחת הגדרה זו רשומים כ-</w:t>
            </w:r>
            <w:r w:rsidR="00876960" w:rsidRPr="006969AB">
              <w:rPr>
                <w:rFonts w:ascii="Arial" w:hAnsi="Arial" w:cs="David" w:hint="cs"/>
                <w:sz w:val="24"/>
                <w:szCs w:val="24"/>
                <w:rtl/>
              </w:rPr>
              <w:t>22% מ</w:t>
            </w:r>
            <w:r w:rsidRPr="006969AB">
              <w:rPr>
                <w:rFonts w:ascii="Arial" w:hAnsi="Arial" w:cs="David" w:hint="cs"/>
                <w:sz w:val="24"/>
                <w:szCs w:val="24"/>
                <w:rtl/>
              </w:rPr>
              <w:t>כלי רכב (לפי נתוני משרד התחבורה לחודש מאי 2017)</w:t>
            </w:r>
          </w:p>
          <w:p w:rsidR="00A515D6" w:rsidRPr="006969AB" w:rsidRDefault="004522FD" w:rsidP="00F31214">
            <w:pPr>
              <w:pStyle w:val="ae"/>
              <w:numPr>
                <w:ilvl w:val="1"/>
                <w:numId w:val="39"/>
              </w:numPr>
              <w:spacing w:line="360" w:lineRule="auto"/>
              <w:jc w:val="both"/>
              <w:rPr>
                <w:rFonts w:ascii="Arial" w:hAnsi="Arial" w:cs="David"/>
                <w:sz w:val="24"/>
                <w:szCs w:val="24"/>
              </w:rPr>
            </w:pPr>
            <w:r w:rsidRPr="006969AB">
              <w:rPr>
                <w:rFonts w:cs="David" w:hint="cs"/>
                <w:sz w:val="24"/>
                <w:szCs w:val="24"/>
                <w:rtl/>
              </w:rPr>
              <w:t xml:space="preserve">"רכב רגיל"- כל רכב בנזין שאינו רכב מופחת זיהום, וכן רכב דיזל שעומד בתקינה של </w:t>
            </w:r>
            <w:r w:rsidRPr="006969AB">
              <w:rPr>
                <w:rFonts w:cs="David"/>
                <w:sz w:val="24"/>
                <w:szCs w:val="24"/>
              </w:rPr>
              <w:t>Euro 4</w:t>
            </w:r>
            <w:r w:rsidRPr="006969AB">
              <w:rPr>
                <w:rFonts w:cs="David" w:hint="cs"/>
                <w:sz w:val="24"/>
                <w:szCs w:val="24"/>
                <w:rtl/>
              </w:rPr>
              <w:t xml:space="preserve"> או </w:t>
            </w:r>
            <w:r w:rsidRPr="006969AB">
              <w:rPr>
                <w:rFonts w:cs="David"/>
                <w:sz w:val="24"/>
                <w:szCs w:val="24"/>
              </w:rPr>
              <w:t>Euro 5</w:t>
            </w:r>
            <w:r w:rsidRPr="006969AB">
              <w:rPr>
                <w:rFonts w:cs="David" w:hint="cs"/>
                <w:sz w:val="24"/>
                <w:szCs w:val="24"/>
                <w:rtl/>
              </w:rPr>
              <w:t>, לפי השנה בה נרשם לראשונה בישראל.</w:t>
            </w:r>
          </w:p>
          <w:p w:rsidR="007862A5" w:rsidRPr="006969AB" w:rsidRDefault="007862A5" w:rsidP="00D26058">
            <w:pPr>
              <w:pStyle w:val="ae"/>
              <w:spacing w:line="360" w:lineRule="auto"/>
              <w:ind w:left="1800"/>
              <w:jc w:val="both"/>
              <w:rPr>
                <w:rFonts w:ascii="Arial" w:hAnsi="Arial" w:cs="David"/>
                <w:sz w:val="24"/>
                <w:szCs w:val="24"/>
                <w:rtl/>
              </w:rPr>
            </w:pPr>
            <w:r w:rsidRPr="006969AB">
              <w:rPr>
                <w:rFonts w:ascii="Arial" w:hAnsi="Arial" w:cs="David" w:hint="cs"/>
                <w:sz w:val="24"/>
                <w:szCs w:val="24"/>
                <w:rtl/>
              </w:rPr>
              <w:t>תחת הגדרה זו רשומים כ-</w:t>
            </w:r>
            <w:r w:rsidR="00876960" w:rsidRPr="006969AB">
              <w:rPr>
                <w:rFonts w:ascii="Arial" w:hAnsi="Arial" w:cs="David" w:hint="cs"/>
                <w:sz w:val="24"/>
                <w:szCs w:val="24"/>
                <w:rtl/>
              </w:rPr>
              <w:t>76% מ</w:t>
            </w:r>
            <w:r w:rsidRPr="006969AB">
              <w:rPr>
                <w:rFonts w:ascii="Arial" w:hAnsi="Arial" w:cs="David" w:hint="cs"/>
                <w:sz w:val="24"/>
                <w:szCs w:val="24"/>
                <w:rtl/>
              </w:rPr>
              <w:t>כלי רכב (לפי נתוני משרד התחבורה לחודש מאי 2017)</w:t>
            </w:r>
          </w:p>
          <w:p w:rsidR="00876960" w:rsidRDefault="004522FD" w:rsidP="006442B4">
            <w:pPr>
              <w:pStyle w:val="ae"/>
              <w:numPr>
                <w:ilvl w:val="1"/>
                <w:numId w:val="39"/>
              </w:numPr>
              <w:spacing w:line="360" w:lineRule="auto"/>
              <w:jc w:val="both"/>
              <w:rPr>
                <w:rFonts w:ascii="Arial" w:hAnsi="Arial" w:cs="David"/>
                <w:sz w:val="24"/>
                <w:szCs w:val="24"/>
              </w:rPr>
            </w:pPr>
            <w:r w:rsidRPr="006969AB">
              <w:rPr>
                <w:rFonts w:cs="David" w:hint="cs"/>
                <w:sz w:val="24"/>
                <w:szCs w:val="24"/>
                <w:rtl/>
              </w:rPr>
              <w:t xml:space="preserve">"רכב מזהם"- כל רכב דיזל </w:t>
            </w:r>
            <w:r w:rsidR="009619A6" w:rsidRPr="006969AB">
              <w:rPr>
                <w:rFonts w:cs="David" w:hint="cs"/>
                <w:sz w:val="24"/>
                <w:szCs w:val="24"/>
                <w:rtl/>
              </w:rPr>
              <w:t xml:space="preserve">שאינו רכב פרטי העומד </w:t>
            </w:r>
            <w:r w:rsidRPr="006969AB">
              <w:rPr>
                <w:rFonts w:cs="David" w:hint="cs"/>
                <w:sz w:val="24"/>
                <w:szCs w:val="24"/>
                <w:rtl/>
              </w:rPr>
              <w:t xml:space="preserve">בתקינת </w:t>
            </w:r>
            <w:r w:rsidRPr="006969AB">
              <w:rPr>
                <w:rFonts w:cs="David"/>
                <w:sz w:val="24"/>
                <w:szCs w:val="24"/>
              </w:rPr>
              <w:t>Euro 3</w:t>
            </w:r>
            <w:r w:rsidRPr="006969AB">
              <w:rPr>
                <w:rFonts w:cs="David" w:hint="cs"/>
                <w:sz w:val="24"/>
                <w:szCs w:val="24"/>
                <w:rtl/>
              </w:rPr>
              <w:t xml:space="preserve"> או למטה מכך, לפי השנה בה נרשם לראשונה בישראל. עוד מוצע כי על כל רכב אשר מוגדר כרכב מזהם יסומן </w:t>
            </w:r>
            <w:r w:rsidRPr="006969AB">
              <w:rPr>
                <w:rFonts w:cs="David" w:hint="cs"/>
                <w:sz w:val="24"/>
                <w:szCs w:val="24"/>
                <w:rtl/>
              </w:rPr>
              <w:lastRenderedPageBreak/>
              <w:t xml:space="preserve">על-ידי מכון הרישוי באמצעות הדבקת תווית שתוצג על שמשת הרכב הקדמית. </w:t>
            </w:r>
            <w:r w:rsidR="007862A5" w:rsidRPr="006969AB">
              <w:rPr>
                <w:rFonts w:ascii="Arial" w:hAnsi="Arial" w:cs="David" w:hint="cs"/>
                <w:sz w:val="24"/>
                <w:szCs w:val="24"/>
                <w:rtl/>
              </w:rPr>
              <w:t>תחת הגדרה זו רשומים</w:t>
            </w:r>
            <w:r w:rsidR="00876960" w:rsidRPr="006969AB">
              <w:rPr>
                <w:rFonts w:ascii="Arial" w:hAnsi="Arial" w:cs="David" w:hint="cs"/>
                <w:sz w:val="24"/>
                <w:szCs w:val="24"/>
                <w:rtl/>
              </w:rPr>
              <w:t xml:space="preserve"> כ-</w:t>
            </w:r>
            <w:r w:rsidR="006442B4" w:rsidRPr="006969AB">
              <w:rPr>
                <w:rFonts w:ascii="Arial" w:hAnsi="Arial" w:cs="David" w:hint="cs"/>
                <w:sz w:val="24"/>
                <w:szCs w:val="24"/>
                <w:rtl/>
              </w:rPr>
              <w:t>100</w:t>
            </w:r>
            <w:r w:rsidR="00876960" w:rsidRPr="006969AB">
              <w:rPr>
                <w:rFonts w:ascii="Arial" w:hAnsi="Arial" w:cs="David" w:hint="cs"/>
                <w:sz w:val="24"/>
                <w:szCs w:val="24"/>
                <w:rtl/>
              </w:rPr>
              <w:t>,000 כלי רכב אשר מהווים</w:t>
            </w:r>
            <w:r w:rsidR="007862A5" w:rsidRPr="006969AB">
              <w:rPr>
                <w:rFonts w:ascii="Arial" w:hAnsi="Arial" w:cs="David" w:hint="cs"/>
                <w:sz w:val="24"/>
                <w:szCs w:val="24"/>
                <w:rtl/>
              </w:rPr>
              <w:t xml:space="preserve"> כ-</w:t>
            </w:r>
            <w:r w:rsidR="006442B4" w:rsidRPr="006969AB">
              <w:rPr>
                <w:rFonts w:ascii="Arial" w:hAnsi="Arial" w:cs="David" w:hint="cs"/>
                <w:sz w:val="24"/>
                <w:szCs w:val="24"/>
                <w:rtl/>
              </w:rPr>
              <w:t>3</w:t>
            </w:r>
            <w:r w:rsidR="00FF2825">
              <w:rPr>
                <w:rFonts w:ascii="Arial" w:hAnsi="Arial" w:cs="David" w:hint="cs"/>
                <w:sz w:val="24"/>
                <w:szCs w:val="24"/>
                <w:rtl/>
              </w:rPr>
              <w:t>% מ</w:t>
            </w:r>
            <w:r w:rsidR="00876960" w:rsidRPr="006969AB">
              <w:rPr>
                <w:rFonts w:ascii="Arial" w:hAnsi="Arial" w:cs="David" w:hint="cs"/>
                <w:sz w:val="24"/>
                <w:szCs w:val="24"/>
                <w:rtl/>
              </w:rPr>
              <w:t>מצאי</w:t>
            </w:r>
            <w:r w:rsidR="00FF2825">
              <w:rPr>
                <w:rFonts w:ascii="Arial" w:hAnsi="Arial" w:cs="David" w:hint="cs"/>
                <w:sz w:val="24"/>
                <w:szCs w:val="24"/>
                <w:rtl/>
              </w:rPr>
              <w:t xml:space="preserve"> כלי הרכב בישראל</w:t>
            </w:r>
            <w:r w:rsidR="00876960" w:rsidRPr="006969AB">
              <w:rPr>
                <w:rFonts w:ascii="Arial" w:hAnsi="Arial" w:cs="David" w:hint="cs"/>
                <w:sz w:val="24"/>
                <w:szCs w:val="24"/>
                <w:rtl/>
              </w:rPr>
              <w:t>.</w:t>
            </w:r>
          </w:p>
          <w:p w:rsidR="00BA1B53" w:rsidRPr="00BA1B53" w:rsidRDefault="00BA1B53" w:rsidP="00BA1B53">
            <w:pPr>
              <w:pStyle w:val="ae"/>
              <w:spacing w:line="360" w:lineRule="auto"/>
              <w:ind w:left="1080"/>
              <w:jc w:val="both"/>
              <w:rPr>
                <w:rFonts w:ascii="Arial" w:hAnsi="Arial" w:cs="David"/>
                <w:sz w:val="24"/>
                <w:szCs w:val="24"/>
              </w:rPr>
            </w:pPr>
            <w:r w:rsidRPr="00BA1B53">
              <w:rPr>
                <w:rFonts w:ascii="Arial" w:hAnsi="Arial" w:cs="David" w:hint="cs"/>
                <w:sz w:val="24"/>
                <w:szCs w:val="24"/>
                <w:rtl/>
              </w:rPr>
              <w:t>תקנ</w:t>
            </w:r>
            <w:r>
              <w:rPr>
                <w:rFonts w:ascii="Arial" w:hAnsi="Arial" w:cs="David" w:hint="cs"/>
                <w:sz w:val="24"/>
                <w:szCs w:val="24"/>
                <w:rtl/>
              </w:rPr>
              <w:t xml:space="preserve">ות אלו תכנסנה </w:t>
            </w:r>
            <w:r w:rsidRPr="00BA1B53">
              <w:rPr>
                <w:rFonts w:ascii="Arial" w:hAnsi="Arial" w:cs="David" w:hint="cs"/>
                <w:sz w:val="24"/>
                <w:szCs w:val="24"/>
                <w:rtl/>
              </w:rPr>
              <w:t>לתוקף שלושה חודשים מיום אישור התקנות</w:t>
            </w:r>
            <w:r>
              <w:rPr>
                <w:rFonts w:ascii="Arial" w:hAnsi="Arial" w:cs="David" w:hint="cs"/>
                <w:sz w:val="24"/>
                <w:szCs w:val="24"/>
                <w:rtl/>
              </w:rPr>
              <w:t xml:space="preserve"> בכנסת</w:t>
            </w:r>
            <w:r w:rsidRPr="00BA1B53">
              <w:rPr>
                <w:rFonts w:ascii="Arial" w:hAnsi="Arial" w:cs="David" w:hint="cs"/>
                <w:sz w:val="24"/>
                <w:szCs w:val="24"/>
                <w:rtl/>
              </w:rPr>
              <w:t>.</w:t>
            </w:r>
          </w:p>
          <w:p w:rsidR="00A515D6" w:rsidRPr="006969AB" w:rsidRDefault="00422DF8" w:rsidP="00F31214">
            <w:pPr>
              <w:pStyle w:val="ae"/>
              <w:numPr>
                <w:ilvl w:val="0"/>
                <w:numId w:val="38"/>
              </w:numPr>
              <w:spacing w:line="360" w:lineRule="auto"/>
              <w:jc w:val="both"/>
              <w:rPr>
                <w:rFonts w:ascii="Arial" w:eastAsia="Times New Roman" w:hAnsi="Arial" w:cs="David"/>
                <w:color w:val="000000"/>
                <w:sz w:val="24"/>
                <w:szCs w:val="24"/>
              </w:rPr>
            </w:pPr>
            <w:r w:rsidRPr="006969AB">
              <w:rPr>
                <w:rFonts w:cs="David" w:hint="cs"/>
                <w:b/>
                <w:bCs/>
                <w:noProof/>
                <w:sz w:val="24"/>
                <w:szCs w:val="24"/>
                <w:rtl/>
              </w:rPr>
              <w:t>אזורי אוויר נקי-</w:t>
            </w:r>
            <w:r w:rsidR="00FD19E6" w:rsidRPr="006969AB">
              <w:rPr>
                <w:rFonts w:cs="David" w:hint="cs"/>
                <w:noProof/>
                <w:sz w:val="24"/>
                <w:szCs w:val="24"/>
                <w:rtl/>
              </w:rPr>
              <w:t xml:space="preserve"> </w:t>
            </w:r>
            <w:r w:rsidR="00D835F4" w:rsidRPr="006969AB">
              <w:rPr>
                <w:rFonts w:cs="David" w:hint="cs"/>
                <w:sz w:val="24"/>
                <w:szCs w:val="24"/>
                <w:rtl/>
              </w:rPr>
              <w:t>במסגרת אזורים אלו תיאסר הכניסה של כלי רכב מזהמים, אלא אם התקינו מסנן חלקיקים, בגבולות שיקבעו</w:t>
            </w:r>
            <w:r w:rsidR="00FD19E6" w:rsidRPr="006969AB">
              <w:rPr>
                <w:rFonts w:cs="David" w:hint="cs"/>
                <w:sz w:val="24"/>
                <w:szCs w:val="24"/>
                <w:rtl/>
              </w:rPr>
              <w:t xml:space="preserve"> על-ידי</w:t>
            </w:r>
            <w:r w:rsidR="00FD19E6" w:rsidRPr="006969AB">
              <w:rPr>
                <w:rFonts w:ascii="Arial" w:eastAsia="Times New Roman" w:hAnsi="Arial" w:cs="David" w:hint="cs"/>
                <w:color w:val="000000"/>
                <w:sz w:val="24"/>
                <w:szCs w:val="24"/>
                <w:rtl/>
              </w:rPr>
              <w:t xml:space="preserve"> הרשויות המקומיות, לפי סעיפים 77א עד 77ה לפקודת התעבורה בתמיכת המשרד. בימים אלו מקדמות מספר רשויות בישראל הקמה של אזורי אוויר נקי בשטחן, כאשר </w:t>
            </w:r>
            <w:r w:rsidR="00FD19E6" w:rsidRPr="006969AB">
              <w:rPr>
                <w:rFonts w:ascii="Arial" w:eastAsia="Times New Roman" w:hAnsi="Arial" w:cs="David"/>
                <w:color w:val="000000"/>
                <w:sz w:val="24"/>
                <w:szCs w:val="24"/>
                <w:rtl/>
              </w:rPr>
              <w:t>חיפה</w:t>
            </w:r>
            <w:r w:rsidR="00FD19E6" w:rsidRPr="006969AB">
              <w:rPr>
                <w:rFonts w:ascii="Arial" w:eastAsia="Times New Roman" w:hAnsi="Arial" w:cs="David" w:hint="cs"/>
                <w:color w:val="000000"/>
                <w:sz w:val="24"/>
                <w:szCs w:val="24"/>
                <w:rtl/>
              </w:rPr>
              <w:t xml:space="preserve"> היא העיר הראשונה שאישרה חוק עזר עירוני לשם כך וצפויה להיות</w:t>
            </w:r>
            <w:r w:rsidR="00FD19E6" w:rsidRPr="006969AB">
              <w:rPr>
                <w:rFonts w:ascii="Arial" w:eastAsia="Times New Roman" w:hAnsi="Arial" w:cs="David"/>
                <w:color w:val="000000"/>
                <w:sz w:val="24"/>
                <w:szCs w:val="24"/>
                <w:rtl/>
              </w:rPr>
              <w:t xml:space="preserve"> הע</w:t>
            </w:r>
            <w:r w:rsidR="00FD19E6" w:rsidRPr="006969AB">
              <w:rPr>
                <w:rFonts w:ascii="Arial" w:eastAsia="Times New Roman" w:hAnsi="Arial" w:cs="David" w:hint="cs"/>
                <w:color w:val="000000"/>
                <w:sz w:val="24"/>
                <w:szCs w:val="24"/>
                <w:rtl/>
              </w:rPr>
              <w:t>י</w:t>
            </w:r>
            <w:r w:rsidR="00FD19E6" w:rsidRPr="006969AB">
              <w:rPr>
                <w:rFonts w:ascii="Arial" w:eastAsia="Times New Roman" w:hAnsi="Arial" w:cs="David"/>
                <w:color w:val="000000"/>
                <w:sz w:val="24"/>
                <w:szCs w:val="24"/>
                <w:rtl/>
              </w:rPr>
              <w:t>ר הראשונ</w:t>
            </w:r>
            <w:r w:rsidR="00FD19E6" w:rsidRPr="006969AB">
              <w:rPr>
                <w:rFonts w:ascii="Arial" w:eastAsia="Times New Roman" w:hAnsi="Arial" w:cs="David" w:hint="cs"/>
                <w:color w:val="000000"/>
                <w:sz w:val="24"/>
                <w:szCs w:val="24"/>
                <w:rtl/>
              </w:rPr>
              <w:t xml:space="preserve">ה בה יופעל אזור אוויר נקי. </w:t>
            </w:r>
            <w:r w:rsidR="00A515D6" w:rsidRPr="006969AB">
              <w:rPr>
                <w:rFonts w:cs="David" w:hint="cs"/>
                <w:sz w:val="24"/>
                <w:szCs w:val="24"/>
                <w:rtl/>
              </w:rPr>
              <w:t>הגדרת רכב מזהם אחידה בתקנות, תסייע לרשויות המקומיות לצורך קביעת חוק</w:t>
            </w:r>
            <w:r w:rsidR="002A54E6" w:rsidRPr="006969AB">
              <w:rPr>
                <w:rFonts w:cs="David" w:hint="cs"/>
                <w:sz w:val="24"/>
                <w:szCs w:val="24"/>
                <w:rtl/>
              </w:rPr>
              <w:t>י</w:t>
            </w:r>
            <w:r w:rsidR="00A515D6" w:rsidRPr="006969AB">
              <w:rPr>
                <w:rFonts w:cs="David" w:hint="cs"/>
                <w:sz w:val="24"/>
                <w:szCs w:val="24"/>
                <w:rtl/>
              </w:rPr>
              <w:t xml:space="preserve"> העזר העירוני</w:t>
            </w:r>
            <w:r w:rsidR="002A54E6" w:rsidRPr="006969AB">
              <w:rPr>
                <w:rFonts w:cs="David" w:hint="cs"/>
                <w:sz w:val="24"/>
                <w:szCs w:val="24"/>
                <w:rtl/>
              </w:rPr>
              <w:t>ים</w:t>
            </w:r>
            <w:r w:rsidR="00A515D6" w:rsidRPr="006969AB">
              <w:rPr>
                <w:rFonts w:cs="David" w:hint="cs"/>
                <w:sz w:val="24"/>
                <w:szCs w:val="24"/>
                <w:rtl/>
              </w:rPr>
              <w:t>.</w:t>
            </w:r>
          </w:p>
          <w:p w:rsidR="00D835F4" w:rsidRPr="006969AB" w:rsidRDefault="00AC056E" w:rsidP="00F31214">
            <w:pPr>
              <w:pStyle w:val="ae"/>
              <w:spacing w:line="360" w:lineRule="auto"/>
              <w:jc w:val="both"/>
              <w:rPr>
                <w:rFonts w:ascii="Arial" w:eastAsia="Times New Roman" w:hAnsi="Arial" w:cs="David"/>
                <w:b/>
                <w:bCs/>
                <w:i/>
                <w:iCs/>
                <w:color w:val="000000"/>
                <w:sz w:val="24"/>
                <w:szCs w:val="24"/>
                <w:rtl/>
              </w:rPr>
            </w:pPr>
            <w:r w:rsidRPr="006969AB">
              <w:rPr>
                <w:rFonts w:cs="David" w:hint="cs"/>
                <w:b/>
                <w:bCs/>
                <w:i/>
                <w:iCs/>
                <w:noProof/>
                <w:sz w:val="24"/>
                <w:szCs w:val="24"/>
                <w:rtl/>
              </w:rPr>
              <w:t xml:space="preserve">יודגש כי </w:t>
            </w:r>
            <w:r w:rsidR="00D835F4" w:rsidRPr="006969AB">
              <w:rPr>
                <w:rFonts w:cs="David" w:hint="cs"/>
                <w:b/>
                <w:bCs/>
                <w:i/>
                <w:iCs/>
                <w:noProof/>
                <w:sz w:val="24"/>
                <w:szCs w:val="24"/>
                <w:rtl/>
              </w:rPr>
              <w:t>מסמך זה לא ירחיב על השפעת יישום אזורי אוויר נקי</w:t>
            </w:r>
            <w:r w:rsidR="00EE2A8A" w:rsidRPr="006969AB">
              <w:rPr>
                <w:rFonts w:cs="David" w:hint="cs"/>
                <w:b/>
                <w:bCs/>
                <w:i/>
                <w:iCs/>
                <w:noProof/>
                <w:sz w:val="24"/>
                <w:szCs w:val="24"/>
                <w:rtl/>
              </w:rPr>
              <w:t xml:space="preserve"> </w:t>
            </w:r>
            <w:r w:rsidR="002A54E6" w:rsidRPr="006969AB">
              <w:rPr>
                <w:rFonts w:cs="David" w:hint="cs"/>
                <w:b/>
                <w:bCs/>
                <w:i/>
                <w:iCs/>
                <w:noProof/>
                <w:sz w:val="24"/>
                <w:szCs w:val="24"/>
                <w:rtl/>
              </w:rPr>
              <w:t>על הציבור</w:t>
            </w:r>
            <w:r w:rsidR="00422DF8" w:rsidRPr="006969AB">
              <w:rPr>
                <w:rFonts w:cs="David" w:hint="cs"/>
                <w:b/>
                <w:bCs/>
                <w:i/>
                <w:iCs/>
                <w:noProof/>
                <w:sz w:val="24"/>
                <w:szCs w:val="24"/>
                <w:rtl/>
              </w:rPr>
              <w:t>,</w:t>
            </w:r>
            <w:r w:rsidR="00D835F4" w:rsidRPr="006969AB">
              <w:rPr>
                <w:rFonts w:cs="David" w:hint="cs"/>
                <w:b/>
                <w:bCs/>
                <w:i/>
                <w:iCs/>
                <w:noProof/>
                <w:sz w:val="24"/>
                <w:szCs w:val="24"/>
                <w:rtl/>
              </w:rPr>
              <w:t xml:space="preserve"> משום שאף כי המשרד מעודד את הקמתם</w:t>
            </w:r>
            <w:r w:rsidR="002A54E6" w:rsidRPr="006969AB">
              <w:rPr>
                <w:rFonts w:cs="David" w:hint="cs"/>
                <w:b/>
                <w:bCs/>
                <w:i/>
                <w:iCs/>
                <w:noProof/>
                <w:sz w:val="24"/>
                <w:szCs w:val="24"/>
                <w:rtl/>
              </w:rPr>
              <w:t>,</w:t>
            </w:r>
            <w:r w:rsidR="00D835F4" w:rsidRPr="006969AB">
              <w:rPr>
                <w:rFonts w:cs="David" w:hint="cs"/>
                <w:b/>
                <w:bCs/>
                <w:i/>
                <w:iCs/>
                <w:noProof/>
                <w:sz w:val="24"/>
                <w:szCs w:val="24"/>
                <w:rtl/>
              </w:rPr>
              <w:t xml:space="preserve"> ביצוע</w:t>
            </w:r>
            <w:r w:rsidR="00422DF8" w:rsidRPr="006969AB">
              <w:rPr>
                <w:rFonts w:cs="David" w:hint="cs"/>
                <w:b/>
                <w:bCs/>
                <w:i/>
                <w:iCs/>
                <w:noProof/>
                <w:sz w:val="24"/>
                <w:szCs w:val="24"/>
                <w:rtl/>
              </w:rPr>
              <w:t>ם מצוי</w:t>
            </w:r>
            <w:r w:rsidR="00D835F4" w:rsidRPr="006969AB">
              <w:rPr>
                <w:rFonts w:cs="David" w:hint="cs"/>
                <w:b/>
                <w:bCs/>
                <w:i/>
                <w:iCs/>
                <w:noProof/>
                <w:sz w:val="24"/>
                <w:szCs w:val="24"/>
                <w:rtl/>
              </w:rPr>
              <w:t xml:space="preserve"> תחת מנדט הרשות המקומית.</w:t>
            </w:r>
          </w:p>
          <w:p w:rsidR="003F7CC6" w:rsidRPr="006969AB" w:rsidRDefault="00AC056E" w:rsidP="002A54E6">
            <w:pPr>
              <w:spacing w:before="240" w:line="360" w:lineRule="auto"/>
              <w:jc w:val="both"/>
              <w:rPr>
                <w:rFonts w:ascii="Arial" w:hAnsi="Arial" w:cs="David"/>
                <w:sz w:val="24"/>
                <w:szCs w:val="24"/>
              </w:rPr>
            </w:pPr>
            <w:r w:rsidRPr="006969AB">
              <w:rPr>
                <w:rFonts w:ascii="Arial" w:eastAsia="Times New Roman" w:hAnsi="Arial" w:cs="David" w:hint="cs"/>
                <w:b/>
                <w:bCs/>
                <w:color w:val="000000"/>
                <w:sz w:val="24"/>
                <w:szCs w:val="24"/>
                <w:u w:val="single"/>
                <w:rtl/>
              </w:rPr>
              <w:t>תמיכות:</w:t>
            </w:r>
            <w:r w:rsidRPr="006969AB">
              <w:rPr>
                <w:rFonts w:ascii="Arial" w:eastAsia="Times New Roman" w:hAnsi="Arial" w:cs="David" w:hint="cs"/>
                <w:b/>
                <w:bCs/>
                <w:color w:val="000000"/>
                <w:sz w:val="24"/>
                <w:szCs w:val="24"/>
                <w:rtl/>
              </w:rPr>
              <w:t xml:space="preserve"> </w:t>
            </w:r>
            <w:r w:rsidR="006D0521" w:rsidRPr="006969AB">
              <w:rPr>
                <w:rFonts w:ascii="Arial" w:hAnsi="Arial" w:cs="David" w:hint="cs"/>
                <w:sz w:val="24"/>
                <w:szCs w:val="24"/>
                <w:rtl/>
              </w:rPr>
              <w:t xml:space="preserve">לצד ההגבלות הוקצו כ-200 </w:t>
            </w:r>
            <w:proofErr w:type="spellStart"/>
            <w:r w:rsidR="006D0521" w:rsidRPr="006969AB">
              <w:rPr>
                <w:rFonts w:ascii="Arial" w:hAnsi="Arial" w:cs="David" w:hint="cs"/>
                <w:sz w:val="24"/>
                <w:szCs w:val="24"/>
                <w:rtl/>
              </w:rPr>
              <w:t>מלש"ח</w:t>
            </w:r>
            <w:proofErr w:type="spellEnd"/>
            <w:r w:rsidR="006D0521" w:rsidRPr="006969AB">
              <w:rPr>
                <w:rFonts w:ascii="Arial" w:hAnsi="Arial" w:cs="David" w:hint="cs"/>
                <w:sz w:val="24"/>
                <w:szCs w:val="24"/>
                <w:rtl/>
              </w:rPr>
              <w:t xml:space="preserve"> לטובת </w:t>
            </w:r>
            <w:r w:rsidR="00E91D2D" w:rsidRPr="006969AB">
              <w:rPr>
                <w:rFonts w:ascii="Arial" w:hAnsi="Arial" w:cs="David" w:hint="cs"/>
                <w:sz w:val="24"/>
                <w:szCs w:val="24"/>
                <w:rtl/>
              </w:rPr>
              <w:t>מערך</w:t>
            </w:r>
            <w:r w:rsidR="006D0521" w:rsidRPr="006969AB">
              <w:rPr>
                <w:rFonts w:ascii="Arial" w:hAnsi="Arial" w:cs="David" w:hint="cs"/>
                <w:sz w:val="24"/>
                <w:szCs w:val="24"/>
                <w:rtl/>
              </w:rPr>
              <w:t xml:space="preserve"> תמ</w:t>
            </w:r>
            <w:r w:rsidR="002A54E6" w:rsidRPr="006969AB">
              <w:rPr>
                <w:rFonts w:ascii="Arial" w:hAnsi="Arial" w:cs="David" w:hint="cs"/>
                <w:sz w:val="24"/>
                <w:szCs w:val="24"/>
                <w:rtl/>
              </w:rPr>
              <w:t>יכות, אשר מטרתו ל</w:t>
            </w:r>
            <w:r w:rsidR="006D0521" w:rsidRPr="006969AB">
              <w:rPr>
                <w:rFonts w:ascii="Arial" w:hAnsi="Arial" w:cs="David" w:hint="cs"/>
                <w:sz w:val="24"/>
                <w:szCs w:val="24"/>
                <w:rtl/>
              </w:rPr>
              <w:t>סייע לציבור לעמוד בחובה להתקין מסנן חלקיקים</w:t>
            </w:r>
            <w:r w:rsidR="002A54E6" w:rsidRPr="006969AB">
              <w:rPr>
                <w:rFonts w:ascii="Arial" w:hAnsi="Arial" w:cs="David" w:hint="cs"/>
                <w:sz w:val="24"/>
                <w:szCs w:val="24"/>
                <w:rtl/>
              </w:rPr>
              <w:t>, ולהקדים את מועד הפחתת הפליטות מכלי הרכב</w:t>
            </w:r>
            <w:r w:rsidR="006D0521" w:rsidRPr="006969AB">
              <w:rPr>
                <w:rFonts w:ascii="Arial" w:hAnsi="Arial" w:cs="David" w:hint="cs"/>
                <w:sz w:val="24"/>
                <w:szCs w:val="24"/>
                <w:rtl/>
              </w:rPr>
              <w:t xml:space="preserve">. התמיכות תינתנה בשני אופנים, או </w:t>
            </w:r>
            <w:r w:rsidR="00E82633" w:rsidRPr="006969AB">
              <w:rPr>
                <w:rFonts w:ascii="Arial" w:hAnsi="Arial" w:cs="David" w:hint="cs"/>
                <w:sz w:val="24"/>
                <w:szCs w:val="24"/>
                <w:rtl/>
              </w:rPr>
              <w:t xml:space="preserve">באמצעות </w:t>
            </w:r>
            <w:r w:rsidR="006D0521" w:rsidRPr="006969AB">
              <w:rPr>
                <w:rFonts w:ascii="Arial" w:hAnsi="Arial" w:cs="David" w:hint="cs"/>
                <w:sz w:val="24"/>
                <w:szCs w:val="24"/>
                <w:rtl/>
              </w:rPr>
              <w:t>התקנת מס</w:t>
            </w:r>
            <w:r w:rsidR="00E82633" w:rsidRPr="006969AB">
              <w:rPr>
                <w:rFonts w:ascii="Arial" w:hAnsi="Arial" w:cs="David" w:hint="cs"/>
                <w:sz w:val="24"/>
                <w:szCs w:val="24"/>
                <w:rtl/>
              </w:rPr>
              <w:t>נן חלקיקים במחיר מסובסד, או באמצעות</w:t>
            </w:r>
            <w:r w:rsidR="006D0521" w:rsidRPr="006969AB">
              <w:rPr>
                <w:rFonts w:ascii="Arial" w:hAnsi="Arial" w:cs="David" w:hint="cs"/>
                <w:sz w:val="24"/>
                <w:szCs w:val="24"/>
                <w:rtl/>
              </w:rPr>
              <w:t xml:space="preserve"> </w:t>
            </w:r>
            <w:r w:rsidR="00E82633" w:rsidRPr="006969AB">
              <w:rPr>
                <w:rFonts w:ascii="Arial" w:hAnsi="Arial" w:cs="David" w:hint="cs"/>
                <w:sz w:val="24"/>
                <w:szCs w:val="24"/>
                <w:rtl/>
              </w:rPr>
              <w:t xml:space="preserve">מתן </w:t>
            </w:r>
            <w:r w:rsidR="006D0521" w:rsidRPr="006969AB">
              <w:rPr>
                <w:rFonts w:ascii="Arial" w:hAnsi="Arial" w:cs="David" w:hint="cs"/>
                <w:sz w:val="24"/>
                <w:szCs w:val="24"/>
                <w:rtl/>
              </w:rPr>
              <w:t xml:space="preserve">מענק גריטה בעבור </w:t>
            </w:r>
            <w:r w:rsidR="002A54E6" w:rsidRPr="006969AB">
              <w:rPr>
                <w:rFonts w:ascii="Arial" w:hAnsi="Arial" w:cs="David" w:hint="cs"/>
                <w:sz w:val="24"/>
                <w:szCs w:val="24"/>
                <w:rtl/>
              </w:rPr>
              <w:t>גריטת</w:t>
            </w:r>
            <w:r w:rsidR="006D0521" w:rsidRPr="006969AB">
              <w:rPr>
                <w:rFonts w:ascii="Arial" w:hAnsi="Arial" w:cs="David" w:hint="cs"/>
                <w:sz w:val="24"/>
                <w:szCs w:val="24"/>
                <w:rtl/>
              </w:rPr>
              <w:t xml:space="preserve"> כלי הרכב המזהם. תקציב תכנית התמיכ</w:t>
            </w:r>
            <w:r w:rsidR="00424498" w:rsidRPr="006969AB">
              <w:rPr>
                <w:rFonts w:ascii="Arial" w:hAnsi="Arial" w:cs="David" w:hint="cs"/>
                <w:sz w:val="24"/>
                <w:szCs w:val="24"/>
                <w:rtl/>
              </w:rPr>
              <w:t xml:space="preserve">ות אינו יכול לתת מענה מלא לכל </w:t>
            </w:r>
            <w:r w:rsidR="00E82633" w:rsidRPr="006969AB">
              <w:rPr>
                <w:rFonts w:ascii="Arial" w:hAnsi="Arial" w:cs="David" w:hint="cs"/>
                <w:sz w:val="24"/>
                <w:szCs w:val="24"/>
                <w:rtl/>
              </w:rPr>
              <w:t>בעלי כלי הר</w:t>
            </w:r>
            <w:r w:rsidR="000A7DF5" w:rsidRPr="006969AB">
              <w:rPr>
                <w:rFonts w:ascii="Arial" w:hAnsi="Arial" w:cs="David" w:hint="cs"/>
                <w:sz w:val="24"/>
                <w:szCs w:val="24"/>
                <w:rtl/>
              </w:rPr>
              <w:t>כב הכבדים ישנים</w:t>
            </w:r>
            <w:r w:rsidR="006D0521" w:rsidRPr="006969AB">
              <w:rPr>
                <w:rFonts w:ascii="Arial" w:hAnsi="Arial" w:cs="David" w:hint="cs"/>
                <w:sz w:val="24"/>
                <w:szCs w:val="24"/>
                <w:rtl/>
              </w:rPr>
              <w:t xml:space="preserve">, ועל-כן בחלופות </w:t>
            </w:r>
            <w:r w:rsidR="00374F64" w:rsidRPr="006969AB">
              <w:rPr>
                <w:rFonts w:ascii="Arial" w:hAnsi="Arial" w:cs="David" w:hint="cs"/>
                <w:sz w:val="24"/>
                <w:szCs w:val="24"/>
                <w:rtl/>
              </w:rPr>
              <w:t xml:space="preserve">1-3 </w:t>
            </w:r>
            <w:r w:rsidR="006D0521" w:rsidRPr="006969AB">
              <w:rPr>
                <w:rFonts w:ascii="Arial" w:hAnsi="Arial" w:cs="David" w:hint="cs"/>
                <w:sz w:val="24"/>
                <w:szCs w:val="24"/>
                <w:rtl/>
              </w:rPr>
              <w:t>נבחנו עקרונות שונים לחלוקת התמיכות.</w:t>
            </w:r>
          </w:p>
          <w:p w:rsidR="00AC056E" w:rsidRPr="006969AB" w:rsidRDefault="003F7CC6" w:rsidP="00D806B6">
            <w:pPr>
              <w:pStyle w:val="ae"/>
              <w:numPr>
                <w:ilvl w:val="0"/>
                <w:numId w:val="38"/>
              </w:numPr>
              <w:shd w:val="clear" w:color="auto" w:fill="FFFFFF"/>
              <w:spacing w:line="360" w:lineRule="auto"/>
              <w:jc w:val="both"/>
              <w:rPr>
                <w:rFonts w:ascii="Arial" w:hAnsi="Arial" w:cs="David"/>
                <w:sz w:val="24"/>
                <w:szCs w:val="24"/>
              </w:rPr>
            </w:pPr>
            <w:r w:rsidRPr="006969AB">
              <w:rPr>
                <w:rFonts w:ascii="Arial" w:hAnsi="Arial" w:cs="David" w:hint="cs"/>
                <w:b/>
                <w:bCs/>
                <w:sz w:val="24"/>
                <w:szCs w:val="24"/>
                <w:rtl/>
              </w:rPr>
              <w:t>סבסוד התקנת מסנני חלקיקים-</w:t>
            </w:r>
            <w:r w:rsidRPr="006969AB">
              <w:rPr>
                <w:rFonts w:ascii="Arial" w:hAnsi="Arial" w:cs="David" w:hint="cs"/>
                <w:sz w:val="24"/>
                <w:szCs w:val="24"/>
                <w:rtl/>
              </w:rPr>
              <w:t xml:space="preserve"> </w:t>
            </w:r>
            <w:r w:rsidR="000A28C4" w:rsidRPr="006969AB">
              <w:rPr>
                <w:rFonts w:ascii="Arial" w:hAnsi="Arial" w:cs="David" w:hint="cs"/>
                <w:sz w:val="24"/>
                <w:szCs w:val="24"/>
                <w:rtl/>
              </w:rPr>
              <w:t>התקנת מסנני חלקיקים היא האופן היחיד בו יותר השימוש ברכב מזהם לאחר קביעת התקנות, ולכן סבסודם מהווה צעד משלי</w:t>
            </w:r>
            <w:r w:rsidR="00B60D2B" w:rsidRPr="006969AB">
              <w:rPr>
                <w:rFonts w:ascii="Arial" w:hAnsi="Arial" w:cs="David" w:hint="cs"/>
                <w:sz w:val="24"/>
                <w:szCs w:val="24"/>
                <w:rtl/>
              </w:rPr>
              <w:t>ם חשוב לתקנות. עלותו של מסנן חלקיקים</w:t>
            </w:r>
            <w:r w:rsidR="000A28C4" w:rsidRPr="006969AB">
              <w:rPr>
                <w:rFonts w:ascii="Arial" w:hAnsi="Arial" w:cs="David" w:hint="cs"/>
                <w:sz w:val="24"/>
                <w:szCs w:val="24"/>
                <w:rtl/>
              </w:rPr>
              <w:t xml:space="preserve"> כולל התקנה, מוערכת בכ-18,000 ₪ עד 25,000 ₪</w:t>
            </w:r>
            <w:r w:rsidR="006D0521" w:rsidRPr="006969AB">
              <w:rPr>
                <w:rFonts w:ascii="Arial" w:hAnsi="Arial" w:cs="David" w:hint="cs"/>
                <w:sz w:val="24"/>
                <w:szCs w:val="24"/>
                <w:rtl/>
              </w:rPr>
              <w:t xml:space="preserve"> כולל מע"מ</w:t>
            </w:r>
            <w:r w:rsidR="00EE2A8A" w:rsidRPr="006969AB">
              <w:rPr>
                <w:rFonts w:ascii="Arial" w:hAnsi="Arial" w:cs="David" w:hint="cs"/>
                <w:sz w:val="24"/>
                <w:szCs w:val="24"/>
                <w:rtl/>
              </w:rPr>
              <w:t xml:space="preserve"> כתלות בסוג הרכב</w:t>
            </w:r>
            <w:r w:rsidR="000A28C4" w:rsidRPr="006969AB">
              <w:rPr>
                <w:rFonts w:ascii="Arial" w:hAnsi="Arial" w:cs="David" w:hint="cs"/>
                <w:sz w:val="24"/>
                <w:szCs w:val="24"/>
                <w:rtl/>
              </w:rPr>
              <w:t>. כאשר ב</w:t>
            </w:r>
            <w:r w:rsidR="00B04804" w:rsidRPr="006969AB">
              <w:rPr>
                <w:rFonts w:ascii="Arial" w:hAnsi="Arial" w:cs="David" w:hint="cs"/>
                <w:sz w:val="24"/>
                <w:szCs w:val="24"/>
                <w:rtl/>
              </w:rPr>
              <w:t>ודקים את הרווח למשק (בחישוב עלויות חיצוניות)</w:t>
            </w:r>
            <w:r w:rsidR="000A28C4" w:rsidRPr="006969AB">
              <w:rPr>
                <w:rFonts w:ascii="Arial" w:hAnsi="Arial" w:cs="David" w:hint="cs"/>
                <w:sz w:val="24"/>
                <w:szCs w:val="24"/>
                <w:rtl/>
              </w:rPr>
              <w:t xml:space="preserve"> עבור ת</w:t>
            </w:r>
            <w:r w:rsidR="00A20CCD" w:rsidRPr="006969AB">
              <w:rPr>
                <w:rFonts w:ascii="Arial" w:hAnsi="Arial" w:cs="David" w:hint="cs"/>
                <w:sz w:val="24"/>
                <w:szCs w:val="24"/>
                <w:rtl/>
              </w:rPr>
              <w:t xml:space="preserve">מיכה בתכנית הגריטה לעומת סבסוד </w:t>
            </w:r>
            <w:r w:rsidR="000A28C4" w:rsidRPr="006969AB">
              <w:rPr>
                <w:rFonts w:ascii="Arial" w:hAnsi="Arial" w:cs="David" w:hint="cs"/>
                <w:sz w:val="24"/>
                <w:szCs w:val="24"/>
                <w:rtl/>
              </w:rPr>
              <w:t xml:space="preserve">התקנת מסנני חלקיקים, לכל אחת מקטגוריות הרכב, מסתמן כי התועלת </w:t>
            </w:r>
            <w:r w:rsidR="00EE2A8A" w:rsidRPr="006969AB">
              <w:rPr>
                <w:rFonts w:ascii="Arial" w:hAnsi="Arial" w:cs="David" w:hint="cs"/>
                <w:sz w:val="24"/>
                <w:szCs w:val="24"/>
                <w:rtl/>
              </w:rPr>
              <w:t>המשקית מ</w:t>
            </w:r>
            <w:r w:rsidR="000A28C4" w:rsidRPr="006969AB">
              <w:rPr>
                <w:rFonts w:ascii="Arial" w:hAnsi="Arial" w:cs="David" w:hint="cs"/>
                <w:sz w:val="24"/>
                <w:szCs w:val="24"/>
                <w:rtl/>
              </w:rPr>
              <w:t xml:space="preserve">גריטה תמיד עולה על התועלת </w:t>
            </w:r>
            <w:r w:rsidR="00EE2A8A" w:rsidRPr="006969AB">
              <w:rPr>
                <w:rFonts w:ascii="Arial" w:hAnsi="Arial" w:cs="David" w:hint="cs"/>
                <w:sz w:val="24"/>
                <w:szCs w:val="24"/>
                <w:rtl/>
              </w:rPr>
              <w:t>מ</w:t>
            </w:r>
            <w:r w:rsidR="000A28C4" w:rsidRPr="006969AB">
              <w:rPr>
                <w:rFonts w:ascii="Arial" w:hAnsi="Arial" w:cs="David" w:hint="cs"/>
                <w:sz w:val="24"/>
                <w:szCs w:val="24"/>
                <w:rtl/>
              </w:rPr>
              <w:t>התקנת מסנני חלקיקים (</w:t>
            </w:r>
            <w:r w:rsidR="002A54E6" w:rsidRPr="006969AB">
              <w:rPr>
                <w:rFonts w:ascii="Arial" w:hAnsi="Arial" w:cs="David" w:hint="cs"/>
                <w:sz w:val="24"/>
                <w:szCs w:val="24"/>
                <w:rtl/>
              </w:rPr>
              <w:t>איורים 4-6</w:t>
            </w:r>
            <w:r w:rsidR="000A28C4" w:rsidRPr="006969AB">
              <w:rPr>
                <w:rFonts w:ascii="Arial" w:hAnsi="Arial" w:cs="David" w:hint="cs"/>
                <w:sz w:val="24"/>
                <w:szCs w:val="24"/>
                <w:rtl/>
              </w:rPr>
              <w:t>). ככל ששיעור תמיכת המשרד בהתקנת מסנן החלקיקים יורדת</w:t>
            </w:r>
            <w:r w:rsidR="00B04804" w:rsidRPr="006969AB">
              <w:rPr>
                <w:rFonts w:ascii="Arial" w:hAnsi="Arial" w:cs="David" w:hint="cs"/>
                <w:sz w:val="24"/>
                <w:szCs w:val="24"/>
                <w:rtl/>
              </w:rPr>
              <w:t>,</w:t>
            </w:r>
            <w:r w:rsidR="000A28C4" w:rsidRPr="006969AB">
              <w:rPr>
                <w:rFonts w:ascii="Arial" w:hAnsi="Arial" w:cs="David" w:hint="cs"/>
                <w:sz w:val="24"/>
                <w:szCs w:val="24"/>
                <w:rtl/>
              </w:rPr>
              <w:t xml:space="preserve"> כך עולה </w:t>
            </w:r>
            <w:r w:rsidR="00EE2A8A" w:rsidRPr="006969AB">
              <w:rPr>
                <w:rFonts w:ascii="Arial" w:hAnsi="Arial" w:cs="David" w:hint="cs"/>
                <w:sz w:val="24"/>
                <w:szCs w:val="24"/>
                <w:rtl/>
              </w:rPr>
              <w:t>ה</w:t>
            </w:r>
            <w:r w:rsidR="000A28C4" w:rsidRPr="006969AB">
              <w:rPr>
                <w:rFonts w:ascii="Arial" w:hAnsi="Arial" w:cs="David" w:hint="cs"/>
                <w:sz w:val="24"/>
                <w:szCs w:val="24"/>
                <w:rtl/>
              </w:rPr>
              <w:t>תועלת ה</w:t>
            </w:r>
            <w:r w:rsidR="00EE2A8A" w:rsidRPr="006969AB">
              <w:rPr>
                <w:rFonts w:ascii="Arial" w:hAnsi="Arial" w:cs="David" w:hint="cs"/>
                <w:sz w:val="24"/>
                <w:szCs w:val="24"/>
                <w:rtl/>
              </w:rPr>
              <w:t>משקית</w:t>
            </w:r>
            <w:r w:rsidR="000A28C4" w:rsidRPr="006969AB">
              <w:rPr>
                <w:rFonts w:ascii="Arial" w:hAnsi="Arial" w:cs="David" w:hint="cs"/>
                <w:sz w:val="24"/>
                <w:szCs w:val="24"/>
                <w:rtl/>
              </w:rPr>
              <w:t xml:space="preserve">. אולם, משום שהמשרד רואה חשיבות גדולה ביצירת אפיק </w:t>
            </w:r>
            <w:r w:rsidR="002A54E6" w:rsidRPr="006969AB">
              <w:rPr>
                <w:rFonts w:ascii="Arial" w:hAnsi="Arial" w:cs="David" w:hint="cs"/>
                <w:sz w:val="24"/>
                <w:szCs w:val="24"/>
                <w:rtl/>
              </w:rPr>
              <w:t xml:space="preserve">מידתי, </w:t>
            </w:r>
            <w:r w:rsidR="000A28C4" w:rsidRPr="006969AB">
              <w:rPr>
                <w:rFonts w:ascii="Arial" w:hAnsi="Arial" w:cs="David" w:hint="cs"/>
                <w:sz w:val="24"/>
                <w:szCs w:val="24"/>
                <w:rtl/>
              </w:rPr>
              <w:t>המאפשר לבעלי כלי רכב</w:t>
            </w:r>
            <w:r w:rsidR="00B04804" w:rsidRPr="006969AB">
              <w:rPr>
                <w:rFonts w:ascii="Arial" w:hAnsi="Arial" w:cs="David" w:hint="cs"/>
                <w:sz w:val="24"/>
                <w:szCs w:val="24"/>
                <w:rtl/>
              </w:rPr>
              <w:t xml:space="preserve"> מזהמים</w:t>
            </w:r>
            <w:r w:rsidR="000A28C4" w:rsidRPr="006969AB">
              <w:rPr>
                <w:rFonts w:ascii="Arial" w:hAnsi="Arial" w:cs="David" w:hint="cs"/>
                <w:sz w:val="24"/>
                <w:szCs w:val="24"/>
                <w:rtl/>
              </w:rPr>
              <w:t xml:space="preserve"> לשמור את רכבם</w:t>
            </w:r>
            <w:r w:rsidR="00B04804" w:rsidRPr="006969AB">
              <w:rPr>
                <w:rFonts w:ascii="Arial" w:hAnsi="Arial" w:cs="David" w:hint="cs"/>
                <w:sz w:val="24"/>
                <w:szCs w:val="24"/>
                <w:rtl/>
              </w:rPr>
              <w:t xml:space="preserve">, אחוז מסוים מתקציב </w:t>
            </w:r>
            <w:r w:rsidR="00EE2A8A" w:rsidRPr="006969AB">
              <w:rPr>
                <w:rFonts w:ascii="Arial" w:hAnsi="Arial" w:cs="David" w:hint="cs"/>
                <w:sz w:val="24"/>
                <w:szCs w:val="24"/>
                <w:rtl/>
              </w:rPr>
              <w:t xml:space="preserve">התמיכות </w:t>
            </w:r>
            <w:r w:rsidR="00B04804" w:rsidRPr="006969AB">
              <w:rPr>
                <w:rFonts w:ascii="Arial" w:hAnsi="Arial" w:cs="David" w:hint="cs"/>
                <w:sz w:val="24"/>
                <w:szCs w:val="24"/>
                <w:rtl/>
              </w:rPr>
              <w:t>יוקצה לשם סבסוד המסננים</w:t>
            </w:r>
            <w:r w:rsidR="000A28C4" w:rsidRPr="006969AB">
              <w:rPr>
                <w:rFonts w:ascii="Arial" w:hAnsi="Arial" w:cs="David" w:hint="cs"/>
                <w:sz w:val="24"/>
                <w:szCs w:val="24"/>
                <w:rtl/>
              </w:rPr>
              <w:t>.</w:t>
            </w:r>
          </w:p>
          <w:p w:rsidR="00B60D2B" w:rsidRPr="006969AB" w:rsidRDefault="00B60D2B" w:rsidP="00F31214">
            <w:pPr>
              <w:pStyle w:val="ae"/>
              <w:shd w:val="clear" w:color="auto" w:fill="FFFFFF"/>
              <w:spacing w:line="360" w:lineRule="auto"/>
              <w:jc w:val="both"/>
              <w:rPr>
                <w:rFonts w:ascii="Arial" w:hAnsi="Arial" w:cs="David"/>
                <w:sz w:val="24"/>
                <w:szCs w:val="24"/>
                <w:rtl/>
              </w:rPr>
            </w:pPr>
            <w:r w:rsidRPr="006969AB">
              <w:rPr>
                <w:rFonts w:ascii="Arial" w:hAnsi="Arial" w:cs="David" w:hint="cs"/>
                <w:sz w:val="24"/>
                <w:szCs w:val="24"/>
                <w:rtl/>
              </w:rPr>
              <w:t>נקבע</w:t>
            </w:r>
            <w:r w:rsidR="00A20CCD" w:rsidRPr="006969AB">
              <w:rPr>
                <w:rFonts w:ascii="Arial" w:hAnsi="Arial" w:cs="David" w:hint="cs"/>
                <w:sz w:val="24"/>
                <w:szCs w:val="24"/>
                <w:rtl/>
              </w:rPr>
              <w:t xml:space="preserve"> כי סביב אזורי אוויר נקי יסובסדו מסנני חלקיקים בשיעור של כ-</w:t>
            </w:r>
            <w:r w:rsidRPr="006969AB">
              <w:rPr>
                <w:rFonts w:ascii="Arial" w:hAnsi="Arial" w:cs="David" w:hint="cs"/>
                <w:sz w:val="24"/>
                <w:szCs w:val="24"/>
                <w:rtl/>
              </w:rPr>
              <w:t>50% לכלל האוכלוסייה בשיטת כל הקודם זוכה, במסגרת תקציב אשר מתאים לכ-700 התקנות בכל אזור.</w:t>
            </w:r>
          </w:p>
          <w:p w:rsidR="00A20CCD" w:rsidRPr="006969AB" w:rsidRDefault="00B60D2B" w:rsidP="002A54E6">
            <w:pPr>
              <w:pStyle w:val="ae"/>
              <w:shd w:val="clear" w:color="auto" w:fill="FFFFFF"/>
              <w:spacing w:line="360" w:lineRule="auto"/>
              <w:jc w:val="both"/>
              <w:rPr>
                <w:rFonts w:ascii="Arial" w:hAnsi="Arial" w:cs="David"/>
                <w:sz w:val="24"/>
                <w:szCs w:val="24"/>
              </w:rPr>
            </w:pPr>
            <w:r w:rsidRPr="006969AB">
              <w:rPr>
                <w:rFonts w:ascii="Arial" w:hAnsi="Arial" w:cs="David" w:hint="cs"/>
                <w:sz w:val="24"/>
                <w:szCs w:val="24"/>
                <w:rtl/>
              </w:rPr>
              <w:t xml:space="preserve">במסמך זה נדון בזכאות לסבסוד מסנן, ובשיעור הסבסוד, לציבור </w:t>
            </w:r>
            <w:r w:rsidR="002A54E6" w:rsidRPr="006969AB">
              <w:rPr>
                <w:rFonts w:ascii="Arial" w:hAnsi="Arial" w:cs="David" w:hint="cs"/>
                <w:sz w:val="24"/>
                <w:szCs w:val="24"/>
                <w:rtl/>
              </w:rPr>
              <w:t>עליו תחול חובת התקנת מסנן חלקיקים.</w:t>
            </w:r>
          </w:p>
          <w:p w:rsidR="003F7CC6" w:rsidRPr="006969AB" w:rsidRDefault="00063FD1" w:rsidP="00F31214">
            <w:pPr>
              <w:pStyle w:val="ae"/>
              <w:numPr>
                <w:ilvl w:val="0"/>
                <w:numId w:val="38"/>
              </w:numPr>
              <w:shd w:val="clear" w:color="auto" w:fill="FFFFFF"/>
              <w:spacing w:line="360" w:lineRule="auto"/>
              <w:jc w:val="both"/>
              <w:rPr>
                <w:rFonts w:ascii="Arial" w:hAnsi="Arial" w:cs="David"/>
                <w:sz w:val="24"/>
                <w:szCs w:val="24"/>
              </w:rPr>
            </w:pPr>
            <w:r w:rsidRPr="006969AB">
              <w:rPr>
                <w:rFonts w:ascii="Arial" w:hAnsi="Arial" w:cs="David" w:hint="cs"/>
                <w:b/>
                <w:bCs/>
                <w:sz w:val="24"/>
                <w:szCs w:val="24"/>
                <w:rtl/>
              </w:rPr>
              <w:t>מתן מענקי גריטה</w:t>
            </w:r>
            <w:r w:rsidR="003F7CC6" w:rsidRPr="006969AB">
              <w:rPr>
                <w:rFonts w:ascii="Arial" w:hAnsi="Arial" w:cs="David" w:hint="cs"/>
                <w:b/>
                <w:bCs/>
                <w:sz w:val="24"/>
                <w:szCs w:val="24"/>
                <w:rtl/>
              </w:rPr>
              <w:t xml:space="preserve">- </w:t>
            </w:r>
            <w:r w:rsidR="00580ADC" w:rsidRPr="006969AB">
              <w:rPr>
                <w:rFonts w:cs="David" w:hint="cs"/>
                <w:noProof/>
                <w:sz w:val="24"/>
                <w:szCs w:val="24"/>
                <w:rtl/>
              </w:rPr>
              <w:t xml:space="preserve">כפי שצוין לעיל, גריטה מהווה את האמצעי הטוב ביותר לצמצום זיהום אוויר מתחבורה, משום שבאמצעותה מואץ תהליך היציאה מהמצאי של כלי רכב ישנים ומזהמים והכניסה, בהתאמה, של כלי רכב חדשים </w:t>
            </w:r>
            <w:r w:rsidR="002D75AF" w:rsidRPr="006969AB">
              <w:rPr>
                <w:rFonts w:cs="David" w:hint="cs"/>
                <w:noProof/>
                <w:sz w:val="24"/>
                <w:szCs w:val="24"/>
                <w:rtl/>
              </w:rPr>
              <w:t>העומדים בתקני פליטה מחמירים</w:t>
            </w:r>
            <w:r w:rsidR="00580ADC" w:rsidRPr="006969AB">
              <w:rPr>
                <w:rFonts w:cs="David" w:hint="cs"/>
                <w:noProof/>
                <w:sz w:val="24"/>
                <w:szCs w:val="24"/>
                <w:rtl/>
              </w:rPr>
              <w:t>. באופן זה מובטחת הפחתה בפליטות כלל המזהמים. מענק הגריטה יתגמל בעלי כלי רכב מזהם שייבחרו להקדים את גריטת רכבם בטרם תיושם התקנה האוסרת על שימוש בכלי רכב אלו</w:t>
            </w:r>
            <w:r w:rsidR="002D75AF" w:rsidRPr="006969AB">
              <w:rPr>
                <w:rFonts w:cs="David" w:hint="cs"/>
                <w:noProof/>
                <w:sz w:val="24"/>
                <w:szCs w:val="24"/>
                <w:rtl/>
              </w:rPr>
              <w:t xml:space="preserve"> ללא מסנן</w:t>
            </w:r>
            <w:r w:rsidR="00580ADC" w:rsidRPr="006969AB">
              <w:rPr>
                <w:rFonts w:cs="David" w:hint="cs"/>
                <w:noProof/>
                <w:sz w:val="24"/>
                <w:szCs w:val="24"/>
                <w:rtl/>
              </w:rPr>
              <w:t>.</w:t>
            </w:r>
          </w:p>
          <w:p w:rsidR="00580ADC" w:rsidRPr="006969AB" w:rsidRDefault="00580ADC" w:rsidP="00F31214">
            <w:pPr>
              <w:pStyle w:val="ae"/>
              <w:shd w:val="clear" w:color="auto" w:fill="FFFFFF"/>
              <w:spacing w:line="360" w:lineRule="auto"/>
              <w:jc w:val="both"/>
              <w:rPr>
                <w:rFonts w:ascii="Arial" w:hAnsi="Arial" w:cs="David"/>
                <w:sz w:val="24"/>
                <w:szCs w:val="24"/>
                <w:rtl/>
              </w:rPr>
            </w:pPr>
            <w:r w:rsidRPr="006969AB">
              <w:rPr>
                <w:rFonts w:cs="David" w:hint="cs"/>
                <w:noProof/>
                <w:sz w:val="24"/>
                <w:szCs w:val="24"/>
                <w:rtl/>
              </w:rPr>
              <w:t>הנחת העבודה היא</w:t>
            </w:r>
            <w:r w:rsidRPr="006969AB">
              <w:rPr>
                <w:rFonts w:cs="David"/>
                <w:noProof/>
                <w:sz w:val="24"/>
                <w:szCs w:val="24"/>
                <w:rtl/>
              </w:rPr>
              <w:t xml:space="preserve"> </w:t>
            </w:r>
            <w:r w:rsidRPr="006969AB">
              <w:rPr>
                <w:rFonts w:cs="David" w:hint="cs"/>
                <w:noProof/>
                <w:sz w:val="24"/>
                <w:szCs w:val="24"/>
                <w:rtl/>
              </w:rPr>
              <w:t>שככל</w:t>
            </w:r>
            <w:r w:rsidRPr="006969AB">
              <w:rPr>
                <w:rFonts w:cs="David"/>
                <w:noProof/>
                <w:sz w:val="24"/>
                <w:szCs w:val="24"/>
                <w:rtl/>
              </w:rPr>
              <w:t xml:space="preserve"> </w:t>
            </w:r>
            <w:r w:rsidRPr="006969AB">
              <w:rPr>
                <w:rFonts w:cs="David" w:hint="cs"/>
                <w:noProof/>
                <w:sz w:val="24"/>
                <w:szCs w:val="24"/>
                <w:rtl/>
              </w:rPr>
              <w:t>שכלי</w:t>
            </w:r>
            <w:r w:rsidRPr="006969AB">
              <w:rPr>
                <w:rFonts w:cs="David"/>
                <w:noProof/>
                <w:sz w:val="24"/>
                <w:szCs w:val="24"/>
                <w:rtl/>
              </w:rPr>
              <w:t xml:space="preserve"> </w:t>
            </w:r>
            <w:r w:rsidRPr="006969AB">
              <w:rPr>
                <w:rFonts w:cs="David" w:hint="cs"/>
                <w:noProof/>
                <w:sz w:val="24"/>
                <w:szCs w:val="24"/>
                <w:rtl/>
              </w:rPr>
              <w:t>הרכב</w:t>
            </w:r>
            <w:r w:rsidRPr="006969AB">
              <w:rPr>
                <w:rFonts w:cs="David"/>
                <w:noProof/>
                <w:sz w:val="24"/>
                <w:szCs w:val="24"/>
                <w:rtl/>
              </w:rPr>
              <w:t xml:space="preserve"> </w:t>
            </w:r>
            <w:r w:rsidRPr="006969AB">
              <w:rPr>
                <w:rFonts w:cs="David" w:hint="cs"/>
                <w:noProof/>
                <w:sz w:val="24"/>
                <w:szCs w:val="24"/>
                <w:rtl/>
              </w:rPr>
              <w:t>ישנים</w:t>
            </w:r>
            <w:r w:rsidRPr="006969AB">
              <w:rPr>
                <w:rFonts w:cs="David"/>
                <w:noProof/>
                <w:sz w:val="24"/>
                <w:szCs w:val="24"/>
                <w:rtl/>
              </w:rPr>
              <w:t xml:space="preserve"> </w:t>
            </w:r>
            <w:r w:rsidRPr="006969AB">
              <w:rPr>
                <w:rFonts w:cs="David" w:hint="cs"/>
                <w:noProof/>
                <w:sz w:val="24"/>
                <w:szCs w:val="24"/>
                <w:rtl/>
              </w:rPr>
              <w:t>יותר</w:t>
            </w:r>
            <w:r w:rsidR="002D75AF" w:rsidRPr="006969AB">
              <w:rPr>
                <w:rFonts w:cs="David" w:hint="cs"/>
                <w:noProof/>
                <w:sz w:val="24"/>
                <w:szCs w:val="24"/>
                <w:rtl/>
              </w:rPr>
              <w:t>, וערך השוק שלהם נמוך יותר,</w:t>
            </w:r>
            <w:r w:rsidRPr="006969AB">
              <w:rPr>
                <w:rFonts w:cs="David"/>
                <w:noProof/>
                <w:sz w:val="24"/>
                <w:szCs w:val="24"/>
                <w:rtl/>
              </w:rPr>
              <w:t xml:space="preserve"> </w:t>
            </w:r>
            <w:r w:rsidRPr="006969AB">
              <w:rPr>
                <w:rFonts w:cs="David" w:hint="cs"/>
                <w:noProof/>
                <w:sz w:val="24"/>
                <w:szCs w:val="24"/>
                <w:rtl/>
              </w:rPr>
              <w:t>כך</w:t>
            </w:r>
            <w:r w:rsidRPr="006969AB">
              <w:rPr>
                <w:rFonts w:cs="David"/>
                <w:noProof/>
                <w:sz w:val="24"/>
                <w:szCs w:val="24"/>
                <w:rtl/>
              </w:rPr>
              <w:t xml:space="preserve"> </w:t>
            </w:r>
            <w:r w:rsidRPr="006969AB">
              <w:rPr>
                <w:rFonts w:cs="David" w:hint="cs"/>
                <w:noProof/>
                <w:sz w:val="24"/>
                <w:szCs w:val="24"/>
                <w:rtl/>
              </w:rPr>
              <w:t>סביר</w:t>
            </w:r>
            <w:r w:rsidRPr="006969AB">
              <w:rPr>
                <w:rFonts w:cs="David"/>
                <w:noProof/>
                <w:sz w:val="24"/>
                <w:szCs w:val="24"/>
                <w:rtl/>
              </w:rPr>
              <w:t xml:space="preserve"> </w:t>
            </w:r>
            <w:r w:rsidRPr="006969AB">
              <w:rPr>
                <w:rFonts w:cs="David" w:hint="cs"/>
                <w:noProof/>
                <w:sz w:val="24"/>
                <w:szCs w:val="24"/>
                <w:rtl/>
              </w:rPr>
              <w:t>שתעלה</w:t>
            </w:r>
            <w:r w:rsidRPr="006969AB">
              <w:rPr>
                <w:rFonts w:cs="David"/>
                <w:noProof/>
                <w:sz w:val="24"/>
                <w:szCs w:val="24"/>
                <w:rtl/>
              </w:rPr>
              <w:t xml:space="preserve"> </w:t>
            </w:r>
            <w:r w:rsidRPr="006969AB">
              <w:rPr>
                <w:rFonts w:cs="David" w:hint="cs"/>
                <w:noProof/>
                <w:sz w:val="24"/>
                <w:szCs w:val="24"/>
                <w:rtl/>
              </w:rPr>
              <w:t>המוטיבציה</w:t>
            </w:r>
            <w:r w:rsidRPr="006969AB">
              <w:rPr>
                <w:rFonts w:cs="David"/>
                <w:noProof/>
                <w:sz w:val="24"/>
                <w:szCs w:val="24"/>
                <w:rtl/>
              </w:rPr>
              <w:t xml:space="preserve"> </w:t>
            </w:r>
            <w:r w:rsidRPr="006969AB">
              <w:rPr>
                <w:rFonts w:cs="David" w:hint="cs"/>
                <w:noProof/>
                <w:sz w:val="24"/>
                <w:szCs w:val="24"/>
                <w:rtl/>
              </w:rPr>
              <w:t>של</w:t>
            </w:r>
            <w:r w:rsidRPr="006969AB">
              <w:rPr>
                <w:rFonts w:cs="David"/>
                <w:noProof/>
                <w:sz w:val="24"/>
                <w:szCs w:val="24"/>
                <w:rtl/>
              </w:rPr>
              <w:t xml:space="preserve"> </w:t>
            </w:r>
            <w:r w:rsidRPr="006969AB">
              <w:rPr>
                <w:rFonts w:cs="David" w:hint="cs"/>
                <w:noProof/>
                <w:sz w:val="24"/>
                <w:szCs w:val="24"/>
                <w:rtl/>
              </w:rPr>
              <w:t>בעלי</w:t>
            </w:r>
            <w:r w:rsidRPr="006969AB">
              <w:rPr>
                <w:rFonts w:cs="David"/>
                <w:noProof/>
                <w:sz w:val="24"/>
                <w:szCs w:val="24"/>
                <w:rtl/>
              </w:rPr>
              <w:t xml:space="preserve"> </w:t>
            </w:r>
            <w:r w:rsidRPr="006969AB">
              <w:rPr>
                <w:rFonts w:cs="David" w:hint="cs"/>
                <w:noProof/>
                <w:sz w:val="24"/>
                <w:szCs w:val="24"/>
                <w:rtl/>
              </w:rPr>
              <w:t>הרכב</w:t>
            </w:r>
            <w:r w:rsidRPr="006969AB">
              <w:rPr>
                <w:rFonts w:cs="David"/>
                <w:noProof/>
                <w:sz w:val="24"/>
                <w:szCs w:val="24"/>
                <w:rtl/>
              </w:rPr>
              <w:t xml:space="preserve"> </w:t>
            </w:r>
            <w:r w:rsidRPr="006969AB">
              <w:rPr>
                <w:rFonts w:cs="David" w:hint="cs"/>
                <w:noProof/>
                <w:sz w:val="24"/>
                <w:szCs w:val="24"/>
                <w:rtl/>
              </w:rPr>
              <w:t>לגרוט</w:t>
            </w:r>
            <w:r w:rsidRPr="006969AB">
              <w:rPr>
                <w:rFonts w:cs="David"/>
                <w:noProof/>
                <w:sz w:val="24"/>
                <w:szCs w:val="24"/>
                <w:rtl/>
              </w:rPr>
              <w:t xml:space="preserve"> </w:t>
            </w:r>
            <w:r w:rsidRPr="006969AB">
              <w:rPr>
                <w:rFonts w:cs="David" w:hint="cs"/>
                <w:noProof/>
                <w:sz w:val="24"/>
                <w:szCs w:val="24"/>
                <w:rtl/>
              </w:rPr>
              <w:t>אותם</w:t>
            </w:r>
            <w:r w:rsidRPr="006969AB">
              <w:rPr>
                <w:rFonts w:cs="David"/>
                <w:noProof/>
                <w:sz w:val="24"/>
                <w:szCs w:val="24"/>
                <w:rtl/>
              </w:rPr>
              <w:t xml:space="preserve"> </w:t>
            </w:r>
            <w:r w:rsidRPr="006969AB">
              <w:rPr>
                <w:rFonts w:cs="David" w:hint="cs"/>
                <w:noProof/>
                <w:sz w:val="24"/>
                <w:szCs w:val="24"/>
                <w:rtl/>
              </w:rPr>
              <w:t>בעד</w:t>
            </w:r>
            <w:r w:rsidRPr="006969AB">
              <w:rPr>
                <w:rFonts w:cs="David"/>
                <w:noProof/>
                <w:sz w:val="24"/>
                <w:szCs w:val="24"/>
                <w:rtl/>
              </w:rPr>
              <w:t xml:space="preserve"> </w:t>
            </w:r>
            <w:r w:rsidRPr="006969AB">
              <w:rPr>
                <w:rFonts w:cs="David" w:hint="cs"/>
                <w:noProof/>
                <w:sz w:val="24"/>
                <w:szCs w:val="24"/>
                <w:rtl/>
              </w:rPr>
              <w:t>מענק</w:t>
            </w:r>
            <w:r w:rsidRPr="006969AB">
              <w:rPr>
                <w:rFonts w:cs="David"/>
                <w:noProof/>
                <w:sz w:val="24"/>
                <w:szCs w:val="24"/>
                <w:rtl/>
              </w:rPr>
              <w:t xml:space="preserve"> </w:t>
            </w:r>
            <w:r w:rsidRPr="006969AB">
              <w:rPr>
                <w:rFonts w:cs="David" w:hint="cs"/>
                <w:noProof/>
                <w:sz w:val="24"/>
                <w:szCs w:val="24"/>
                <w:rtl/>
              </w:rPr>
              <w:t>גריטה</w:t>
            </w:r>
            <w:r w:rsidRPr="006969AB">
              <w:rPr>
                <w:rFonts w:cs="David"/>
                <w:noProof/>
                <w:sz w:val="24"/>
                <w:szCs w:val="24"/>
                <w:rtl/>
              </w:rPr>
              <w:t xml:space="preserve"> </w:t>
            </w:r>
            <w:r w:rsidRPr="006969AB">
              <w:rPr>
                <w:rFonts w:cs="David" w:hint="cs"/>
                <w:noProof/>
                <w:sz w:val="24"/>
                <w:szCs w:val="24"/>
                <w:rtl/>
              </w:rPr>
              <w:t>נמוך</w:t>
            </w:r>
            <w:r w:rsidR="003F7CC6" w:rsidRPr="006969AB">
              <w:rPr>
                <w:rFonts w:cs="David" w:hint="cs"/>
                <w:noProof/>
                <w:sz w:val="24"/>
                <w:szCs w:val="24"/>
                <w:rtl/>
              </w:rPr>
              <w:t xml:space="preserve"> יותר</w:t>
            </w:r>
            <w:r w:rsidR="002D75AF" w:rsidRPr="006969AB">
              <w:rPr>
                <w:rFonts w:cs="David" w:hint="cs"/>
                <w:noProof/>
                <w:sz w:val="24"/>
                <w:szCs w:val="24"/>
                <w:rtl/>
              </w:rPr>
              <w:t>. לאור זאת</w:t>
            </w:r>
            <w:r w:rsidRPr="006969AB">
              <w:rPr>
                <w:rFonts w:cs="David" w:hint="cs"/>
                <w:noProof/>
                <w:sz w:val="24"/>
                <w:szCs w:val="24"/>
                <w:rtl/>
              </w:rPr>
              <w:t>, וב</w:t>
            </w:r>
            <w:r w:rsidR="00B60D2B" w:rsidRPr="006969AB">
              <w:rPr>
                <w:rFonts w:cs="David" w:hint="cs"/>
                <w:noProof/>
                <w:sz w:val="24"/>
                <w:szCs w:val="24"/>
                <w:rtl/>
              </w:rPr>
              <w:t>התחשב במגוון כלי רכב הגדול, נדרש</w:t>
            </w:r>
            <w:r w:rsidRPr="006969AB">
              <w:rPr>
                <w:rFonts w:cs="David" w:hint="cs"/>
                <w:noProof/>
                <w:sz w:val="24"/>
                <w:szCs w:val="24"/>
                <w:rtl/>
              </w:rPr>
              <w:t xml:space="preserve"> מערך תגמולים מורכב</w:t>
            </w:r>
            <w:r w:rsidR="003F7CC6" w:rsidRPr="006969AB">
              <w:rPr>
                <w:rFonts w:cs="David" w:hint="cs"/>
                <w:noProof/>
                <w:sz w:val="24"/>
                <w:szCs w:val="24"/>
                <w:rtl/>
              </w:rPr>
              <w:t xml:space="preserve"> התלוי בקטגורית הרכב ובתקן ה-</w:t>
            </w:r>
            <w:r w:rsidR="003F7CC6" w:rsidRPr="006969AB">
              <w:rPr>
                <w:rFonts w:cs="David"/>
                <w:noProof/>
                <w:sz w:val="24"/>
                <w:szCs w:val="24"/>
              </w:rPr>
              <w:t>Euro</w:t>
            </w:r>
            <w:r w:rsidR="008803C5" w:rsidRPr="006969AB">
              <w:rPr>
                <w:rFonts w:cs="David" w:hint="cs"/>
                <w:noProof/>
                <w:sz w:val="24"/>
                <w:szCs w:val="24"/>
                <w:rtl/>
              </w:rPr>
              <w:t xml:space="preserve"> (לפי שנת ייצור)</w:t>
            </w:r>
            <w:r w:rsidRPr="006969AB">
              <w:rPr>
                <w:rFonts w:cs="David" w:hint="cs"/>
                <w:noProof/>
                <w:sz w:val="24"/>
                <w:szCs w:val="24"/>
                <w:rtl/>
              </w:rPr>
              <w:t xml:space="preserve">. מענקי הגריטה </w:t>
            </w:r>
            <w:r w:rsidR="00B60D2B" w:rsidRPr="006969AB">
              <w:rPr>
                <w:rFonts w:cs="David" w:hint="cs"/>
                <w:noProof/>
                <w:sz w:val="24"/>
                <w:szCs w:val="24"/>
                <w:rtl/>
              </w:rPr>
              <w:t xml:space="preserve">שיפורטו בחלופות 1 ו-2 </w:t>
            </w:r>
            <w:r w:rsidRPr="006969AB">
              <w:rPr>
                <w:rFonts w:cs="David" w:hint="cs"/>
                <w:noProof/>
                <w:sz w:val="24"/>
                <w:szCs w:val="24"/>
                <w:rtl/>
              </w:rPr>
              <w:t xml:space="preserve">חושבו </w:t>
            </w:r>
            <w:r w:rsidR="003F7CC6" w:rsidRPr="006969AB">
              <w:rPr>
                <w:rFonts w:cs="David" w:hint="cs"/>
                <w:noProof/>
                <w:sz w:val="24"/>
                <w:szCs w:val="24"/>
                <w:rtl/>
              </w:rPr>
              <w:t>כאחוז מסוים מתוך שקלול ה</w:t>
            </w:r>
            <w:r w:rsidRPr="006969AB">
              <w:rPr>
                <w:rFonts w:cs="David" w:hint="cs"/>
                <w:noProof/>
                <w:sz w:val="24"/>
                <w:szCs w:val="24"/>
                <w:rtl/>
              </w:rPr>
              <w:t xml:space="preserve">עלויות </w:t>
            </w:r>
            <w:r w:rsidR="003F7CC6" w:rsidRPr="006969AB">
              <w:rPr>
                <w:rFonts w:cs="David" w:hint="cs"/>
                <w:noProof/>
                <w:sz w:val="24"/>
                <w:szCs w:val="24"/>
                <w:rtl/>
              </w:rPr>
              <w:t>ה</w:t>
            </w:r>
            <w:r w:rsidRPr="006969AB">
              <w:rPr>
                <w:rFonts w:cs="David" w:hint="cs"/>
                <w:noProof/>
                <w:sz w:val="24"/>
                <w:szCs w:val="24"/>
                <w:rtl/>
              </w:rPr>
              <w:t>חיצוניות של זיהום</w:t>
            </w:r>
            <w:r w:rsidR="003F7CC6" w:rsidRPr="006969AB">
              <w:rPr>
                <w:rFonts w:cs="David" w:hint="cs"/>
                <w:noProof/>
                <w:sz w:val="24"/>
                <w:szCs w:val="24"/>
                <w:rtl/>
              </w:rPr>
              <w:t xml:space="preserve"> האוויר הנפלט מכלי רכב אלו, או</w:t>
            </w:r>
            <w:r w:rsidRPr="006969AB">
              <w:rPr>
                <w:rFonts w:cs="David" w:hint="cs"/>
                <w:noProof/>
                <w:sz w:val="24"/>
                <w:szCs w:val="24"/>
                <w:rtl/>
              </w:rPr>
              <w:t xml:space="preserve"> </w:t>
            </w:r>
            <w:r w:rsidR="003F7CC6" w:rsidRPr="006969AB">
              <w:rPr>
                <w:rFonts w:cs="David" w:hint="cs"/>
                <w:noProof/>
                <w:sz w:val="24"/>
                <w:szCs w:val="24"/>
                <w:rtl/>
              </w:rPr>
              <w:t xml:space="preserve">שקלול </w:t>
            </w:r>
            <w:r w:rsidRPr="006969AB">
              <w:rPr>
                <w:rFonts w:cs="David" w:hint="cs"/>
                <w:noProof/>
                <w:sz w:val="24"/>
                <w:szCs w:val="24"/>
                <w:rtl/>
              </w:rPr>
              <w:t>מחיר המחירון שלהם (</w:t>
            </w:r>
            <w:r w:rsidR="00903DCA" w:rsidRPr="006969AB">
              <w:rPr>
                <w:rFonts w:cs="David" w:hint="cs"/>
                <w:noProof/>
                <w:sz w:val="24"/>
                <w:szCs w:val="24"/>
                <w:rtl/>
              </w:rPr>
              <w:t>הנמוך מבין השניים</w:t>
            </w:r>
            <w:r w:rsidRPr="006969AB">
              <w:rPr>
                <w:rFonts w:cs="David" w:hint="cs"/>
                <w:noProof/>
                <w:sz w:val="24"/>
                <w:szCs w:val="24"/>
                <w:rtl/>
              </w:rPr>
              <w:t>).</w:t>
            </w:r>
          </w:p>
          <w:p w:rsidR="002E1CC9" w:rsidRPr="006969AB" w:rsidRDefault="002E1CC9" w:rsidP="003F7CC6">
            <w:pPr>
              <w:pStyle w:val="ae"/>
              <w:shd w:val="clear" w:color="auto" w:fill="FFFFFF"/>
              <w:spacing w:line="360" w:lineRule="auto"/>
              <w:ind w:left="1080"/>
              <w:jc w:val="both"/>
              <w:rPr>
                <w:rFonts w:ascii="Arial" w:hAnsi="Arial" w:cs="David"/>
                <w:sz w:val="28"/>
                <w:szCs w:val="28"/>
                <w:rtl/>
              </w:rPr>
            </w:pPr>
          </w:p>
          <w:p w:rsidR="002E1CC9" w:rsidRPr="006969AB" w:rsidRDefault="002E1CC9" w:rsidP="002E1CC9">
            <w:pPr>
              <w:shd w:val="clear" w:color="auto" w:fill="FFFFFF"/>
              <w:spacing w:line="360" w:lineRule="auto"/>
              <w:jc w:val="both"/>
              <w:rPr>
                <w:rFonts w:ascii="Arial" w:hAnsi="Arial" w:cs="David"/>
                <w:b/>
                <w:bCs/>
                <w:sz w:val="28"/>
                <w:szCs w:val="28"/>
                <w:u w:val="single"/>
                <w:rtl/>
              </w:rPr>
            </w:pPr>
            <w:r w:rsidRPr="006969AB">
              <w:rPr>
                <w:rFonts w:ascii="Arial" w:hAnsi="Arial" w:cs="David" w:hint="cs"/>
                <w:b/>
                <w:bCs/>
                <w:sz w:val="28"/>
                <w:szCs w:val="28"/>
                <w:u w:val="single"/>
                <w:rtl/>
              </w:rPr>
              <w:lastRenderedPageBreak/>
              <w:t>להלן החלופות שנבחנו לצורך מימוש היעד להפחתת זיהום אוויר מרכבי דיזל:</w:t>
            </w:r>
          </w:p>
          <w:p w:rsidR="005A7553" w:rsidRPr="006969AB" w:rsidRDefault="005A7553" w:rsidP="001E4356">
            <w:pPr>
              <w:spacing w:before="240" w:line="360" w:lineRule="auto"/>
              <w:jc w:val="both"/>
              <w:rPr>
                <w:rFonts w:cs="David"/>
                <w:b/>
                <w:bCs/>
                <w:noProof/>
                <w:sz w:val="24"/>
                <w:szCs w:val="24"/>
                <w:rtl/>
              </w:rPr>
            </w:pPr>
            <w:r w:rsidRPr="006969AB">
              <w:rPr>
                <w:rFonts w:cs="David" w:hint="cs"/>
                <w:b/>
                <w:bCs/>
                <w:noProof/>
                <w:color w:val="1F497D" w:themeColor="text2"/>
                <w:sz w:val="28"/>
                <w:szCs w:val="28"/>
                <w:rtl/>
              </w:rPr>
              <w:t>חלופה 0-"תרחיש עסקים כרגיל"</w:t>
            </w:r>
          </w:p>
          <w:p w:rsidR="009866C2" w:rsidRPr="006969AB" w:rsidRDefault="00054B88" w:rsidP="001E4356">
            <w:pPr>
              <w:spacing w:before="240" w:line="360" w:lineRule="auto"/>
              <w:jc w:val="both"/>
              <w:rPr>
                <w:rFonts w:cs="David"/>
                <w:b/>
                <w:bCs/>
                <w:noProof/>
                <w:sz w:val="24"/>
                <w:szCs w:val="24"/>
              </w:rPr>
            </w:pPr>
            <w:r w:rsidRPr="006969AB">
              <w:rPr>
                <w:rFonts w:cs="David" w:hint="cs"/>
                <w:noProof/>
                <w:sz w:val="24"/>
                <w:szCs w:val="24"/>
                <w:rtl/>
              </w:rPr>
              <w:t>בתרחיש זה לא תקבענה</w:t>
            </w:r>
            <w:r w:rsidR="007B39CB" w:rsidRPr="006969AB">
              <w:rPr>
                <w:rFonts w:cs="David" w:hint="cs"/>
                <w:noProof/>
                <w:sz w:val="24"/>
                <w:szCs w:val="24"/>
                <w:rtl/>
              </w:rPr>
              <w:t xml:space="preserve"> תקנו</w:t>
            </w:r>
            <w:r w:rsidR="001E21A9" w:rsidRPr="006969AB">
              <w:rPr>
                <w:rFonts w:cs="David" w:hint="cs"/>
                <w:noProof/>
                <w:sz w:val="24"/>
                <w:szCs w:val="24"/>
                <w:rtl/>
              </w:rPr>
              <w:t>ת מחייבות להתקנת מסנני חלקיקים, ו</w:t>
            </w:r>
            <w:r w:rsidR="007B39CB" w:rsidRPr="006969AB">
              <w:rPr>
                <w:rFonts w:cs="David" w:hint="cs"/>
                <w:noProof/>
                <w:sz w:val="24"/>
                <w:szCs w:val="24"/>
                <w:rtl/>
              </w:rPr>
              <w:t xml:space="preserve">כלי הרכב </w:t>
            </w:r>
            <w:r w:rsidR="005A7553" w:rsidRPr="006969AB">
              <w:rPr>
                <w:rFonts w:cs="David" w:hint="cs"/>
                <w:noProof/>
                <w:sz w:val="24"/>
                <w:szCs w:val="24"/>
                <w:rtl/>
              </w:rPr>
              <w:t>המזהמים ירדו מהכביש</w:t>
            </w:r>
            <w:r w:rsidR="007B39CB" w:rsidRPr="006969AB">
              <w:rPr>
                <w:rFonts w:cs="David" w:hint="cs"/>
                <w:noProof/>
                <w:sz w:val="24"/>
                <w:szCs w:val="24"/>
                <w:rtl/>
              </w:rPr>
              <w:t xml:space="preserve"> באופן "טבעי"</w:t>
            </w:r>
            <w:r w:rsidR="001E21A9" w:rsidRPr="006969AB">
              <w:rPr>
                <w:rFonts w:cs="David" w:hint="cs"/>
                <w:noProof/>
                <w:sz w:val="24"/>
                <w:szCs w:val="24"/>
                <w:rtl/>
              </w:rPr>
              <w:t xml:space="preserve"> לפי הקצב בו הם נגרטים כיום.</w:t>
            </w:r>
          </w:p>
          <w:p w:rsidR="009866C2" w:rsidRPr="006969AB" w:rsidRDefault="009866C2" w:rsidP="003C0557">
            <w:pPr>
              <w:spacing w:before="240" w:line="360" w:lineRule="auto"/>
              <w:jc w:val="both"/>
              <w:rPr>
                <w:rFonts w:cs="David"/>
                <w:b/>
                <w:bCs/>
                <w:noProof/>
                <w:color w:val="1F497D" w:themeColor="text2"/>
                <w:sz w:val="28"/>
                <w:szCs w:val="28"/>
              </w:rPr>
            </w:pPr>
            <w:r w:rsidRPr="006969AB">
              <w:rPr>
                <w:rFonts w:cs="David" w:hint="cs"/>
                <w:b/>
                <w:bCs/>
                <w:noProof/>
                <w:color w:val="1F497D" w:themeColor="text2"/>
                <w:sz w:val="28"/>
                <w:szCs w:val="28"/>
                <w:rtl/>
              </w:rPr>
              <w:t xml:space="preserve">חלופה 1-"תקנות נרחבות-תמיכה </w:t>
            </w:r>
            <w:r w:rsidR="003C0557" w:rsidRPr="006969AB">
              <w:rPr>
                <w:rFonts w:cs="David" w:hint="cs"/>
                <w:b/>
                <w:bCs/>
                <w:noProof/>
                <w:color w:val="1F497D" w:themeColor="text2"/>
                <w:sz w:val="28"/>
                <w:szCs w:val="28"/>
                <w:rtl/>
              </w:rPr>
              <w:t>בשיטת כל הקודם זוכה</w:t>
            </w:r>
            <w:r w:rsidR="005A7553" w:rsidRPr="006969AB">
              <w:rPr>
                <w:rFonts w:cs="David" w:hint="cs"/>
                <w:b/>
                <w:bCs/>
                <w:noProof/>
                <w:color w:val="1F497D" w:themeColor="text2"/>
                <w:sz w:val="28"/>
                <w:szCs w:val="28"/>
                <w:rtl/>
              </w:rPr>
              <w:t>"</w:t>
            </w:r>
          </w:p>
          <w:p w:rsidR="001E4356" w:rsidRPr="006969AB" w:rsidRDefault="00FF2825" w:rsidP="008803C5">
            <w:pPr>
              <w:spacing w:line="360" w:lineRule="auto"/>
              <w:jc w:val="both"/>
              <w:rPr>
                <w:rFonts w:cs="David"/>
                <w:noProof/>
                <w:sz w:val="24"/>
                <w:szCs w:val="24"/>
                <w:rtl/>
              </w:rPr>
            </w:pPr>
            <w:r>
              <w:rPr>
                <w:rFonts w:cs="David" w:hint="cs"/>
                <w:b/>
                <w:bCs/>
                <w:noProof/>
                <w:sz w:val="24"/>
                <w:szCs w:val="24"/>
                <w:u w:val="single"/>
                <w:rtl/>
              </w:rPr>
              <w:t>הגבלות</w:t>
            </w:r>
            <w:r w:rsidR="00374F64" w:rsidRPr="006969AB">
              <w:rPr>
                <w:rFonts w:cs="David" w:hint="cs"/>
                <w:b/>
                <w:bCs/>
                <w:noProof/>
                <w:sz w:val="24"/>
                <w:szCs w:val="24"/>
                <w:u w:val="single"/>
                <w:rtl/>
              </w:rPr>
              <w:t>:</w:t>
            </w:r>
            <w:r w:rsidR="009866C2" w:rsidRPr="006969AB">
              <w:rPr>
                <w:rFonts w:cs="David" w:hint="cs"/>
                <w:noProof/>
                <w:sz w:val="24"/>
                <w:szCs w:val="24"/>
                <w:rtl/>
              </w:rPr>
              <w:t xml:space="preserve"> </w:t>
            </w:r>
            <w:r w:rsidR="001E4356" w:rsidRPr="006969AB">
              <w:rPr>
                <w:rFonts w:cs="David" w:hint="cs"/>
                <w:noProof/>
                <w:sz w:val="24"/>
                <w:szCs w:val="24"/>
                <w:rtl/>
              </w:rPr>
              <w:t>מוצע</w:t>
            </w:r>
            <w:r w:rsidR="008803C5" w:rsidRPr="006969AB">
              <w:rPr>
                <w:rFonts w:cs="David" w:hint="cs"/>
                <w:noProof/>
                <w:sz w:val="24"/>
                <w:szCs w:val="24"/>
                <w:rtl/>
              </w:rPr>
              <w:t xml:space="preserve"> כי </w:t>
            </w:r>
            <w:r w:rsidR="001E4356" w:rsidRPr="006969AB">
              <w:rPr>
                <w:rFonts w:cs="David" w:hint="cs"/>
                <w:noProof/>
                <w:sz w:val="24"/>
                <w:szCs w:val="24"/>
                <w:rtl/>
              </w:rPr>
              <w:t xml:space="preserve">חובת התקנת מסנן חלקיקים תחול על </w:t>
            </w:r>
            <w:r w:rsidR="003427A9" w:rsidRPr="006969AB">
              <w:rPr>
                <w:rFonts w:cs="David" w:hint="cs"/>
                <w:noProof/>
                <w:sz w:val="24"/>
                <w:szCs w:val="24"/>
                <w:rtl/>
              </w:rPr>
              <w:t xml:space="preserve">כלל </w:t>
            </w:r>
            <w:r w:rsidR="001E4356" w:rsidRPr="006969AB">
              <w:rPr>
                <w:rFonts w:cs="David" w:hint="cs"/>
                <w:noProof/>
                <w:sz w:val="24"/>
                <w:szCs w:val="24"/>
                <w:rtl/>
              </w:rPr>
              <w:t xml:space="preserve">כלי הרכב המוגדרים </w:t>
            </w:r>
            <w:r w:rsidR="003427A9" w:rsidRPr="006969AB">
              <w:rPr>
                <w:rFonts w:cs="David" w:hint="cs"/>
                <w:noProof/>
                <w:sz w:val="24"/>
                <w:szCs w:val="24"/>
                <w:rtl/>
              </w:rPr>
              <w:t>ככלי רכב מזהמים, מלבד מוניות</w:t>
            </w:r>
            <w:r w:rsidR="008803C5" w:rsidRPr="006969AB">
              <w:rPr>
                <w:rFonts w:cs="David" w:hint="cs"/>
                <w:noProof/>
                <w:sz w:val="24"/>
                <w:szCs w:val="24"/>
                <w:rtl/>
              </w:rPr>
              <w:t xml:space="preserve"> (</w:t>
            </w:r>
            <w:r w:rsidR="008803C5" w:rsidRPr="006969AB">
              <w:rPr>
                <w:rFonts w:cs="David"/>
                <w:noProof/>
                <w:sz w:val="24"/>
                <w:szCs w:val="24"/>
              </w:rPr>
              <w:t>M1</w:t>
            </w:r>
            <w:r w:rsidR="008803C5" w:rsidRPr="006969AB">
              <w:rPr>
                <w:rFonts w:cs="David" w:hint="cs"/>
                <w:noProof/>
                <w:sz w:val="24"/>
                <w:szCs w:val="24"/>
                <w:rtl/>
              </w:rPr>
              <w:t>ׂׂ)</w:t>
            </w:r>
            <w:r w:rsidR="003427A9" w:rsidRPr="006969AB">
              <w:rPr>
                <w:rFonts w:cs="David" w:hint="cs"/>
                <w:noProof/>
                <w:sz w:val="24"/>
                <w:szCs w:val="24"/>
                <w:rtl/>
              </w:rPr>
              <w:t>. התקנות תכנסנה לתוקף באופן מדורג כדי לאפשר למשק להערך; ראשונים שעליהם תחול החובה יהיו רכבים להסעת נוסעים, שנה לאחר מכן רכבי עבודה ומשא, וכשנה לאחר מכן רכבים מסחריים במשקל כולל עד 3.5 טון.</w:t>
            </w:r>
            <w:r w:rsidR="008803C5" w:rsidRPr="006969AB">
              <w:rPr>
                <w:rFonts w:cs="David" w:hint="cs"/>
                <w:noProof/>
                <w:sz w:val="24"/>
                <w:szCs w:val="24"/>
                <w:rtl/>
              </w:rPr>
              <w:t xml:space="preserve"> השיקולים לקביעת דירוג התקנות: </w:t>
            </w:r>
            <w:r w:rsidR="008803C5" w:rsidRPr="006969AB">
              <w:rPr>
                <w:rFonts w:ascii="Arial" w:hAnsi="Arial" w:cs="David" w:hint="cs"/>
                <w:sz w:val="24"/>
                <w:szCs w:val="24"/>
                <w:rtl/>
              </w:rPr>
              <w:t>נסועה בסמיכות לאוכלוסייה, ולאחר מכן תרומה לזיהום אוויר (בהתאם לאיורים 1 ו-3)</w:t>
            </w:r>
            <w:r w:rsidR="008803C5" w:rsidRPr="006969AB">
              <w:rPr>
                <w:rFonts w:cs="David" w:hint="cs"/>
                <w:noProof/>
                <w:sz w:val="24"/>
                <w:szCs w:val="24"/>
                <w:rtl/>
              </w:rPr>
              <w:t xml:space="preserve">. </w:t>
            </w:r>
          </w:p>
          <w:p w:rsidR="003F0EC3" w:rsidRPr="006969AB" w:rsidRDefault="00D6374B" w:rsidP="008803C5">
            <w:pPr>
              <w:spacing w:line="360" w:lineRule="auto"/>
              <w:jc w:val="both"/>
              <w:rPr>
                <w:rFonts w:cs="David"/>
                <w:noProof/>
                <w:sz w:val="24"/>
                <w:szCs w:val="24"/>
                <w:rtl/>
              </w:rPr>
            </w:pPr>
            <w:r w:rsidRPr="006969AB">
              <w:rPr>
                <w:rFonts w:cs="David" w:hint="cs"/>
                <w:b/>
                <w:bCs/>
                <w:noProof/>
                <w:sz w:val="24"/>
                <w:szCs w:val="24"/>
                <w:u w:val="single"/>
                <w:rtl/>
              </w:rPr>
              <w:t xml:space="preserve">מערך </w:t>
            </w:r>
            <w:r w:rsidR="001E4356" w:rsidRPr="006969AB">
              <w:rPr>
                <w:rFonts w:cs="David" w:hint="cs"/>
                <w:b/>
                <w:bCs/>
                <w:noProof/>
                <w:sz w:val="24"/>
                <w:szCs w:val="24"/>
                <w:u w:val="single"/>
                <w:rtl/>
              </w:rPr>
              <w:t>תמיכות:</w:t>
            </w:r>
            <w:r w:rsidR="009866C2" w:rsidRPr="006969AB">
              <w:rPr>
                <w:rFonts w:cs="David" w:hint="cs"/>
                <w:noProof/>
                <w:sz w:val="24"/>
                <w:szCs w:val="24"/>
                <w:rtl/>
              </w:rPr>
              <w:t xml:space="preserve"> לצד התקנות תופעל תכנית תמיכות אחידה לכל האוכלוסיה, בשיטת כל הקודם זוכה. </w:t>
            </w:r>
            <w:r w:rsidR="008803C5" w:rsidRPr="006969AB">
              <w:rPr>
                <w:rFonts w:cs="David" w:hint="cs"/>
                <w:noProof/>
                <w:sz w:val="24"/>
                <w:szCs w:val="24"/>
                <w:rtl/>
              </w:rPr>
              <w:t>בעלי כלי ה</w:t>
            </w:r>
            <w:r w:rsidR="003427A9" w:rsidRPr="006969AB">
              <w:rPr>
                <w:rFonts w:cs="David" w:hint="cs"/>
                <w:noProof/>
                <w:sz w:val="24"/>
                <w:szCs w:val="24"/>
                <w:rtl/>
              </w:rPr>
              <w:t xml:space="preserve">רכב יוכלו לבחור בין מסנני </w:t>
            </w:r>
            <w:r w:rsidR="009866C2" w:rsidRPr="006969AB">
              <w:rPr>
                <w:rFonts w:cs="David" w:hint="cs"/>
                <w:noProof/>
                <w:sz w:val="24"/>
                <w:szCs w:val="24"/>
                <w:rtl/>
              </w:rPr>
              <w:t xml:space="preserve">חלקיקים </w:t>
            </w:r>
            <w:r w:rsidR="003427A9" w:rsidRPr="006969AB">
              <w:rPr>
                <w:rFonts w:cs="David" w:hint="cs"/>
                <w:noProof/>
                <w:sz w:val="24"/>
                <w:szCs w:val="24"/>
                <w:rtl/>
              </w:rPr>
              <w:t xml:space="preserve">אשר </w:t>
            </w:r>
            <w:r w:rsidR="009866C2" w:rsidRPr="006969AB">
              <w:rPr>
                <w:rFonts w:cs="David" w:hint="cs"/>
                <w:noProof/>
                <w:sz w:val="24"/>
                <w:szCs w:val="24"/>
                <w:rtl/>
              </w:rPr>
              <w:t>יוצעו ב</w:t>
            </w:r>
            <w:r w:rsidR="00374F64" w:rsidRPr="006969AB">
              <w:rPr>
                <w:rFonts w:cs="David" w:hint="cs"/>
                <w:noProof/>
                <w:sz w:val="24"/>
                <w:szCs w:val="24"/>
                <w:rtl/>
              </w:rPr>
              <w:t xml:space="preserve">שיעור </w:t>
            </w:r>
            <w:r w:rsidR="009866C2" w:rsidRPr="006969AB">
              <w:rPr>
                <w:rFonts w:cs="David" w:hint="cs"/>
                <w:noProof/>
                <w:sz w:val="24"/>
                <w:szCs w:val="24"/>
                <w:rtl/>
              </w:rPr>
              <w:t>סבסוד של 40%</w:t>
            </w:r>
            <w:r w:rsidR="003427A9" w:rsidRPr="006969AB">
              <w:rPr>
                <w:rFonts w:cs="David" w:hint="cs"/>
                <w:noProof/>
                <w:sz w:val="24"/>
                <w:szCs w:val="24"/>
                <w:rtl/>
              </w:rPr>
              <w:t xml:space="preserve"> (מחירם המלא נע בין 18,000 </w:t>
            </w:r>
            <w:r w:rsidR="003427A9" w:rsidRPr="006969AB">
              <w:rPr>
                <w:rFonts w:cs="David" w:hint="eastAsia"/>
                <w:noProof/>
                <w:sz w:val="24"/>
                <w:szCs w:val="24"/>
                <w:rtl/>
              </w:rPr>
              <w:t>₪</w:t>
            </w:r>
            <w:r w:rsidR="003427A9" w:rsidRPr="006969AB">
              <w:rPr>
                <w:rFonts w:cs="David" w:hint="cs"/>
                <w:noProof/>
                <w:sz w:val="24"/>
                <w:szCs w:val="24"/>
                <w:rtl/>
              </w:rPr>
              <w:t xml:space="preserve"> ל-25,000 </w:t>
            </w:r>
            <w:r w:rsidR="003427A9" w:rsidRPr="006969AB">
              <w:rPr>
                <w:rFonts w:cs="David" w:hint="eastAsia"/>
                <w:noProof/>
                <w:sz w:val="24"/>
                <w:szCs w:val="24"/>
                <w:rtl/>
              </w:rPr>
              <w:t>₪</w:t>
            </w:r>
            <w:r w:rsidR="003427A9" w:rsidRPr="006969AB">
              <w:rPr>
                <w:rFonts w:cs="David" w:hint="cs"/>
                <w:noProof/>
                <w:sz w:val="24"/>
                <w:szCs w:val="24"/>
                <w:rtl/>
              </w:rPr>
              <w:t>)</w:t>
            </w:r>
            <w:r w:rsidR="009866C2" w:rsidRPr="006969AB">
              <w:rPr>
                <w:rFonts w:cs="David" w:hint="cs"/>
                <w:noProof/>
                <w:sz w:val="24"/>
                <w:szCs w:val="24"/>
                <w:rtl/>
              </w:rPr>
              <w:t xml:space="preserve">, </w:t>
            </w:r>
            <w:r w:rsidR="003427A9" w:rsidRPr="006969AB">
              <w:rPr>
                <w:rFonts w:cs="David" w:hint="cs"/>
                <w:noProof/>
                <w:sz w:val="24"/>
                <w:szCs w:val="24"/>
                <w:rtl/>
              </w:rPr>
              <w:t xml:space="preserve">לבין </w:t>
            </w:r>
            <w:r w:rsidR="009866C2" w:rsidRPr="006969AB">
              <w:rPr>
                <w:rFonts w:cs="David" w:hint="cs"/>
                <w:noProof/>
                <w:sz w:val="24"/>
                <w:szCs w:val="24"/>
                <w:rtl/>
              </w:rPr>
              <w:t xml:space="preserve">מענקי הגריטה </w:t>
            </w:r>
            <w:r w:rsidR="008803C5" w:rsidRPr="006969AB">
              <w:rPr>
                <w:rFonts w:cs="David" w:hint="cs"/>
                <w:noProof/>
                <w:sz w:val="24"/>
                <w:szCs w:val="24"/>
                <w:rtl/>
              </w:rPr>
              <w:t xml:space="preserve">אשר </w:t>
            </w:r>
            <w:r w:rsidR="009866C2" w:rsidRPr="006969AB">
              <w:rPr>
                <w:rFonts w:cs="David" w:hint="cs"/>
                <w:noProof/>
                <w:sz w:val="24"/>
                <w:szCs w:val="24"/>
                <w:rtl/>
              </w:rPr>
              <w:t>יוצעו על-פי הפירוט בטבלה 3</w:t>
            </w:r>
            <w:r w:rsidR="008803C5" w:rsidRPr="006969AB">
              <w:rPr>
                <w:rFonts w:cs="David" w:hint="cs"/>
                <w:noProof/>
                <w:sz w:val="24"/>
                <w:szCs w:val="24"/>
                <w:rtl/>
              </w:rPr>
              <w:t xml:space="preserve"> כתלות בקטגורית הרכב ובתקן ה-</w:t>
            </w:r>
            <w:r w:rsidR="008803C5" w:rsidRPr="006969AB">
              <w:rPr>
                <w:rFonts w:cs="David"/>
                <w:noProof/>
                <w:sz w:val="24"/>
                <w:szCs w:val="24"/>
              </w:rPr>
              <w:t>Euro</w:t>
            </w:r>
            <w:r w:rsidR="009866C2" w:rsidRPr="006969AB">
              <w:rPr>
                <w:rFonts w:cs="David" w:hint="cs"/>
                <w:noProof/>
                <w:sz w:val="24"/>
                <w:szCs w:val="24"/>
                <w:rtl/>
              </w:rPr>
              <w:t>. תכנית התמיכות תוכל לתת מענה לכ-45% מכלי הרכב המושפעים מן התקנות</w:t>
            </w:r>
            <w:r w:rsidR="005D68E8" w:rsidRPr="006969AB">
              <w:rPr>
                <w:rFonts w:cs="David" w:hint="cs"/>
                <w:noProof/>
                <w:sz w:val="24"/>
                <w:szCs w:val="24"/>
                <w:rtl/>
              </w:rPr>
              <w:t xml:space="preserve"> (בהתחשב בתהליכי גרט טבעי). בתכנית זו צפויים</w:t>
            </w:r>
            <w:r w:rsidR="009866C2" w:rsidRPr="006969AB">
              <w:rPr>
                <w:rFonts w:cs="David" w:hint="cs"/>
                <w:noProof/>
                <w:sz w:val="24"/>
                <w:szCs w:val="24"/>
                <w:rtl/>
              </w:rPr>
              <w:t xml:space="preserve"> כ</w:t>
            </w:r>
            <w:r w:rsidR="005D68E8" w:rsidRPr="006969AB">
              <w:rPr>
                <w:rFonts w:cs="David" w:hint="cs"/>
                <w:noProof/>
                <w:sz w:val="24"/>
                <w:szCs w:val="24"/>
                <w:rtl/>
              </w:rPr>
              <w:t>-21,000 גריטות תמורת מענקי גריטה</w:t>
            </w:r>
            <w:r w:rsidR="009866C2" w:rsidRPr="006969AB">
              <w:rPr>
                <w:rFonts w:cs="David" w:hint="cs"/>
                <w:noProof/>
                <w:sz w:val="24"/>
                <w:szCs w:val="24"/>
                <w:rtl/>
              </w:rPr>
              <w:t xml:space="preserve"> וכ-</w:t>
            </w:r>
            <w:r w:rsidR="005D68E8" w:rsidRPr="006969AB">
              <w:rPr>
                <w:rFonts w:cs="David" w:hint="cs"/>
                <w:noProof/>
                <w:sz w:val="24"/>
                <w:szCs w:val="24"/>
                <w:rtl/>
              </w:rPr>
              <w:t>5</w:t>
            </w:r>
            <w:r w:rsidR="009866C2" w:rsidRPr="006969AB">
              <w:rPr>
                <w:rFonts w:cs="David" w:hint="cs"/>
                <w:noProof/>
                <w:sz w:val="24"/>
                <w:szCs w:val="24"/>
                <w:rtl/>
              </w:rPr>
              <w:t>,000 התקנות מסננים</w:t>
            </w:r>
            <w:r w:rsidR="008803C5" w:rsidRPr="006969AB">
              <w:rPr>
                <w:rFonts w:cs="David" w:hint="cs"/>
                <w:noProof/>
                <w:sz w:val="24"/>
                <w:szCs w:val="24"/>
                <w:rtl/>
              </w:rPr>
              <w:t xml:space="preserve"> מסובסדות (כולל סבסוד התקנת מסננים </w:t>
            </w:r>
            <w:r w:rsidR="005D68E8" w:rsidRPr="006969AB">
              <w:rPr>
                <w:rFonts w:cs="David" w:hint="cs"/>
                <w:noProof/>
                <w:sz w:val="24"/>
                <w:szCs w:val="24"/>
                <w:rtl/>
              </w:rPr>
              <w:t>סביב אזורי אוויר נקי)</w:t>
            </w:r>
            <w:r w:rsidR="009866C2" w:rsidRPr="006969AB">
              <w:rPr>
                <w:rFonts w:cs="David" w:hint="cs"/>
                <w:noProof/>
                <w:sz w:val="24"/>
                <w:szCs w:val="24"/>
                <w:rtl/>
              </w:rPr>
              <w:t>.</w:t>
            </w:r>
          </w:p>
          <w:p w:rsidR="009866C2" w:rsidRPr="006969AB" w:rsidRDefault="00712FA7" w:rsidP="008803C5">
            <w:pPr>
              <w:spacing w:line="360" w:lineRule="auto"/>
              <w:jc w:val="both"/>
              <w:rPr>
                <w:rFonts w:cs="David"/>
                <w:noProof/>
                <w:sz w:val="24"/>
                <w:szCs w:val="24"/>
                <w:rtl/>
              </w:rPr>
            </w:pPr>
            <w:r w:rsidRPr="006969AB">
              <w:rPr>
                <w:rFonts w:cs="David" w:hint="cs"/>
                <w:noProof/>
                <w:sz w:val="24"/>
                <w:szCs w:val="24"/>
                <w:rtl/>
              </w:rPr>
              <w:t xml:space="preserve">באיור 4 ניתן לאמוד את התועלת למשק של </w:t>
            </w:r>
            <w:r w:rsidR="00493177" w:rsidRPr="006969AB">
              <w:rPr>
                <w:rFonts w:cs="David" w:hint="cs"/>
                <w:noProof/>
                <w:sz w:val="24"/>
                <w:szCs w:val="24"/>
                <w:rtl/>
              </w:rPr>
              <w:t>מערך</w:t>
            </w:r>
            <w:r w:rsidRPr="006969AB">
              <w:rPr>
                <w:rFonts w:cs="David" w:hint="cs"/>
                <w:noProof/>
                <w:sz w:val="24"/>
                <w:szCs w:val="24"/>
                <w:rtl/>
              </w:rPr>
              <w:t xml:space="preserve"> התמיכות</w:t>
            </w:r>
            <w:r w:rsidR="00493177" w:rsidRPr="006969AB">
              <w:rPr>
                <w:rFonts w:cs="David" w:hint="cs"/>
                <w:noProof/>
                <w:sz w:val="24"/>
                <w:szCs w:val="24"/>
                <w:rtl/>
              </w:rPr>
              <w:t xml:space="preserve"> בחלופה זו,</w:t>
            </w:r>
            <w:r w:rsidRPr="006969AB">
              <w:rPr>
                <w:rFonts w:cs="David" w:hint="cs"/>
                <w:noProof/>
                <w:sz w:val="24"/>
                <w:szCs w:val="24"/>
                <w:rtl/>
              </w:rPr>
              <w:t xml:space="preserve"> ניתן לראות כי מתן מענקי הגריט</w:t>
            </w:r>
            <w:r w:rsidR="008803C5" w:rsidRPr="006969AB">
              <w:rPr>
                <w:rFonts w:cs="David" w:hint="cs"/>
                <w:noProof/>
                <w:sz w:val="24"/>
                <w:szCs w:val="24"/>
                <w:rtl/>
              </w:rPr>
              <w:t>ה משתלם יותר בכל קטגוריות הרכב.</w:t>
            </w:r>
            <w:r w:rsidRPr="006969AB">
              <w:rPr>
                <w:rFonts w:cs="David" w:hint="cs"/>
                <w:noProof/>
                <w:sz w:val="24"/>
                <w:szCs w:val="24"/>
                <w:rtl/>
              </w:rPr>
              <w:t xml:space="preserve"> </w:t>
            </w:r>
            <w:r w:rsidR="003F0EC3" w:rsidRPr="006969AB">
              <w:rPr>
                <w:rFonts w:cs="David" w:hint="cs"/>
                <w:noProof/>
                <w:sz w:val="24"/>
                <w:szCs w:val="24"/>
                <w:rtl/>
              </w:rPr>
              <w:t>לצורך המחשת ההבדל בתועלת התקנת מסנן לכלי רכב חדשים יותר, בעלי יתרת שירות ארוכה יותר, הופרדו אוטובוסים (</w:t>
            </w:r>
            <w:r w:rsidR="003F0EC3" w:rsidRPr="006969AB">
              <w:rPr>
                <w:rFonts w:cs="David"/>
                <w:noProof/>
                <w:sz w:val="24"/>
                <w:szCs w:val="24"/>
              </w:rPr>
              <w:t>M3</w:t>
            </w:r>
            <w:r w:rsidR="003F0EC3" w:rsidRPr="006969AB">
              <w:rPr>
                <w:rFonts w:cs="David" w:hint="cs"/>
                <w:noProof/>
                <w:sz w:val="24"/>
                <w:szCs w:val="24"/>
                <w:rtl/>
              </w:rPr>
              <w:t>) ומשאיות כבדות (</w:t>
            </w:r>
            <w:r w:rsidR="003F0EC3" w:rsidRPr="006969AB">
              <w:rPr>
                <w:rFonts w:cs="David"/>
                <w:noProof/>
                <w:sz w:val="24"/>
                <w:szCs w:val="24"/>
              </w:rPr>
              <w:t>N3</w:t>
            </w:r>
            <w:r w:rsidR="003F0EC3" w:rsidRPr="006969AB">
              <w:rPr>
                <w:rFonts w:cs="David" w:hint="cs"/>
                <w:noProof/>
                <w:sz w:val="24"/>
                <w:szCs w:val="24"/>
                <w:rtl/>
              </w:rPr>
              <w:t xml:space="preserve">) בתקן </w:t>
            </w:r>
            <w:r w:rsidR="003F0EC3" w:rsidRPr="006969AB">
              <w:rPr>
                <w:rFonts w:cs="David"/>
                <w:noProof/>
                <w:sz w:val="24"/>
                <w:szCs w:val="24"/>
              </w:rPr>
              <w:t>Euro 3</w:t>
            </w:r>
            <w:r w:rsidR="003F0EC3" w:rsidRPr="006969AB">
              <w:rPr>
                <w:rFonts w:cs="David" w:hint="cs"/>
                <w:noProof/>
                <w:sz w:val="24"/>
                <w:szCs w:val="24"/>
                <w:rtl/>
              </w:rPr>
              <w:t xml:space="preserve">, מהתקנים הנמוכים יותר </w:t>
            </w:r>
            <w:r w:rsidR="003F0EC3" w:rsidRPr="006969AB">
              <w:rPr>
                <w:rFonts w:cs="David"/>
                <w:noProof/>
                <w:sz w:val="24"/>
                <w:szCs w:val="24"/>
              </w:rPr>
              <w:t>Euro 0-2</w:t>
            </w:r>
            <w:r w:rsidR="003F0EC3" w:rsidRPr="006969AB">
              <w:rPr>
                <w:rFonts w:cs="David" w:hint="cs"/>
                <w:noProof/>
                <w:sz w:val="24"/>
                <w:szCs w:val="24"/>
                <w:rtl/>
              </w:rPr>
              <w:t>.</w:t>
            </w:r>
          </w:p>
          <w:p w:rsidR="00712FA7" w:rsidRPr="006969AB" w:rsidRDefault="00712FA7" w:rsidP="00712FA7">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004D2FE1" w:rsidRPr="006969AB">
              <w:rPr>
                <w:noProof/>
                <w:rtl/>
              </w:rPr>
              <w:t>4</w:t>
            </w:r>
            <w:r w:rsidRPr="006969AB">
              <w:rPr>
                <w:rtl/>
              </w:rPr>
              <w:fldChar w:fldCharType="end"/>
            </w:r>
          </w:p>
          <w:p w:rsidR="00712FA7" w:rsidRPr="006969AB" w:rsidRDefault="00712FA7" w:rsidP="003427A9">
            <w:pPr>
              <w:spacing w:line="360" w:lineRule="auto"/>
              <w:jc w:val="both"/>
              <w:rPr>
                <w:rFonts w:cs="David"/>
                <w:noProof/>
                <w:sz w:val="24"/>
                <w:szCs w:val="24"/>
                <w:rtl/>
              </w:rPr>
            </w:pPr>
            <w:r w:rsidRPr="006969AB">
              <w:rPr>
                <w:rFonts w:cs="David"/>
                <w:b/>
                <w:bCs/>
                <w:noProof/>
                <w:sz w:val="24"/>
                <w:szCs w:val="24"/>
              </w:rPr>
              <w:drawing>
                <wp:inline distT="0" distB="0" distL="0" distR="0" wp14:anchorId="31997C99" wp14:editId="684DC8A1">
                  <wp:extent cx="5781675" cy="2557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383" cy="2557689"/>
                          </a:xfrm>
                          <a:prstGeom prst="rect">
                            <a:avLst/>
                          </a:prstGeom>
                          <a:noFill/>
                        </pic:spPr>
                      </pic:pic>
                    </a:graphicData>
                  </a:graphic>
                </wp:inline>
              </w:drawing>
            </w:r>
          </w:p>
          <w:p w:rsidR="00F271AF" w:rsidRPr="006969AB" w:rsidRDefault="00FF2825" w:rsidP="00FF2825">
            <w:pPr>
              <w:spacing w:line="360" w:lineRule="auto"/>
              <w:jc w:val="both"/>
              <w:rPr>
                <w:rFonts w:cs="David"/>
                <w:noProof/>
                <w:sz w:val="24"/>
                <w:szCs w:val="24"/>
                <w:rtl/>
              </w:rPr>
            </w:pPr>
            <w:r>
              <w:rPr>
                <w:rFonts w:cs="David" w:hint="cs"/>
                <w:b/>
                <w:bCs/>
                <w:noProof/>
                <w:sz w:val="24"/>
                <w:szCs w:val="24"/>
                <w:u w:val="single"/>
                <w:rtl/>
              </w:rPr>
              <w:t>ה</w:t>
            </w:r>
            <w:r w:rsidR="005A7553" w:rsidRPr="006969AB">
              <w:rPr>
                <w:rFonts w:cs="David" w:hint="cs"/>
                <w:b/>
                <w:bCs/>
                <w:noProof/>
                <w:sz w:val="24"/>
                <w:szCs w:val="24"/>
                <w:u w:val="single"/>
                <w:rtl/>
              </w:rPr>
              <w:t xml:space="preserve">השפעה הכלכלית על </w:t>
            </w:r>
            <w:r w:rsidR="00DA63BE" w:rsidRPr="006969AB">
              <w:rPr>
                <w:rFonts w:cs="David" w:hint="cs"/>
                <w:b/>
                <w:bCs/>
                <w:noProof/>
                <w:sz w:val="24"/>
                <w:szCs w:val="24"/>
                <w:u w:val="single"/>
                <w:rtl/>
              </w:rPr>
              <w:t>ציבור</w:t>
            </w:r>
            <w:r w:rsidR="005A7553" w:rsidRPr="006969AB">
              <w:rPr>
                <w:rFonts w:cs="David" w:hint="cs"/>
                <w:b/>
                <w:bCs/>
                <w:noProof/>
                <w:sz w:val="24"/>
                <w:szCs w:val="24"/>
                <w:u w:val="single"/>
                <w:rtl/>
              </w:rPr>
              <w:t xml:space="preserve"> בעלי הרכב</w:t>
            </w:r>
            <w:r w:rsidR="00DA63BE" w:rsidRPr="006969AB">
              <w:rPr>
                <w:rFonts w:cs="David" w:hint="cs"/>
                <w:b/>
                <w:bCs/>
                <w:noProof/>
                <w:sz w:val="24"/>
                <w:szCs w:val="24"/>
                <w:u w:val="single"/>
                <w:rtl/>
              </w:rPr>
              <w:t>:</w:t>
            </w:r>
            <w:r w:rsidR="00712FA7" w:rsidRPr="006969AB">
              <w:rPr>
                <w:rFonts w:cs="David" w:hint="cs"/>
                <w:b/>
                <w:bCs/>
                <w:noProof/>
                <w:sz w:val="24"/>
                <w:szCs w:val="24"/>
                <w:u w:val="single"/>
                <w:rtl/>
              </w:rPr>
              <w:t xml:space="preserve"> </w:t>
            </w:r>
            <w:r w:rsidR="00404F87" w:rsidRPr="006969AB">
              <w:rPr>
                <w:rFonts w:cs="David" w:hint="cs"/>
                <w:noProof/>
                <w:sz w:val="24"/>
                <w:szCs w:val="24"/>
                <w:rtl/>
              </w:rPr>
              <w:t xml:space="preserve">ההשפעה הכלכלית על ציבור בעלי הרכב תלויה בראש ובראשונה באם </w:t>
            </w:r>
            <w:r>
              <w:rPr>
                <w:rFonts w:cs="David" w:hint="cs"/>
                <w:noProof/>
                <w:sz w:val="24"/>
                <w:szCs w:val="24"/>
                <w:rtl/>
              </w:rPr>
              <w:t>יהיו זכאים להכלל במערך</w:t>
            </w:r>
            <w:r w:rsidR="00404F87" w:rsidRPr="006969AB">
              <w:rPr>
                <w:rFonts w:cs="David" w:hint="cs"/>
                <w:noProof/>
                <w:sz w:val="24"/>
                <w:szCs w:val="24"/>
                <w:rtl/>
              </w:rPr>
              <w:t xml:space="preserve"> התמיכות או לאו, ובאם החליטו לרכוש מסנן חלקיקים או לגרוט רכבם תמורת מענק גריטה. </w:t>
            </w:r>
            <w:r w:rsidR="00F271AF" w:rsidRPr="006969AB">
              <w:rPr>
                <w:rFonts w:cs="David" w:hint="cs"/>
                <w:noProof/>
                <w:sz w:val="24"/>
                <w:szCs w:val="24"/>
                <w:rtl/>
              </w:rPr>
              <w:t xml:space="preserve">מחיר מסנן החלקיקים מופיע לעיל, ומענקי הגריטה מפורטים בטבלה 3 בעמודה </w:t>
            </w:r>
            <w:r w:rsidR="00F271AF" w:rsidRPr="006969AB">
              <w:rPr>
                <w:rFonts w:cs="David"/>
                <w:noProof/>
                <w:sz w:val="24"/>
                <w:szCs w:val="24"/>
              </w:rPr>
              <w:t>A</w:t>
            </w:r>
            <w:r w:rsidR="00F271AF" w:rsidRPr="006969AB">
              <w:rPr>
                <w:rFonts w:cs="David" w:hint="cs"/>
                <w:noProof/>
                <w:sz w:val="24"/>
                <w:szCs w:val="24"/>
                <w:rtl/>
              </w:rPr>
              <w:t>.</w:t>
            </w:r>
          </w:p>
          <w:p w:rsidR="00F271AF" w:rsidRPr="006969AB" w:rsidRDefault="00F271AF" w:rsidP="00F271AF">
            <w:pPr>
              <w:tabs>
                <w:tab w:val="left" w:pos="4646"/>
              </w:tabs>
              <w:spacing w:line="360" w:lineRule="auto"/>
              <w:jc w:val="both"/>
              <w:rPr>
                <w:rFonts w:cs="David"/>
                <w:noProof/>
                <w:sz w:val="24"/>
                <w:szCs w:val="24"/>
                <w:rtl/>
              </w:rPr>
            </w:pPr>
            <w:r w:rsidRPr="006969AB">
              <w:rPr>
                <w:rFonts w:cs="David" w:hint="cs"/>
                <w:noProof/>
                <w:sz w:val="24"/>
                <w:szCs w:val="24"/>
                <w:rtl/>
              </w:rPr>
              <w:t xml:space="preserve">בביצוע התחשיב הכלכלי </w:t>
            </w:r>
            <w:r w:rsidR="00493177" w:rsidRPr="006969AB">
              <w:rPr>
                <w:rFonts w:cs="David" w:hint="cs"/>
                <w:noProof/>
                <w:sz w:val="24"/>
                <w:szCs w:val="24"/>
                <w:rtl/>
              </w:rPr>
              <w:t xml:space="preserve">בראי בעל הרכב </w:t>
            </w:r>
            <w:r w:rsidRPr="006969AB">
              <w:rPr>
                <w:rFonts w:cs="David" w:hint="cs"/>
                <w:noProof/>
                <w:sz w:val="24"/>
                <w:szCs w:val="24"/>
                <w:rtl/>
              </w:rPr>
              <w:t>הונחו הנחות העבודה הבאות:</w:t>
            </w:r>
          </w:p>
          <w:p w:rsidR="00F271AF" w:rsidRPr="006969AB" w:rsidRDefault="00F271AF" w:rsidP="00F271AF">
            <w:pPr>
              <w:pStyle w:val="ae"/>
              <w:numPr>
                <w:ilvl w:val="0"/>
                <w:numId w:val="40"/>
              </w:numPr>
              <w:tabs>
                <w:tab w:val="left" w:pos="4646"/>
              </w:tabs>
              <w:spacing w:line="360" w:lineRule="auto"/>
              <w:jc w:val="both"/>
              <w:rPr>
                <w:rFonts w:cs="David"/>
                <w:noProof/>
                <w:sz w:val="24"/>
                <w:szCs w:val="24"/>
                <w:rtl/>
              </w:rPr>
            </w:pPr>
            <w:r w:rsidRPr="006969AB">
              <w:rPr>
                <w:rFonts w:cs="David" w:hint="cs"/>
                <w:noProof/>
                <w:sz w:val="24"/>
                <w:szCs w:val="24"/>
                <w:rtl/>
              </w:rPr>
              <w:t>בעלים לכלי רכב שיגרטו ירכשו במקומם כלי רכב חלופיים (הנחה שמרנית).</w:t>
            </w:r>
          </w:p>
          <w:p w:rsidR="00F271AF" w:rsidRPr="006969AB" w:rsidRDefault="008803C5" w:rsidP="008803C5">
            <w:pPr>
              <w:pStyle w:val="ae"/>
              <w:numPr>
                <w:ilvl w:val="0"/>
                <w:numId w:val="40"/>
              </w:numPr>
              <w:tabs>
                <w:tab w:val="left" w:pos="4646"/>
              </w:tabs>
              <w:spacing w:after="240" w:line="360" w:lineRule="auto"/>
              <w:jc w:val="both"/>
              <w:rPr>
                <w:rFonts w:cs="David"/>
                <w:noProof/>
                <w:sz w:val="24"/>
                <w:szCs w:val="24"/>
              </w:rPr>
            </w:pPr>
            <w:r w:rsidRPr="006969AB">
              <w:rPr>
                <w:rFonts w:cs="David" w:hint="cs"/>
                <w:noProof/>
                <w:sz w:val="24"/>
                <w:szCs w:val="24"/>
                <w:rtl/>
              </w:rPr>
              <w:lastRenderedPageBreak/>
              <w:t>הונח כי בתרחיש "עסקים כרגיל" בעל הרכב בכל מקרה היה נאלץ לרכוש רכב חלופי בסיום חיי הרכב הנוכחי, ועל כן העלות או התעולת של בעל הרכב נבחנו ביחס ל</w:t>
            </w:r>
            <w:r w:rsidR="00F271AF" w:rsidRPr="006969AB">
              <w:rPr>
                <w:rFonts w:cs="David" w:hint="cs"/>
                <w:noProof/>
                <w:sz w:val="24"/>
                <w:szCs w:val="24"/>
                <w:rtl/>
              </w:rPr>
              <w:t>עלות הכלכלית של הקדמת רכישת הרכב</w:t>
            </w:r>
            <w:r w:rsidRPr="006969AB">
              <w:rPr>
                <w:rFonts w:cs="David" w:hint="cs"/>
                <w:noProof/>
                <w:sz w:val="24"/>
                <w:szCs w:val="24"/>
                <w:rtl/>
              </w:rPr>
              <w:t>.</w:t>
            </w:r>
          </w:p>
          <w:p w:rsidR="00FD3E3C" w:rsidRPr="006969AB" w:rsidRDefault="00D96A0E" w:rsidP="009B168A">
            <w:pPr>
              <w:pStyle w:val="ae"/>
              <w:numPr>
                <w:ilvl w:val="0"/>
                <w:numId w:val="40"/>
              </w:numPr>
              <w:tabs>
                <w:tab w:val="left" w:pos="4646"/>
              </w:tabs>
              <w:spacing w:after="240" w:line="360" w:lineRule="auto"/>
              <w:jc w:val="both"/>
              <w:rPr>
                <w:rFonts w:cs="David"/>
                <w:noProof/>
                <w:sz w:val="24"/>
                <w:szCs w:val="24"/>
                <w:rtl/>
              </w:rPr>
            </w:pPr>
            <w:r w:rsidRPr="006969AB">
              <w:rPr>
                <w:rFonts w:cs="David" w:hint="cs"/>
                <w:noProof/>
                <w:sz w:val="24"/>
                <w:szCs w:val="24"/>
                <w:rtl/>
              </w:rPr>
              <w:t>כלי הרכב החלופי חושב לפי מחיר</w:t>
            </w:r>
            <w:r w:rsidR="00FD3E3C" w:rsidRPr="006969AB">
              <w:rPr>
                <w:rFonts w:cs="David" w:hint="cs"/>
                <w:noProof/>
                <w:sz w:val="24"/>
                <w:szCs w:val="24"/>
                <w:rtl/>
              </w:rPr>
              <w:t xml:space="preserve"> כלי רכב בתקן </w:t>
            </w:r>
            <w:r w:rsidR="00FD3E3C" w:rsidRPr="006969AB">
              <w:rPr>
                <w:rFonts w:cs="David"/>
                <w:noProof/>
                <w:sz w:val="24"/>
                <w:szCs w:val="24"/>
              </w:rPr>
              <w:t>Euro 4</w:t>
            </w:r>
            <w:r w:rsidR="00FD3E3C" w:rsidRPr="006969AB">
              <w:rPr>
                <w:rFonts w:cs="David" w:hint="cs"/>
                <w:noProof/>
                <w:sz w:val="24"/>
                <w:szCs w:val="24"/>
                <w:rtl/>
              </w:rPr>
              <w:t>, אשר אינו מושפע מן התקנות החדשות.</w:t>
            </w:r>
            <w:r w:rsidRPr="006969AB">
              <w:rPr>
                <w:rFonts w:cs="David" w:hint="cs"/>
                <w:noProof/>
                <w:sz w:val="24"/>
                <w:szCs w:val="24"/>
                <w:rtl/>
              </w:rPr>
              <w:t xml:space="preserve"> המחיר נקבע כממוצע מתוך כלי הרכב בקטגור</w:t>
            </w:r>
            <w:r w:rsidR="009B168A" w:rsidRPr="006969AB">
              <w:rPr>
                <w:rFonts w:cs="David" w:hint="cs"/>
                <w:noProof/>
                <w:sz w:val="24"/>
                <w:szCs w:val="24"/>
                <w:rtl/>
              </w:rPr>
              <w:t>י</w:t>
            </w:r>
            <w:r w:rsidRPr="006969AB">
              <w:rPr>
                <w:rFonts w:cs="David" w:hint="cs"/>
                <w:noProof/>
                <w:sz w:val="24"/>
                <w:szCs w:val="24"/>
                <w:rtl/>
              </w:rPr>
              <w:t xml:space="preserve">יה </w:t>
            </w:r>
            <w:r w:rsidR="009B168A" w:rsidRPr="006969AB">
              <w:rPr>
                <w:rFonts w:cs="David" w:hint="cs"/>
                <w:noProof/>
                <w:sz w:val="24"/>
                <w:szCs w:val="24"/>
                <w:rtl/>
              </w:rPr>
              <w:t xml:space="preserve">הרלוונטית </w:t>
            </w:r>
            <w:r w:rsidRPr="006969AB">
              <w:rPr>
                <w:rFonts w:cs="David" w:hint="cs"/>
                <w:noProof/>
                <w:sz w:val="24"/>
                <w:szCs w:val="24"/>
                <w:rtl/>
              </w:rPr>
              <w:t xml:space="preserve">במחירון </w:t>
            </w:r>
            <w:r w:rsidR="009B168A" w:rsidRPr="006969AB">
              <w:rPr>
                <w:rFonts w:cs="David" w:hint="cs"/>
                <w:noProof/>
                <w:sz w:val="24"/>
                <w:szCs w:val="24"/>
                <w:rtl/>
              </w:rPr>
              <w:t>רכב לוי יצחק</w:t>
            </w:r>
            <w:r w:rsidRPr="006969AB">
              <w:rPr>
                <w:rFonts w:cs="David" w:hint="cs"/>
                <w:noProof/>
                <w:sz w:val="24"/>
                <w:szCs w:val="24"/>
                <w:rtl/>
              </w:rPr>
              <w:t>.</w:t>
            </w:r>
          </w:p>
          <w:p w:rsidR="005A7553" w:rsidRPr="006969AB" w:rsidRDefault="009B168A" w:rsidP="00FD3E3C">
            <w:pPr>
              <w:pStyle w:val="ae"/>
              <w:numPr>
                <w:ilvl w:val="0"/>
                <w:numId w:val="40"/>
              </w:numPr>
              <w:tabs>
                <w:tab w:val="left" w:pos="4646"/>
              </w:tabs>
              <w:spacing w:after="240" w:line="360" w:lineRule="auto"/>
              <w:jc w:val="both"/>
              <w:rPr>
                <w:rFonts w:cs="David"/>
                <w:noProof/>
                <w:sz w:val="24"/>
                <w:szCs w:val="24"/>
              </w:rPr>
            </w:pPr>
            <w:r w:rsidRPr="006969AB">
              <w:rPr>
                <w:rFonts w:cs="David" w:hint="cs"/>
                <w:noProof/>
                <w:sz w:val="24"/>
                <w:szCs w:val="24"/>
                <w:rtl/>
              </w:rPr>
              <w:t>לחישוב עלות הקדמת ההוצאה נלקח שיעור היוון של 3%</w:t>
            </w:r>
            <w:r w:rsidR="00F271AF" w:rsidRPr="006969AB">
              <w:rPr>
                <w:rFonts w:cs="David" w:hint="cs"/>
                <w:noProof/>
                <w:sz w:val="24"/>
                <w:szCs w:val="24"/>
                <w:rtl/>
              </w:rPr>
              <w:t>.</w:t>
            </w:r>
          </w:p>
          <w:p w:rsidR="00FD3E3C" w:rsidRPr="006969AB" w:rsidRDefault="00FD3E3C" w:rsidP="00AC4F4A">
            <w:pPr>
              <w:tabs>
                <w:tab w:val="left" w:pos="4646"/>
              </w:tabs>
              <w:spacing w:after="240" w:line="360" w:lineRule="auto"/>
              <w:jc w:val="both"/>
              <w:rPr>
                <w:rFonts w:cs="David"/>
                <w:noProof/>
                <w:sz w:val="24"/>
                <w:szCs w:val="24"/>
                <w:rtl/>
              </w:rPr>
            </w:pPr>
            <w:r w:rsidRPr="006969AB">
              <w:rPr>
                <w:rFonts w:cs="David" w:hint="cs"/>
                <w:noProof/>
                <w:sz w:val="24"/>
                <w:szCs w:val="24"/>
                <w:rtl/>
              </w:rPr>
              <w:t xml:space="preserve">העלות הישירה אשר </w:t>
            </w:r>
            <w:r w:rsidR="00CE2512" w:rsidRPr="006969AB">
              <w:rPr>
                <w:rFonts w:cs="David" w:hint="cs"/>
                <w:noProof/>
                <w:sz w:val="24"/>
                <w:szCs w:val="24"/>
                <w:rtl/>
              </w:rPr>
              <w:t>ת</w:t>
            </w:r>
            <w:r w:rsidRPr="006969AB">
              <w:rPr>
                <w:rFonts w:cs="David" w:hint="cs"/>
                <w:noProof/>
                <w:sz w:val="24"/>
                <w:szCs w:val="24"/>
                <w:rtl/>
              </w:rPr>
              <w:t>וטל על בעל הרכב היא הפער בין מחיר הרכב החלופי (</w:t>
            </w:r>
            <w:r w:rsidRPr="006969AB">
              <w:rPr>
                <w:rFonts w:cs="David"/>
                <w:noProof/>
                <w:sz w:val="24"/>
                <w:szCs w:val="24"/>
              </w:rPr>
              <w:t>B</w:t>
            </w:r>
            <w:r w:rsidRPr="006969AB">
              <w:rPr>
                <w:rFonts w:cs="David" w:hint="cs"/>
                <w:noProof/>
                <w:sz w:val="24"/>
                <w:szCs w:val="24"/>
                <w:rtl/>
              </w:rPr>
              <w:t>) למענק הגריטה (</w:t>
            </w:r>
            <w:r w:rsidRPr="006969AB">
              <w:rPr>
                <w:rFonts w:cs="David"/>
                <w:noProof/>
                <w:sz w:val="24"/>
                <w:szCs w:val="24"/>
              </w:rPr>
              <w:t>A</w:t>
            </w:r>
            <w:r w:rsidRPr="006969AB">
              <w:rPr>
                <w:rFonts w:cs="David" w:hint="cs"/>
                <w:noProof/>
                <w:sz w:val="24"/>
                <w:szCs w:val="24"/>
                <w:rtl/>
              </w:rPr>
              <w:t>)</w:t>
            </w:r>
            <w:r w:rsidR="00AC4F4A" w:rsidRPr="006969AB">
              <w:rPr>
                <w:rFonts w:cs="David" w:hint="cs"/>
                <w:noProof/>
                <w:sz w:val="24"/>
                <w:szCs w:val="24"/>
                <w:rtl/>
              </w:rPr>
              <w:t xml:space="preserve"> כמופיע בטבלה 3</w:t>
            </w:r>
            <w:r w:rsidRPr="006969AB">
              <w:rPr>
                <w:rFonts w:cs="David" w:hint="cs"/>
                <w:noProof/>
                <w:sz w:val="24"/>
                <w:szCs w:val="24"/>
                <w:rtl/>
              </w:rPr>
              <w:t xml:space="preserve">. </w:t>
            </w:r>
            <w:r w:rsidR="00424498" w:rsidRPr="006969AB">
              <w:rPr>
                <w:rFonts w:cs="David" w:hint="cs"/>
                <w:noProof/>
                <w:sz w:val="24"/>
                <w:szCs w:val="24"/>
                <w:rtl/>
              </w:rPr>
              <w:t xml:space="preserve">עם זאת ההנחה היא שבעל הרכב </w:t>
            </w:r>
            <w:r w:rsidRPr="006969AB">
              <w:rPr>
                <w:rFonts w:cs="David" w:hint="cs"/>
                <w:noProof/>
                <w:sz w:val="24"/>
                <w:szCs w:val="24"/>
                <w:rtl/>
              </w:rPr>
              <w:t xml:space="preserve">היה נדרש להוצאה זו גם במצב "עסקים כרגיל" עם סיום חיי הרכב, ולכן מדובר בהקדמת ההוצאה בלבד. אם-כן, העלות או </w:t>
            </w:r>
            <w:r w:rsidR="00BC095D" w:rsidRPr="006969AB">
              <w:rPr>
                <w:rFonts w:cs="David" w:hint="cs"/>
                <w:noProof/>
                <w:sz w:val="24"/>
                <w:szCs w:val="24"/>
                <w:rtl/>
              </w:rPr>
              <w:t>ה</w:t>
            </w:r>
            <w:r w:rsidRPr="006969AB">
              <w:rPr>
                <w:rFonts w:cs="David" w:hint="cs"/>
                <w:noProof/>
                <w:sz w:val="24"/>
                <w:szCs w:val="24"/>
                <w:rtl/>
              </w:rPr>
              <w:t>תועלת לבעל הרכב (</w:t>
            </w:r>
            <w:r w:rsidRPr="006969AB">
              <w:rPr>
                <w:rFonts w:cs="David"/>
                <w:noProof/>
                <w:sz w:val="24"/>
                <w:szCs w:val="24"/>
              </w:rPr>
              <w:t>D</w:t>
            </w:r>
            <w:r w:rsidRPr="006969AB">
              <w:rPr>
                <w:rFonts w:cs="David" w:hint="cs"/>
                <w:noProof/>
                <w:sz w:val="24"/>
                <w:szCs w:val="24"/>
                <w:rtl/>
              </w:rPr>
              <w:t xml:space="preserve">) נמדדת כפער בין עלות </w:t>
            </w:r>
            <w:r w:rsidR="00BC095D" w:rsidRPr="006969AB">
              <w:rPr>
                <w:rFonts w:cs="David" w:hint="cs"/>
                <w:noProof/>
                <w:sz w:val="24"/>
                <w:szCs w:val="24"/>
                <w:rtl/>
              </w:rPr>
              <w:t>מענק הגריטה (</w:t>
            </w:r>
            <w:r w:rsidR="00BC095D" w:rsidRPr="006969AB">
              <w:rPr>
                <w:rFonts w:cs="David"/>
                <w:noProof/>
                <w:sz w:val="24"/>
                <w:szCs w:val="24"/>
              </w:rPr>
              <w:t>A</w:t>
            </w:r>
            <w:r w:rsidR="00BC095D" w:rsidRPr="006969AB">
              <w:rPr>
                <w:rFonts w:cs="David" w:hint="cs"/>
                <w:noProof/>
                <w:sz w:val="24"/>
                <w:szCs w:val="24"/>
                <w:rtl/>
              </w:rPr>
              <w:t xml:space="preserve">) לבין עלות </w:t>
            </w:r>
            <w:r w:rsidRPr="006969AB">
              <w:rPr>
                <w:rFonts w:cs="David" w:hint="cs"/>
                <w:noProof/>
                <w:sz w:val="24"/>
                <w:szCs w:val="24"/>
                <w:rtl/>
              </w:rPr>
              <w:t>הקדמת ההוצאה (</w:t>
            </w:r>
            <w:r w:rsidRPr="006969AB">
              <w:rPr>
                <w:rFonts w:cs="David"/>
                <w:noProof/>
                <w:sz w:val="24"/>
                <w:szCs w:val="24"/>
              </w:rPr>
              <w:t>C</w:t>
            </w:r>
            <w:r w:rsidRPr="006969AB">
              <w:rPr>
                <w:rFonts w:cs="David" w:hint="cs"/>
                <w:noProof/>
                <w:sz w:val="24"/>
                <w:szCs w:val="24"/>
                <w:rtl/>
              </w:rPr>
              <w:t>)</w:t>
            </w:r>
            <w:r w:rsidR="00BC095D" w:rsidRPr="006969AB">
              <w:rPr>
                <w:rFonts w:cs="David" w:hint="cs"/>
                <w:noProof/>
                <w:sz w:val="24"/>
                <w:szCs w:val="24"/>
                <w:rtl/>
              </w:rPr>
              <w:t>.</w:t>
            </w:r>
            <w:r w:rsidRPr="006969AB">
              <w:rPr>
                <w:rFonts w:cs="David" w:hint="cs"/>
                <w:noProof/>
                <w:sz w:val="24"/>
                <w:szCs w:val="24"/>
                <w:rtl/>
              </w:rPr>
              <w:t xml:space="preserve"> ניתן לראות בטבלה 3 כי בכלי הרכב הישנים יותר (</w:t>
            </w:r>
            <w:r w:rsidRPr="006969AB">
              <w:rPr>
                <w:rFonts w:eastAsia="Times New Roman"/>
                <w:color w:val="000000"/>
                <w:sz w:val="24"/>
                <w:szCs w:val="24"/>
              </w:rPr>
              <w:t>Euro 0-1</w:t>
            </w:r>
            <w:r w:rsidRPr="006969AB">
              <w:rPr>
                <w:rFonts w:eastAsia="Times New Roman" w:hint="cs"/>
                <w:color w:val="000000"/>
                <w:sz w:val="24"/>
                <w:szCs w:val="24"/>
                <w:rtl/>
              </w:rPr>
              <w:t>)</w:t>
            </w:r>
            <w:r w:rsidRPr="006969AB">
              <w:rPr>
                <w:rFonts w:cs="David" w:hint="cs"/>
                <w:noProof/>
                <w:sz w:val="24"/>
                <w:szCs w:val="24"/>
                <w:rtl/>
              </w:rPr>
              <w:t>, ו</w:t>
            </w:r>
            <w:r w:rsidR="009B168A" w:rsidRPr="006969AB">
              <w:rPr>
                <w:rFonts w:cs="David" w:hint="cs"/>
                <w:noProof/>
                <w:sz w:val="24"/>
                <w:szCs w:val="24"/>
                <w:rtl/>
              </w:rPr>
              <w:t xml:space="preserve">במקרה של קטגוריה </w:t>
            </w:r>
            <w:r w:rsidR="009B168A" w:rsidRPr="006969AB">
              <w:rPr>
                <w:rFonts w:cs="David"/>
                <w:noProof/>
                <w:sz w:val="24"/>
                <w:szCs w:val="24"/>
              </w:rPr>
              <w:t>M2</w:t>
            </w:r>
            <w:r w:rsidR="009B168A" w:rsidRPr="006969AB">
              <w:rPr>
                <w:rFonts w:cs="David" w:hint="cs"/>
                <w:noProof/>
                <w:sz w:val="24"/>
                <w:szCs w:val="24"/>
                <w:rtl/>
              </w:rPr>
              <w:t xml:space="preserve"> גם</w:t>
            </w:r>
            <w:r w:rsidRPr="006969AB">
              <w:rPr>
                <w:rFonts w:cs="David" w:hint="cs"/>
                <w:noProof/>
                <w:sz w:val="24"/>
                <w:szCs w:val="24"/>
                <w:rtl/>
              </w:rPr>
              <w:t xml:space="preserve"> לכלי רכב מתקדמים יותר ׁׁ(</w:t>
            </w:r>
            <w:r w:rsidRPr="006969AB">
              <w:rPr>
                <w:rFonts w:eastAsia="Times New Roman"/>
                <w:color w:val="000000"/>
                <w:sz w:val="24"/>
                <w:szCs w:val="24"/>
              </w:rPr>
              <w:t>Euro 2-3</w:t>
            </w:r>
            <w:r w:rsidR="009B168A" w:rsidRPr="006969AB">
              <w:rPr>
                <w:rFonts w:cs="David" w:hint="cs"/>
                <w:noProof/>
                <w:sz w:val="24"/>
                <w:szCs w:val="24"/>
                <w:rtl/>
              </w:rPr>
              <w:t>),</w:t>
            </w:r>
            <w:r w:rsidRPr="006969AB">
              <w:rPr>
                <w:rFonts w:cs="David" w:hint="cs"/>
                <w:noProof/>
                <w:sz w:val="24"/>
                <w:szCs w:val="24"/>
                <w:rtl/>
              </w:rPr>
              <w:t xml:space="preserve"> ישנה תועלת לבעל הרכב בעקבות קבלת מענק הגריטה</w:t>
            </w:r>
            <w:r w:rsidR="009B168A" w:rsidRPr="006969AB">
              <w:rPr>
                <w:rFonts w:cs="David" w:hint="cs"/>
                <w:noProof/>
                <w:sz w:val="24"/>
                <w:szCs w:val="24"/>
                <w:rtl/>
              </w:rPr>
              <w:t xml:space="preserve"> שמגיעה עד סכום של 9,400 </w:t>
            </w:r>
            <w:r w:rsidR="009B168A" w:rsidRPr="006969AB">
              <w:rPr>
                <w:rFonts w:cs="David" w:hint="eastAsia"/>
                <w:noProof/>
                <w:sz w:val="24"/>
                <w:szCs w:val="24"/>
                <w:rtl/>
              </w:rPr>
              <w:t>₪</w:t>
            </w:r>
            <w:r w:rsidR="009B168A" w:rsidRPr="006969AB">
              <w:rPr>
                <w:rFonts w:cs="David" w:hint="cs"/>
                <w:noProof/>
                <w:sz w:val="24"/>
                <w:szCs w:val="24"/>
                <w:rtl/>
              </w:rPr>
              <w:t xml:space="preserve"> במשאית כבדה (</w:t>
            </w:r>
            <w:r w:rsidR="009B168A" w:rsidRPr="006969AB">
              <w:rPr>
                <w:rFonts w:cs="David"/>
                <w:noProof/>
                <w:sz w:val="24"/>
                <w:szCs w:val="24"/>
              </w:rPr>
              <w:t>N3</w:t>
            </w:r>
            <w:r w:rsidR="009B168A" w:rsidRPr="006969AB">
              <w:rPr>
                <w:rFonts w:cs="David" w:hint="cs"/>
                <w:noProof/>
                <w:sz w:val="24"/>
                <w:szCs w:val="24"/>
                <w:rtl/>
              </w:rPr>
              <w:t>ׂׂ) עד שנת ייצור 1996</w:t>
            </w:r>
            <w:r w:rsidRPr="006969AB">
              <w:rPr>
                <w:rFonts w:cs="David" w:hint="cs"/>
                <w:noProof/>
                <w:sz w:val="24"/>
                <w:szCs w:val="24"/>
                <w:rtl/>
              </w:rPr>
              <w:t>.</w:t>
            </w:r>
          </w:p>
          <w:p w:rsidR="00173A4E" w:rsidRPr="006969AB" w:rsidRDefault="00173A4E" w:rsidP="00173A4E">
            <w:pPr>
              <w:pStyle w:val="af4"/>
              <w:keepNext/>
              <w:spacing w:before="240"/>
              <w:jc w:val="center"/>
            </w:pPr>
            <w:r w:rsidRPr="006969AB">
              <w:rPr>
                <w:rFonts w:hint="cs"/>
                <w:rtl/>
              </w:rPr>
              <w:t>טבלה</w:t>
            </w:r>
            <w:r w:rsidRPr="006969AB">
              <w:rPr>
                <w:rtl/>
              </w:rPr>
              <w:t xml:space="preserve"> </w:t>
            </w:r>
            <w:r w:rsidRPr="006969AB">
              <w:rPr>
                <w:rFonts w:hint="cs"/>
                <w:rtl/>
              </w:rPr>
              <w:t>3</w:t>
            </w:r>
          </w:p>
          <w:tbl>
            <w:tblPr>
              <w:bidiVisual/>
              <w:tblW w:w="8971" w:type="dxa"/>
              <w:jc w:val="center"/>
              <w:tblInd w:w="22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015"/>
              <w:gridCol w:w="992"/>
              <w:gridCol w:w="1134"/>
              <w:gridCol w:w="992"/>
              <w:gridCol w:w="1334"/>
              <w:gridCol w:w="1134"/>
              <w:gridCol w:w="1134"/>
            </w:tblGrid>
            <w:tr w:rsidR="00CD01A5" w:rsidRPr="006969AB" w:rsidTr="00CD01A5">
              <w:trPr>
                <w:trHeight w:val="293"/>
                <w:jc w:val="center"/>
              </w:trPr>
              <w:tc>
                <w:tcPr>
                  <w:tcW w:w="8971" w:type="dxa"/>
                  <w:gridSpan w:val="8"/>
                  <w:shd w:val="clear" w:color="auto" w:fill="A6A6A6" w:themeFill="background1" w:themeFillShade="A6"/>
                </w:tcPr>
                <w:p w:rsidR="00CD01A5" w:rsidRPr="006969AB" w:rsidRDefault="00CD01A5" w:rsidP="00E50EB9">
                  <w:pPr>
                    <w:spacing w:after="0" w:line="240" w:lineRule="auto"/>
                    <w:jc w:val="center"/>
                    <w:rPr>
                      <w:rFonts w:ascii="Arial" w:eastAsia="Times New Roman" w:hAnsi="Arial" w:cs="David"/>
                      <w:sz w:val="24"/>
                      <w:szCs w:val="24"/>
                      <w:rtl/>
                    </w:rPr>
                  </w:pP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טבלה</w:t>
                  </w:r>
                  <w:r w:rsidRPr="006969AB">
                    <w:rPr>
                      <w:rFonts w:eastAsia="Times New Roman"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מסכמת-עלות/תועלת לבעל הרכב</w:t>
                  </w:r>
                  <w:r w:rsidRPr="006969AB">
                    <w:rPr>
                      <w:rFonts w:eastAsia="Times New Roman"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בזכות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מענקי</w:t>
                  </w:r>
                  <w:r w:rsidRPr="006969AB">
                    <w:rPr>
                      <w:rFonts w:eastAsia="Times New Roman"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eastAsia="Times New Roman"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ה</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גריטה-</w:t>
                  </w:r>
                  <w:r w:rsidR="00AE2B95"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חלופות</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1</w:t>
                  </w:r>
                  <w:r w:rsidR="00AE2B95"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p>
              </w:tc>
            </w:tr>
            <w:tr w:rsidR="007144B7" w:rsidRPr="006969AB" w:rsidTr="00CD01A5">
              <w:trPr>
                <w:trHeight w:val="263"/>
                <w:jc w:val="center"/>
              </w:trPr>
              <w:tc>
                <w:tcPr>
                  <w:tcW w:w="236" w:type="dxa"/>
                  <w:shd w:val="clear" w:color="000000" w:fill="BFBFBF"/>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2015"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992" w:type="dxa"/>
                  <w:shd w:val="clear" w:color="000000" w:fill="BFBFBF"/>
                  <w:noWrap/>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992" w:type="dxa"/>
                  <w:shd w:val="clear" w:color="000000" w:fill="BFBFBF"/>
                  <w:noWrap/>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A</w:t>
                  </w:r>
                </w:p>
              </w:tc>
              <w:tc>
                <w:tcPr>
                  <w:tcW w:w="13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B</w:t>
                  </w: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C</w:t>
                  </w:r>
                </w:p>
              </w:tc>
              <w:tc>
                <w:tcPr>
                  <w:tcW w:w="1134" w:type="dxa"/>
                  <w:shd w:val="clear" w:color="000000" w:fill="BFBFBF"/>
                  <w:vAlign w:val="center"/>
                </w:tcPr>
                <w:p w:rsidR="007144B7" w:rsidRPr="006969AB" w:rsidRDefault="007144B7" w:rsidP="00DA63BE">
                  <w:pPr>
                    <w:spacing w:after="0" w:line="240" w:lineRule="auto"/>
                    <w:jc w:val="center"/>
                    <w:rPr>
                      <w:rFonts w:ascii="Arial" w:eastAsia="Times New Roman" w:hAnsi="Arial" w:cs="David"/>
                      <w:b/>
                      <w:bCs/>
                      <w:color w:val="FF0000"/>
                      <w:sz w:val="18"/>
                      <w:szCs w:val="18"/>
                      <w:rtl/>
                    </w:rPr>
                  </w:pPr>
                  <w:r w:rsidRPr="006969AB">
                    <w:rPr>
                      <w:rFonts w:ascii="Arial" w:eastAsia="Times New Roman" w:hAnsi="Arial" w:cs="David"/>
                      <w:b/>
                      <w:bCs/>
                      <w:color w:val="1F497D" w:themeColor="text2"/>
                      <w:sz w:val="18"/>
                      <w:szCs w:val="18"/>
                    </w:rPr>
                    <w:t>D</w:t>
                  </w:r>
                </w:p>
              </w:tc>
            </w:tr>
            <w:tr w:rsidR="007144B7" w:rsidRPr="006969AB" w:rsidTr="00CD01A5">
              <w:trPr>
                <w:trHeight w:val="802"/>
                <w:jc w:val="center"/>
              </w:trPr>
              <w:tc>
                <w:tcPr>
                  <w:tcW w:w="236" w:type="dxa"/>
                  <w:shd w:val="clear" w:color="000000" w:fill="BFBFBF"/>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2015" w:type="dxa"/>
                  <w:shd w:val="clear" w:color="000000" w:fill="BFBFBF"/>
                  <w:vAlign w:val="center"/>
                  <w:hideMark/>
                </w:tcPr>
                <w:p w:rsidR="007144B7" w:rsidRPr="006969AB" w:rsidRDefault="007144B7"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קטגוריית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כלי</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רכב</w:t>
                  </w:r>
                </w:p>
              </w:tc>
              <w:tc>
                <w:tcPr>
                  <w:tcW w:w="992" w:type="dxa"/>
                  <w:shd w:val="clear" w:color="000000" w:fill="BFBFBF"/>
                  <w:noWrap/>
                  <w:vAlign w:val="center"/>
                  <w:hideMark/>
                </w:tcPr>
                <w:p w:rsidR="007144B7" w:rsidRPr="006969AB" w:rsidRDefault="007144B7"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תקן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Euro</w:t>
                  </w: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 xml:space="preserve">שנת </w:t>
                  </w:r>
                  <w:r w:rsidRPr="006969AB">
                    <w:rPr>
                      <w:rFonts w:eastAsia="Times New Roman" w:cs="David" w:hint="cs"/>
                      <w:b/>
                      <w:bCs/>
                      <w:color w:val="000000"/>
                      <w:sz w:val="18"/>
                      <w:szCs w:val="18"/>
                      <w:rtl/>
                    </w:rPr>
                    <w:t>ייצור</w:t>
                  </w:r>
                </w:p>
              </w:tc>
              <w:tc>
                <w:tcPr>
                  <w:tcW w:w="992" w:type="dxa"/>
                  <w:shd w:val="clear" w:color="000000" w:fill="BFBFBF"/>
                  <w:noWrap/>
                  <w:vAlign w:val="center"/>
                  <w:hideMark/>
                </w:tcPr>
                <w:p w:rsidR="007144B7" w:rsidRPr="006969AB" w:rsidRDefault="007144B7"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מענק</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גריטה</w:t>
                  </w:r>
                </w:p>
              </w:tc>
              <w:tc>
                <w:tcPr>
                  <w:tcW w:w="1334" w:type="dxa"/>
                  <w:shd w:val="clear" w:color="000000" w:fill="BFBFBF"/>
                  <w:vAlign w:val="center"/>
                </w:tcPr>
                <w:p w:rsidR="007144B7" w:rsidRPr="006969AB" w:rsidRDefault="007144B7" w:rsidP="00F271A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מחיר רכב בתקן יורו 4</w:t>
                  </w: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עלות הקדמת ההוצאה</w:t>
                  </w:r>
                </w:p>
              </w:tc>
              <w:tc>
                <w:tcPr>
                  <w:tcW w:w="1134" w:type="dxa"/>
                  <w:shd w:val="clear" w:color="000000" w:fill="BFBFBF"/>
                  <w:vAlign w:val="center"/>
                </w:tcPr>
                <w:p w:rsidR="007144B7" w:rsidRPr="006969AB" w:rsidRDefault="007144B7" w:rsidP="00DA63BE">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FF0000"/>
                      <w:sz w:val="18"/>
                      <w:szCs w:val="18"/>
                      <w:rtl/>
                    </w:rPr>
                    <w:t>עלות</w:t>
                  </w:r>
                  <w:r w:rsidRPr="006969AB">
                    <w:rPr>
                      <w:rFonts w:ascii="Arial" w:eastAsia="Times New Roman" w:hAnsi="Arial" w:cs="David" w:hint="cs"/>
                      <w:b/>
                      <w:bCs/>
                      <w:color w:val="000000"/>
                      <w:sz w:val="18"/>
                      <w:szCs w:val="18"/>
                      <w:rtl/>
                    </w:rPr>
                    <w:t>/</w:t>
                  </w:r>
                  <w:r w:rsidRPr="006969AB">
                    <w:rPr>
                      <w:rFonts w:ascii="Arial" w:eastAsia="Times New Roman" w:hAnsi="Arial" w:cs="David" w:hint="cs"/>
                      <w:b/>
                      <w:bCs/>
                      <w:color w:val="00B050"/>
                      <w:sz w:val="18"/>
                      <w:szCs w:val="18"/>
                      <w:rtl/>
                    </w:rPr>
                    <w:t xml:space="preserve">תועלת </w:t>
                  </w:r>
                  <w:r w:rsidRPr="006969AB">
                    <w:rPr>
                      <w:rFonts w:ascii="Arial" w:eastAsia="Times New Roman" w:hAnsi="Arial" w:cs="David" w:hint="cs"/>
                      <w:b/>
                      <w:bCs/>
                      <w:color w:val="000000"/>
                      <w:sz w:val="18"/>
                      <w:szCs w:val="18"/>
                      <w:rtl/>
                    </w:rPr>
                    <w:t>לבעל הרכב</w:t>
                  </w:r>
                </w:p>
              </w:tc>
            </w:tr>
            <w:tr w:rsidR="00CD01A5" w:rsidRPr="006969AB" w:rsidTr="00CD01A5">
              <w:trPr>
                <w:trHeight w:val="300"/>
                <w:jc w:val="center"/>
              </w:trPr>
              <w:tc>
                <w:tcPr>
                  <w:tcW w:w="236" w:type="dxa"/>
                  <w:vMerge w:val="restart"/>
                  <w:shd w:val="clear" w:color="auto" w:fill="F2F2F2" w:themeFill="background1" w:themeFillShade="F2"/>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1</w:t>
                  </w:r>
                </w:p>
              </w:tc>
              <w:tc>
                <w:tcPr>
                  <w:tcW w:w="2015" w:type="dxa"/>
                  <w:vMerge w:val="restart"/>
                  <w:shd w:val="clear" w:color="auto" w:fill="F2F2F2" w:themeFill="background1" w:themeFillShade="F2"/>
                  <w:vAlign w:val="center"/>
                </w:tcPr>
                <w:p w:rsidR="00CD01A5" w:rsidRPr="006969AB" w:rsidRDefault="00CD01A5" w:rsidP="00E50EB9">
                  <w:pPr>
                    <w:spacing w:after="0" w:line="240" w:lineRule="auto"/>
                    <w:jc w:val="center"/>
                    <w:rPr>
                      <w:rFonts w:ascii="Arial" w:eastAsia="Times New Roman" w:hAnsi="Arial" w:cs="David"/>
                      <w:b/>
                      <w:bCs/>
                      <w:color w:val="000000"/>
                      <w:sz w:val="18"/>
                      <w:szCs w:val="18"/>
                    </w:rPr>
                  </w:pPr>
                  <w:r w:rsidRPr="006969AB">
                    <w:rPr>
                      <w:rFonts w:ascii="Arial" w:eastAsia="Times New Roman" w:hAnsi="Arial" w:cs="David" w:hint="cs"/>
                      <w:b/>
                      <w:bCs/>
                      <w:color w:val="000000"/>
                      <w:sz w:val="18"/>
                      <w:szCs w:val="18"/>
                      <w:rtl/>
                    </w:rPr>
                    <w:t xml:space="preserve">רכב מסחרי במשקל כולל עד 3.5 טון- </w:t>
                  </w:r>
                  <w:r w:rsidRPr="006969AB">
                    <w:rPr>
                      <w:rFonts w:ascii="Arial" w:eastAsia="Times New Roman" w:hAnsi="Arial" w:cs="David"/>
                      <w:b/>
                      <w:bCs/>
                      <w:color w:val="000000"/>
                      <w:sz w:val="18"/>
                      <w:szCs w:val="18"/>
                    </w:rPr>
                    <w:t>N1</w:t>
                  </w: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auto" w:fill="F2F2F2" w:themeFill="background1" w:themeFillShade="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3,000</w:t>
                  </w:r>
                  <w:r w:rsidRPr="006969AB">
                    <w:rPr>
                      <w:rFonts w:eastAsia="Times New Roman" w:cs="Times New Roman"/>
                      <w:sz w:val="18"/>
                      <w:szCs w:val="18"/>
                      <w:rtl/>
                    </w:rPr>
                    <w:t>₪</w:t>
                  </w:r>
                </w:p>
              </w:tc>
              <w:tc>
                <w:tcPr>
                  <w:tcW w:w="1334" w:type="dxa"/>
                  <w:vMerge w:val="restart"/>
                  <w:shd w:val="clear" w:color="auto" w:fill="F2F2F2" w:themeFill="background1" w:themeFillShade="F2"/>
                  <w:vAlign w:val="center"/>
                </w:tcPr>
                <w:p w:rsidR="00CD01A5" w:rsidRPr="006969AB" w:rsidRDefault="00CD01A5" w:rsidP="00F01AD0">
                  <w:pPr>
                    <w:spacing w:after="0" w:line="240" w:lineRule="auto"/>
                    <w:jc w:val="center"/>
                    <w:rPr>
                      <w:rFonts w:eastAsia="Times New Roman" w:cs="Arial"/>
                      <w:sz w:val="18"/>
                      <w:szCs w:val="18"/>
                      <w:rtl/>
                    </w:rPr>
                  </w:pPr>
                  <w:r w:rsidRPr="006969AB">
                    <w:rPr>
                      <w:rFonts w:eastAsia="Times New Roman" w:cstheme="minorHAnsi" w:hint="cs"/>
                      <w:sz w:val="18"/>
                      <w:szCs w:val="18"/>
                      <w:rtl/>
                    </w:rPr>
                    <w:t>48,000</w:t>
                  </w:r>
                  <w:r w:rsidRPr="006969AB">
                    <w:rPr>
                      <w:rFonts w:eastAsia="Times New Roman" w:cs="Arial" w:hint="eastAsia"/>
                      <w:sz w:val="18"/>
                      <w:szCs w:val="18"/>
                      <w:rtl/>
                    </w:rPr>
                    <w:t>₪</w:t>
                  </w:r>
                </w:p>
              </w:tc>
              <w:tc>
                <w:tcPr>
                  <w:tcW w:w="1134" w:type="dxa"/>
                  <w:shd w:val="clear" w:color="auto" w:fill="F2F2F2" w:themeFill="background1" w:themeFillShade="F2"/>
                  <w:vAlign w:val="center"/>
                </w:tcPr>
                <w:p w:rsidR="00CD01A5" w:rsidRPr="006969AB" w:rsidRDefault="00CD01A5" w:rsidP="00CD01A5">
                  <w:pPr>
                    <w:spacing w:after="0" w:line="240" w:lineRule="auto"/>
                    <w:jc w:val="center"/>
                    <w:rPr>
                      <w:rFonts w:eastAsia="Times New Roman" w:cstheme="minorHAnsi"/>
                      <w:sz w:val="18"/>
                      <w:szCs w:val="18"/>
                      <w:rtl/>
                    </w:rPr>
                  </w:pPr>
                  <w:r w:rsidRPr="006969AB">
                    <w:rPr>
                      <w:rFonts w:eastAsia="Times New Roman" w:cstheme="minorHAnsi"/>
                      <w:sz w:val="18"/>
                      <w:szCs w:val="18"/>
                      <w:rtl/>
                    </w:rPr>
                    <w:t>2,200</w:t>
                  </w:r>
                  <w:r w:rsidRPr="006969AB">
                    <w:rPr>
                      <w:rFonts w:eastAsia="Times New Roman" w:cs="Times New Roman"/>
                      <w:sz w:val="18"/>
                      <w:szCs w:val="18"/>
                      <w:rtl/>
                    </w:rPr>
                    <w:t>₪</w:t>
                  </w:r>
                </w:p>
              </w:tc>
              <w:tc>
                <w:tcPr>
                  <w:tcW w:w="1134" w:type="dxa"/>
                  <w:shd w:val="clear" w:color="auto" w:fill="F2F2F2" w:themeFill="background1" w:themeFillShade="F2"/>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00B050"/>
                      <w:sz w:val="18"/>
                      <w:szCs w:val="18"/>
                      <w:rtl/>
                    </w:rPr>
                    <w:t>800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shd w:val="clear" w:color="auto" w:fill="F2F2F2" w:themeFill="background1" w:themeFillShade="F2"/>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p>
              </w:tc>
              <w:tc>
                <w:tcPr>
                  <w:tcW w:w="2015" w:type="dxa"/>
                  <w:vMerge/>
                  <w:shd w:val="clear" w:color="auto" w:fill="F2F2F2" w:themeFill="background1" w:themeFillShade="F2"/>
                  <w:vAlign w:val="center"/>
                </w:tcPr>
                <w:p w:rsidR="00CD01A5" w:rsidRPr="006969AB" w:rsidRDefault="00CD01A5" w:rsidP="00E50EB9">
                  <w:pPr>
                    <w:spacing w:after="0" w:line="240" w:lineRule="auto"/>
                    <w:jc w:val="center"/>
                    <w:rPr>
                      <w:rFonts w:ascii="Arial" w:eastAsia="Times New Roman" w:hAnsi="Arial" w:cs="David"/>
                      <w:b/>
                      <w:bCs/>
                      <w:color w:val="000000"/>
                      <w:sz w:val="18"/>
                      <w:szCs w:val="18"/>
                      <w:rtl/>
                    </w:rPr>
                  </w:pP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auto" w:fill="F2F2F2" w:themeFill="background1" w:themeFillShade="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4,000</w:t>
                  </w:r>
                  <w:r w:rsidRPr="006969AB">
                    <w:rPr>
                      <w:rFonts w:eastAsia="Times New Roman" w:cs="Times New Roman"/>
                      <w:sz w:val="18"/>
                      <w:szCs w:val="18"/>
                      <w:rtl/>
                    </w:rPr>
                    <w:t>₪</w:t>
                  </w:r>
                </w:p>
              </w:tc>
              <w:tc>
                <w:tcPr>
                  <w:tcW w:w="1334" w:type="dxa"/>
                  <w:vMerge/>
                  <w:shd w:val="clear" w:color="auto" w:fill="F2F2F2" w:themeFill="background1" w:themeFillShade="F2"/>
                  <w:vAlign w:val="center"/>
                </w:tcPr>
                <w:p w:rsidR="00CD01A5" w:rsidRPr="006969AB" w:rsidRDefault="00CD01A5" w:rsidP="00E50EB9">
                  <w:pPr>
                    <w:spacing w:after="0" w:line="240" w:lineRule="auto"/>
                    <w:jc w:val="center"/>
                    <w:rPr>
                      <w:rFonts w:eastAsia="Times New Roman" w:cstheme="minorHAnsi"/>
                      <w:sz w:val="18"/>
                      <w:szCs w:val="18"/>
                      <w:rtl/>
                    </w:rPr>
                  </w:pPr>
                </w:p>
              </w:tc>
              <w:tc>
                <w:tcPr>
                  <w:tcW w:w="1134" w:type="dxa"/>
                  <w:shd w:val="clear" w:color="auto" w:fill="F2F2F2" w:themeFill="background1" w:themeFillShade="F2"/>
                  <w:vAlign w:val="center"/>
                </w:tcPr>
                <w:p w:rsidR="00CD01A5" w:rsidRPr="006969AB" w:rsidRDefault="00CD01A5" w:rsidP="00CD01A5">
                  <w:pPr>
                    <w:spacing w:after="0" w:line="240" w:lineRule="auto"/>
                    <w:jc w:val="center"/>
                    <w:rPr>
                      <w:rFonts w:eastAsia="Times New Roman" w:cstheme="minorHAnsi"/>
                      <w:sz w:val="18"/>
                      <w:szCs w:val="18"/>
                    </w:rPr>
                  </w:pPr>
                  <w:r w:rsidRPr="006969AB">
                    <w:rPr>
                      <w:rFonts w:eastAsia="Times New Roman" w:cstheme="minorHAnsi"/>
                      <w:sz w:val="18"/>
                      <w:szCs w:val="18"/>
                      <w:rtl/>
                    </w:rPr>
                    <w:t>14,800</w:t>
                  </w:r>
                  <w:r w:rsidRPr="006969AB">
                    <w:rPr>
                      <w:rFonts w:eastAsia="Times New Roman" w:cs="Times New Roman"/>
                      <w:sz w:val="18"/>
                      <w:szCs w:val="18"/>
                      <w:rtl/>
                    </w:rPr>
                    <w:t>₪</w:t>
                  </w:r>
                </w:p>
              </w:tc>
              <w:tc>
                <w:tcPr>
                  <w:tcW w:w="1134" w:type="dxa"/>
                  <w:shd w:val="clear" w:color="auto" w:fill="F2F2F2" w:themeFill="background1" w:themeFillShade="F2"/>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FF0000"/>
                      <w:sz w:val="18"/>
                      <w:szCs w:val="18"/>
                      <w:rtl/>
                    </w:rPr>
                    <w:t>10,800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r w:rsidR="00CD01A5" w:rsidRPr="006969AB" w:rsidTr="00CD01A5">
              <w:trPr>
                <w:trHeight w:val="300"/>
                <w:jc w:val="center"/>
              </w:trPr>
              <w:tc>
                <w:tcPr>
                  <w:tcW w:w="236" w:type="dxa"/>
                  <w:vMerge w:val="restart"/>
                  <w:shd w:val="clear" w:color="auto" w:fill="D9D9D9" w:themeFill="background1" w:themeFillShade="D9"/>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2</w:t>
                  </w:r>
                </w:p>
              </w:tc>
              <w:tc>
                <w:tcPr>
                  <w:tcW w:w="2015" w:type="dxa"/>
                  <w:vMerge w:val="restart"/>
                  <w:shd w:val="clear" w:color="auto" w:fill="D9D9D9" w:themeFill="background1" w:themeFillShade="D9"/>
                  <w:vAlign w:val="center"/>
                </w:tcPr>
                <w:p w:rsidR="00CD01A5" w:rsidRPr="006969AB" w:rsidRDefault="00CD01A5" w:rsidP="00E50EB9">
                  <w:pPr>
                    <w:spacing w:after="0" w:line="240" w:lineRule="auto"/>
                    <w:jc w:val="center"/>
                    <w:rPr>
                      <w:rFonts w:ascii="Arial" w:eastAsia="Times New Roman" w:hAnsi="Arial" w:cs="David"/>
                      <w:b/>
                      <w:bCs/>
                      <w:sz w:val="18"/>
                      <w:szCs w:val="18"/>
                    </w:rPr>
                  </w:pPr>
                  <w:r w:rsidRPr="006969AB">
                    <w:rPr>
                      <w:rFonts w:ascii="Arial" w:eastAsia="Times New Roman" w:hAnsi="Arial" w:cs="David" w:hint="cs"/>
                      <w:b/>
                      <w:bCs/>
                      <w:color w:val="000000"/>
                      <w:sz w:val="18"/>
                      <w:szCs w:val="18"/>
                      <w:rtl/>
                    </w:rPr>
                    <w:t>רכב משא ועבודה במשקל כולל עד</w:t>
                  </w:r>
                  <w:r w:rsidRPr="006969AB">
                    <w:rPr>
                      <w:rFonts w:eastAsia="Times New Roman" w:cs="David"/>
                      <w:b/>
                      <w:bCs/>
                      <w:color w:val="000000"/>
                      <w:sz w:val="18"/>
                      <w:szCs w:val="18"/>
                      <w:rtl/>
                    </w:rPr>
                    <w:t xml:space="preserve"> 12 </w:t>
                  </w:r>
                  <w:r w:rsidRPr="006969AB">
                    <w:rPr>
                      <w:rFonts w:ascii="Arial" w:eastAsia="Times New Roman" w:hAnsi="Arial" w:cs="David" w:hint="cs"/>
                      <w:b/>
                      <w:bCs/>
                      <w:color w:val="000000"/>
                      <w:sz w:val="18"/>
                      <w:szCs w:val="18"/>
                      <w:rtl/>
                    </w:rPr>
                    <w:t>טון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N2</w:t>
                  </w: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auto" w:fill="D9D9D9" w:themeFill="background1" w:themeFillShade="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8,000</w:t>
                  </w:r>
                  <w:r w:rsidRPr="006969AB">
                    <w:rPr>
                      <w:rFonts w:eastAsia="Times New Roman" w:cs="Times New Roman"/>
                      <w:sz w:val="18"/>
                      <w:szCs w:val="18"/>
                      <w:rtl/>
                    </w:rPr>
                    <w:t>₪</w:t>
                  </w:r>
                </w:p>
              </w:tc>
              <w:tc>
                <w:tcPr>
                  <w:tcW w:w="1334" w:type="dxa"/>
                  <w:vMerge w:val="restart"/>
                  <w:shd w:val="clear" w:color="auto" w:fill="D9D9D9" w:themeFill="background1" w:themeFillShade="D9"/>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58,000</w:t>
                  </w:r>
                  <w:r w:rsidRPr="006969AB">
                    <w:rPr>
                      <w:rFonts w:eastAsia="Times New Roman" w:cs="Times New Roman"/>
                      <w:sz w:val="18"/>
                      <w:szCs w:val="18"/>
                      <w:rtl/>
                    </w:rPr>
                    <w:t>₪</w:t>
                  </w:r>
                </w:p>
              </w:tc>
              <w:tc>
                <w:tcPr>
                  <w:tcW w:w="1134" w:type="dxa"/>
                  <w:shd w:val="clear" w:color="auto" w:fill="D9D9D9" w:themeFill="background1" w:themeFillShade="D9"/>
                  <w:vAlign w:val="center"/>
                </w:tcPr>
                <w:p w:rsidR="00CD01A5" w:rsidRPr="006969AB" w:rsidRDefault="00CD01A5" w:rsidP="00CD01A5">
                  <w:pPr>
                    <w:spacing w:after="0" w:line="240" w:lineRule="auto"/>
                    <w:jc w:val="center"/>
                    <w:rPr>
                      <w:rFonts w:eastAsia="Times New Roman" w:cstheme="minorHAnsi"/>
                      <w:sz w:val="18"/>
                      <w:szCs w:val="18"/>
                      <w:rtl/>
                    </w:rPr>
                  </w:pPr>
                  <w:r w:rsidRPr="006969AB">
                    <w:rPr>
                      <w:rFonts w:eastAsia="Times New Roman" w:cstheme="minorHAnsi"/>
                      <w:sz w:val="18"/>
                      <w:szCs w:val="18"/>
                      <w:rtl/>
                    </w:rPr>
                    <w:t>4,600</w:t>
                  </w:r>
                  <w:r w:rsidRPr="006969AB">
                    <w:rPr>
                      <w:rFonts w:eastAsia="Times New Roman" w:cs="Times New Roman"/>
                      <w:sz w:val="18"/>
                      <w:szCs w:val="18"/>
                      <w:rtl/>
                    </w:rPr>
                    <w:t>₪</w:t>
                  </w:r>
                </w:p>
              </w:tc>
              <w:tc>
                <w:tcPr>
                  <w:tcW w:w="1134" w:type="dxa"/>
                  <w:shd w:val="clear" w:color="auto" w:fill="D9D9D9" w:themeFill="background1" w:themeFillShade="D9"/>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00B050"/>
                      <w:sz w:val="18"/>
                      <w:szCs w:val="18"/>
                      <w:rtl/>
                    </w:rPr>
                    <w:t>3,400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shd w:val="clear" w:color="auto" w:fill="D9D9D9" w:themeFill="background1" w:themeFillShade="D9"/>
                  <w:vAlign w:val="center"/>
                </w:tcPr>
                <w:p w:rsidR="00CD01A5" w:rsidRPr="006969AB" w:rsidRDefault="00CD01A5" w:rsidP="00CD01A5">
                  <w:pPr>
                    <w:spacing w:after="0" w:line="240" w:lineRule="auto"/>
                    <w:jc w:val="center"/>
                    <w:rPr>
                      <w:rFonts w:ascii="Arial" w:eastAsia="Times New Roman" w:hAnsi="Arial" w:cs="David"/>
                      <w:b/>
                      <w:bCs/>
                      <w:sz w:val="18"/>
                      <w:szCs w:val="18"/>
                      <w:rtl/>
                    </w:rPr>
                  </w:pPr>
                </w:p>
              </w:tc>
              <w:tc>
                <w:tcPr>
                  <w:tcW w:w="2015" w:type="dxa"/>
                  <w:vMerge/>
                  <w:shd w:val="clear" w:color="auto" w:fill="D9D9D9" w:themeFill="background1" w:themeFillShade="D9"/>
                  <w:vAlign w:val="center"/>
                </w:tcPr>
                <w:p w:rsidR="00CD01A5" w:rsidRPr="006969AB" w:rsidRDefault="00CD01A5" w:rsidP="00E50EB9">
                  <w:pPr>
                    <w:spacing w:after="0" w:line="240" w:lineRule="auto"/>
                    <w:jc w:val="center"/>
                    <w:rPr>
                      <w:rFonts w:ascii="Arial" w:eastAsia="Times New Roman" w:hAnsi="Arial" w:cs="David"/>
                      <w:b/>
                      <w:bCs/>
                      <w:sz w:val="18"/>
                      <w:szCs w:val="18"/>
                      <w:rtl/>
                    </w:rPr>
                  </w:pP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auto" w:fill="D9D9D9" w:themeFill="background1" w:themeFillShade="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20,000</w:t>
                  </w:r>
                  <w:r w:rsidRPr="006969AB">
                    <w:rPr>
                      <w:rFonts w:eastAsia="Times New Roman" w:cs="Times New Roman"/>
                      <w:sz w:val="18"/>
                      <w:szCs w:val="18"/>
                      <w:rtl/>
                    </w:rPr>
                    <w:t>₪</w:t>
                  </w:r>
                </w:p>
              </w:tc>
              <w:tc>
                <w:tcPr>
                  <w:tcW w:w="1334" w:type="dxa"/>
                  <w:vMerge/>
                  <w:shd w:val="clear" w:color="auto" w:fill="D9D9D9" w:themeFill="background1" w:themeFillShade="D9"/>
                  <w:vAlign w:val="center"/>
                </w:tcPr>
                <w:p w:rsidR="00CD01A5" w:rsidRPr="006969AB" w:rsidRDefault="00CD01A5" w:rsidP="00E50EB9">
                  <w:pPr>
                    <w:spacing w:after="0" w:line="240" w:lineRule="auto"/>
                    <w:jc w:val="center"/>
                    <w:rPr>
                      <w:rFonts w:eastAsia="Times New Roman" w:cstheme="minorHAnsi"/>
                      <w:sz w:val="18"/>
                      <w:szCs w:val="18"/>
                      <w:rtl/>
                    </w:rPr>
                  </w:pPr>
                </w:p>
              </w:tc>
              <w:tc>
                <w:tcPr>
                  <w:tcW w:w="1134" w:type="dxa"/>
                  <w:shd w:val="clear" w:color="auto" w:fill="D9D9D9" w:themeFill="background1" w:themeFillShade="D9"/>
                  <w:vAlign w:val="center"/>
                </w:tcPr>
                <w:p w:rsidR="00CD01A5" w:rsidRPr="006969AB" w:rsidRDefault="00CD01A5" w:rsidP="00CD01A5">
                  <w:pPr>
                    <w:spacing w:after="0" w:line="240" w:lineRule="auto"/>
                    <w:jc w:val="center"/>
                    <w:rPr>
                      <w:rFonts w:eastAsia="Times New Roman" w:cstheme="minorHAnsi"/>
                      <w:sz w:val="18"/>
                      <w:szCs w:val="18"/>
                      <w:rtl/>
                    </w:rPr>
                  </w:pPr>
                  <w:r w:rsidRPr="006969AB">
                    <w:rPr>
                      <w:rFonts w:eastAsia="Times New Roman" w:cstheme="minorHAnsi"/>
                      <w:sz w:val="18"/>
                      <w:szCs w:val="18"/>
                      <w:rtl/>
                    </w:rPr>
                    <w:t>21,300</w:t>
                  </w:r>
                  <w:r w:rsidRPr="006969AB">
                    <w:rPr>
                      <w:rFonts w:eastAsia="Times New Roman" w:cs="Times New Roman"/>
                      <w:sz w:val="18"/>
                      <w:szCs w:val="18"/>
                      <w:rtl/>
                    </w:rPr>
                    <w:t>₪</w:t>
                  </w:r>
                </w:p>
              </w:tc>
              <w:tc>
                <w:tcPr>
                  <w:tcW w:w="1134" w:type="dxa"/>
                  <w:shd w:val="clear" w:color="auto" w:fill="D9D9D9" w:themeFill="background1" w:themeFillShade="D9"/>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FF0000"/>
                      <w:sz w:val="18"/>
                      <w:szCs w:val="18"/>
                      <w:rtl/>
                    </w:rPr>
                    <w:t>1,300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r w:rsidR="00CD01A5" w:rsidRPr="006969AB" w:rsidTr="00CD01A5">
              <w:trPr>
                <w:trHeight w:val="300"/>
                <w:jc w:val="center"/>
              </w:trPr>
              <w:tc>
                <w:tcPr>
                  <w:tcW w:w="236" w:type="dxa"/>
                  <w:vMerge w:val="restart"/>
                  <w:shd w:val="clear" w:color="000000" w:fill="F2F2F2"/>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3</w:t>
                  </w:r>
                </w:p>
              </w:tc>
              <w:tc>
                <w:tcPr>
                  <w:tcW w:w="2015" w:type="dxa"/>
                  <w:vMerge w:val="restart"/>
                  <w:shd w:val="clear" w:color="000000" w:fill="F2F2F2"/>
                  <w:vAlign w:val="center"/>
                  <w:hideMark/>
                </w:tcPr>
                <w:p w:rsidR="00CD01A5" w:rsidRPr="006969AB" w:rsidRDefault="00CD01A5"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משאית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 xml:space="preserve">משא ועבודה במשקל כולל מעל </w:t>
                  </w:r>
                  <w:r w:rsidRPr="006969AB">
                    <w:rPr>
                      <w:rFonts w:eastAsia="Times New Roman" w:cs="David"/>
                      <w:b/>
                      <w:bCs/>
                      <w:color w:val="000000"/>
                      <w:sz w:val="18"/>
                      <w:szCs w:val="18"/>
                      <w:rtl/>
                    </w:rPr>
                    <w:t xml:space="preserve">12 </w:t>
                  </w:r>
                  <w:r w:rsidRPr="006969AB">
                    <w:rPr>
                      <w:rFonts w:ascii="Arial" w:eastAsia="Times New Roman" w:hAnsi="Arial" w:cs="David" w:hint="cs"/>
                      <w:b/>
                      <w:bCs/>
                      <w:color w:val="000000"/>
                      <w:sz w:val="18"/>
                      <w:szCs w:val="18"/>
                      <w:rtl/>
                    </w:rPr>
                    <w:t>טון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N3</w:t>
                  </w: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11,000</w:t>
                  </w:r>
                </w:p>
              </w:tc>
              <w:tc>
                <w:tcPr>
                  <w:tcW w:w="1334" w:type="dxa"/>
                  <w:vMerge w:val="restart"/>
                  <w:shd w:val="clear" w:color="000000" w:fill="F2F2F2"/>
                  <w:vAlign w:val="center"/>
                </w:tcPr>
                <w:p w:rsidR="00CD01A5" w:rsidRPr="006969AB" w:rsidRDefault="00CD01A5" w:rsidP="00E50EB9">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Pr>
                    <w:t>107,000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1,600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9,400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vAlign w:val="center"/>
                </w:tcPr>
                <w:p w:rsidR="00CD01A5" w:rsidRPr="006969AB" w:rsidRDefault="00CD01A5" w:rsidP="00CD01A5">
                  <w:pPr>
                    <w:spacing w:after="0" w:line="240" w:lineRule="auto"/>
                    <w:jc w:val="center"/>
                    <w:rPr>
                      <w:rFonts w:eastAsia="Times New Roman" w:cs="David"/>
                      <w:b/>
                      <w:bCs/>
                      <w:color w:val="000000"/>
                      <w:sz w:val="18"/>
                      <w:szCs w:val="18"/>
                    </w:rPr>
                  </w:pPr>
                </w:p>
              </w:tc>
              <w:tc>
                <w:tcPr>
                  <w:tcW w:w="2015" w:type="dxa"/>
                  <w:vMerge/>
                  <w:vAlign w:val="center"/>
                  <w:hideMark/>
                </w:tcPr>
                <w:p w:rsidR="00CD01A5" w:rsidRPr="006969AB" w:rsidRDefault="00CD01A5" w:rsidP="00E50EB9">
                  <w:pPr>
                    <w:spacing w:after="0" w:line="240" w:lineRule="auto"/>
                    <w:rPr>
                      <w:rFonts w:eastAsia="Times New Roman" w:cs="David"/>
                      <w:b/>
                      <w:bCs/>
                      <w:color w:val="000000"/>
                      <w:sz w:val="18"/>
                      <w:szCs w:val="18"/>
                    </w:rPr>
                  </w:pP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30,000</w:t>
                  </w:r>
                </w:p>
              </w:tc>
              <w:tc>
                <w:tcPr>
                  <w:tcW w:w="1334" w:type="dxa"/>
                  <w:vMerge/>
                  <w:shd w:val="clear" w:color="000000" w:fill="F2F2F2"/>
                  <w:vAlign w:val="center"/>
                </w:tcPr>
                <w:p w:rsidR="00CD01A5" w:rsidRPr="006969AB" w:rsidRDefault="00CD01A5" w:rsidP="00E50EB9">
                  <w:pPr>
                    <w:spacing w:after="0" w:line="240" w:lineRule="auto"/>
                    <w:jc w:val="center"/>
                    <w:rPr>
                      <w:rFonts w:eastAsia="Times New Roman" w:cstheme="minorHAnsi"/>
                      <w:color w:val="000000"/>
                      <w:sz w:val="18"/>
                      <w:szCs w:val="18"/>
                      <w:rtl/>
                    </w:rPr>
                  </w:pP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29,000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1,000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r w:rsidR="00CD01A5" w:rsidRPr="006969AB" w:rsidTr="00CD01A5">
              <w:trPr>
                <w:trHeight w:val="300"/>
                <w:jc w:val="center"/>
              </w:trPr>
              <w:tc>
                <w:tcPr>
                  <w:tcW w:w="236" w:type="dxa"/>
                  <w:vMerge w:val="restart"/>
                  <w:shd w:val="clear" w:color="000000" w:fill="D9D9D9"/>
                  <w:vAlign w:val="center"/>
                </w:tcPr>
                <w:p w:rsidR="00CD01A5" w:rsidRPr="006969AB" w:rsidRDefault="00CD01A5" w:rsidP="00CD01A5">
                  <w:pPr>
                    <w:spacing w:after="0" w:line="240" w:lineRule="auto"/>
                    <w:jc w:val="center"/>
                    <w:rPr>
                      <w:rFonts w:ascii="Arial" w:eastAsia="Times New Roman" w:hAnsi="Arial" w:cs="David"/>
                      <w:b/>
                      <w:bCs/>
                      <w:sz w:val="18"/>
                      <w:szCs w:val="18"/>
                      <w:rtl/>
                    </w:rPr>
                  </w:pPr>
                  <w:r w:rsidRPr="006969AB">
                    <w:rPr>
                      <w:rFonts w:ascii="Arial" w:eastAsia="Times New Roman" w:hAnsi="Arial" w:cs="David" w:hint="cs"/>
                      <w:b/>
                      <w:bCs/>
                      <w:sz w:val="18"/>
                      <w:szCs w:val="18"/>
                      <w:rtl/>
                    </w:rPr>
                    <w:t>4</w:t>
                  </w:r>
                </w:p>
              </w:tc>
              <w:tc>
                <w:tcPr>
                  <w:tcW w:w="2015" w:type="dxa"/>
                  <w:vMerge w:val="restart"/>
                  <w:shd w:val="clear" w:color="000000" w:fill="D9D9D9"/>
                  <w:vAlign w:val="center"/>
                  <w:hideMark/>
                </w:tcPr>
                <w:p w:rsidR="00CD01A5" w:rsidRPr="006969AB" w:rsidRDefault="00CD01A5" w:rsidP="00E50EB9">
                  <w:pPr>
                    <w:spacing w:after="0" w:line="240" w:lineRule="auto"/>
                    <w:jc w:val="center"/>
                    <w:rPr>
                      <w:rFonts w:ascii="Arial" w:eastAsia="Times New Roman" w:hAnsi="Arial" w:cs="David"/>
                      <w:b/>
                      <w:bCs/>
                      <w:sz w:val="18"/>
                      <w:szCs w:val="18"/>
                    </w:rPr>
                  </w:pPr>
                  <w:r w:rsidRPr="006969AB">
                    <w:rPr>
                      <w:rFonts w:ascii="Arial" w:eastAsia="Times New Roman" w:hAnsi="Arial" w:cs="David" w:hint="cs"/>
                      <w:b/>
                      <w:bCs/>
                      <w:sz w:val="18"/>
                      <w:szCs w:val="18"/>
                      <w:rtl/>
                    </w:rPr>
                    <w:t>רכב להסעת נוסעים (מעל 8 נוסעים) במשקל כולל עד 5 טון</w:t>
                  </w:r>
                  <w:r w:rsidRPr="006969AB">
                    <w:rPr>
                      <w:rFonts w:eastAsia="Times New Roman" w:cs="David"/>
                      <w:b/>
                      <w:bCs/>
                      <w:sz w:val="18"/>
                      <w:szCs w:val="18"/>
                      <w:rtl/>
                    </w:rPr>
                    <w:t xml:space="preserve">- </w:t>
                  </w:r>
                  <w:r w:rsidRPr="006969AB">
                    <w:rPr>
                      <w:rFonts w:eastAsia="Times New Roman" w:cs="David"/>
                      <w:b/>
                      <w:bCs/>
                      <w:sz w:val="18"/>
                      <w:szCs w:val="18"/>
                    </w:rPr>
                    <w:t>M2</w:t>
                  </w:r>
                </w:p>
              </w:tc>
              <w:tc>
                <w:tcPr>
                  <w:tcW w:w="992" w:type="dxa"/>
                  <w:shd w:val="clear" w:color="000000" w:fill="D9D9D9"/>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000000" w:fill="D9D9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000000" w:fill="D9D9D9"/>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5,000</w:t>
                  </w:r>
                </w:p>
              </w:tc>
              <w:tc>
                <w:tcPr>
                  <w:tcW w:w="1334" w:type="dxa"/>
                  <w:vMerge w:val="restart"/>
                  <w:shd w:val="clear" w:color="000000" w:fill="D9D9D9"/>
                  <w:vAlign w:val="center"/>
                </w:tcPr>
                <w:p w:rsidR="00CD01A5" w:rsidRPr="006969AB" w:rsidRDefault="00CD01A5" w:rsidP="00A377AD">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33,000</w:t>
                  </w:r>
                  <w:r w:rsidRPr="006969AB">
                    <w:rPr>
                      <w:rFonts w:eastAsia="Times New Roman" w:cs="Times New Roman"/>
                      <w:color w:val="000000"/>
                      <w:sz w:val="18"/>
                      <w:szCs w:val="18"/>
                      <w:rtl/>
                    </w:rPr>
                    <w:t>₪</w:t>
                  </w:r>
                </w:p>
              </w:tc>
              <w:tc>
                <w:tcPr>
                  <w:tcW w:w="1134" w:type="dxa"/>
                  <w:shd w:val="clear" w:color="000000" w:fill="D9D9D9"/>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0</w:t>
                  </w:r>
                  <w:r w:rsidRPr="006969AB">
                    <w:rPr>
                      <w:rFonts w:eastAsia="Times New Roman" w:cs="Times New Roman"/>
                      <w:color w:val="000000"/>
                      <w:sz w:val="18"/>
                      <w:szCs w:val="18"/>
                      <w:rtl/>
                    </w:rPr>
                    <w:t>₪</w:t>
                  </w:r>
                </w:p>
              </w:tc>
              <w:tc>
                <w:tcPr>
                  <w:tcW w:w="1134" w:type="dxa"/>
                  <w:shd w:val="clear" w:color="000000" w:fill="D9D9D9"/>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5,000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vAlign w:val="center"/>
                </w:tcPr>
                <w:p w:rsidR="00CD01A5" w:rsidRPr="006969AB" w:rsidRDefault="00CD01A5" w:rsidP="00CD01A5">
                  <w:pPr>
                    <w:spacing w:after="0" w:line="240" w:lineRule="auto"/>
                    <w:jc w:val="center"/>
                    <w:rPr>
                      <w:rFonts w:eastAsia="Times New Roman" w:cs="David"/>
                      <w:b/>
                      <w:bCs/>
                      <w:sz w:val="18"/>
                      <w:szCs w:val="18"/>
                    </w:rPr>
                  </w:pPr>
                </w:p>
              </w:tc>
              <w:tc>
                <w:tcPr>
                  <w:tcW w:w="2015" w:type="dxa"/>
                  <w:vMerge/>
                  <w:vAlign w:val="center"/>
                  <w:hideMark/>
                </w:tcPr>
                <w:p w:rsidR="00CD01A5" w:rsidRPr="006969AB" w:rsidRDefault="00CD01A5" w:rsidP="00E50EB9">
                  <w:pPr>
                    <w:spacing w:after="0" w:line="240" w:lineRule="auto"/>
                    <w:rPr>
                      <w:rFonts w:eastAsia="Times New Roman" w:cs="David"/>
                      <w:b/>
                      <w:bCs/>
                      <w:sz w:val="18"/>
                      <w:szCs w:val="18"/>
                    </w:rPr>
                  </w:pPr>
                </w:p>
              </w:tc>
              <w:tc>
                <w:tcPr>
                  <w:tcW w:w="992" w:type="dxa"/>
                  <w:shd w:val="clear" w:color="000000" w:fill="D9D9D9"/>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000000" w:fill="D9D9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000000" w:fill="D9D9D9"/>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11,000</w:t>
                  </w:r>
                </w:p>
              </w:tc>
              <w:tc>
                <w:tcPr>
                  <w:tcW w:w="1334" w:type="dxa"/>
                  <w:vMerge/>
                  <w:shd w:val="clear" w:color="000000" w:fill="D9D9D9"/>
                  <w:vAlign w:val="center"/>
                </w:tcPr>
                <w:p w:rsidR="00CD01A5" w:rsidRPr="006969AB" w:rsidRDefault="00CD01A5" w:rsidP="00E50EB9">
                  <w:pPr>
                    <w:spacing w:after="0" w:line="240" w:lineRule="auto"/>
                    <w:jc w:val="center"/>
                    <w:rPr>
                      <w:rFonts w:eastAsia="Times New Roman" w:cstheme="minorHAnsi"/>
                      <w:color w:val="000000"/>
                      <w:sz w:val="18"/>
                      <w:szCs w:val="18"/>
                      <w:rtl/>
                    </w:rPr>
                  </w:pPr>
                </w:p>
              </w:tc>
              <w:tc>
                <w:tcPr>
                  <w:tcW w:w="1134" w:type="dxa"/>
                  <w:shd w:val="clear" w:color="000000" w:fill="D9D9D9"/>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7,200</w:t>
                  </w:r>
                  <w:r w:rsidRPr="006969AB">
                    <w:rPr>
                      <w:rFonts w:eastAsia="Times New Roman" w:cs="Times New Roman"/>
                      <w:color w:val="000000"/>
                      <w:sz w:val="18"/>
                      <w:szCs w:val="18"/>
                      <w:rtl/>
                    </w:rPr>
                    <w:t>₪</w:t>
                  </w:r>
                </w:p>
              </w:tc>
              <w:tc>
                <w:tcPr>
                  <w:tcW w:w="1134" w:type="dxa"/>
                  <w:shd w:val="clear" w:color="000000" w:fill="D9D9D9"/>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3,800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val="restart"/>
                  <w:shd w:val="clear" w:color="000000" w:fill="F2F2F2"/>
                  <w:vAlign w:val="center"/>
                </w:tcPr>
                <w:p w:rsidR="00CD01A5" w:rsidRPr="006969AB" w:rsidRDefault="00CD01A5" w:rsidP="00CD01A5">
                  <w:pPr>
                    <w:spacing w:after="0" w:line="240" w:lineRule="auto"/>
                    <w:jc w:val="center"/>
                    <w:rPr>
                      <w:rFonts w:ascii="Arial" w:eastAsia="Times New Roman" w:hAnsi="Arial" w:cs="David"/>
                      <w:b/>
                      <w:bCs/>
                      <w:sz w:val="18"/>
                      <w:szCs w:val="18"/>
                      <w:rtl/>
                    </w:rPr>
                  </w:pPr>
                  <w:r w:rsidRPr="006969AB">
                    <w:rPr>
                      <w:rFonts w:ascii="Arial" w:eastAsia="Times New Roman" w:hAnsi="Arial" w:cs="David" w:hint="cs"/>
                      <w:b/>
                      <w:bCs/>
                      <w:sz w:val="18"/>
                      <w:szCs w:val="18"/>
                      <w:rtl/>
                    </w:rPr>
                    <w:t>5</w:t>
                  </w:r>
                </w:p>
              </w:tc>
              <w:tc>
                <w:tcPr>
                  <w:tcW w:w="2015" w:type="dxa"/>
                  <w:vMerge w:val="restart"/>
                  <w:shd w:val="clear" w:color="000000" w:fill="F2F2F2"/>
                  <w:vAlign w:val="center"/>
                  <w:hideMark/>
                </w:tcPr>
                <w:p w:rsidR="00CD01A5" w:rsidRPr="006969AB" w:rsidRDefault="00CD01A5"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sz w:val="18"/>
                      <w:szCs w:val="18"/>
                      <w:rtl/>
                    </w:rPr>
                    <w:t>רכב להסעת נוסעים (מעל 8 נוסעים) במשקל כולל מעל 5 טון</w:t>
                  </w:r>
                  <w:r w:rsidRPr="006969AB">
                    <w:rPr>
                      <w:rFonts w:eastAsia="Times New Roman" w:cs="David"/>
                      <w:b/>
                      <w:bCs/>
                      <w:sz w:val="18"/>
                      <w:szCs w:val="18"/>
                      <w:rtl/>
                    </w:rPr>
                    <w:t xml:space="preserve">- </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M3</w:t>
                  </w: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16,000</w:t>
                  </w:r>
                </w:p>
              </w:tc>
              <w:tc>
                <w:tcPr>
                  <w:tcW w:w="1334" w:type="dxa"/>
                  <w:vMerge w:val="restart"/>
                  <w:shd w:val="clear" w:color="000000" w:fill="F2F2F2"/>
                  <w:vAlign w:val="center"/>
                </w:tcPr>
                <w:p w:rsidR="00CD01A5" w:rsidRPr="006969AB" w:rsidRDefault="00CD01A5" w:rsidP="00E50EB9">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112,000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10,600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5,400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tcPr>
                <w:p w:rsidR="00CD01A5" w:rsidRPr="006969AB" w:rsidRDefault="00CD01A5" w:rsidP="00E50EB9">
                  <w:pPr>
                    <w:spacing w:after="0" w:line="240" w:lineRule="auto"/>
                    <w:rPr>
                      <w:rFonts w:eastAsia="Times New Roman"/>
                      <w:b/>
                      <w:bCs/>
                      <w:color w:val="000000"/>
                      <w:sz w:val="18"/>
                      <w:szCs w:val="18"/>
                    </w:rPr>
                  </w:pPr>
                </w:p>
              </w:tc>
              <w:tc>
                <w:tcPr>
                  <w:tcW w:w="2015" w:type="dxa"/>
                  <w:vMerge/>
                  <w:vAlign w:val="center"/>
                  <w:hideMark/>
                </w:tcPr>
                <w:p w:rsidR="00CD01A5" w:rsidRPr="006969AB" w:rsidRDefault="00CD01A5" w:rsidP="00E50EB9">
                  <w:pPr>
                    <w:spacing w:after="0" w:line="240" w:lineRule="auto"/>
                    <w:rPr>
                      <w:rFonts w:eastAsia="Times New Roman"/>
                      <w:b/>
                      <w:bCs/>
                      <w:color w:val="000000"/>
                      <w:sz w:val="18"/>
                      <w:szCs w:val="18"/>
                    </w:rPr>
                  </w:pP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30,000</w:t>
                  </w:r>
                </w:p>
              </w:tc>
              <w:tc>
                <w:tcPr>
                  <w:tcW w:w="1334" w:type="dxa"/>
                  <w:vMerge/>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46,000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16,000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bl>
          <w:p w:rsidR="003C0557" w:rsidRPr="006969AB" w:rsidRDefault="003C0557" w:rsidP="005A7553">
            <w:pPr>
              <w:spacing w:before="240" w:line="360" w:lineRule="auto"/>
              <w:rPr>
                <w:rFonts w:cs="David"/>
                <w:b/>
                <w:bCs/>
                <w:noProof/>
                <w:sz w:val="24"/>
                <w:szCs w:val="24"/>
                <w:rtl/>
              </w:rPr>
            </w:pPr>
          </w:p>
          <w:p w:rsidR="00EA7E1D" w:rsidRPr="006969AB" w:rsidRDefault="001E6502" w:rsidP="007C29D8">
            <w:pPr>
              <w:spacing w:before="240" w:line="360" w:lineRule="auto"/>
              <w:jc w:val="both"/>
              <w:rPr>
                <w:rFonts w:cs="David"/>
                <w:b/>
                <w:bCs/>
                <w:noProof/>
                <w:color w:val="1F497D" w:themeColor="text2"/>
                <w:sz w:val="28"/>
                <w:szCs w:val="28"/>
              </w:rPr>
            </w:pPr>
            <w:r w:rsidRPr="006969AB">
              <w:rPr>
                <w:rFonts w:cs="David" w:hint="cs"/>
                <w:b/>
                <w:bCs/>
                <w:noProof/>
                <w:color w:val="1F497D" w:themeColor="text2"/>
                <w:sz w:val="28"/>
                <w:szCs w:val="28"/>
                <w:rtl/>
              </w:rPr>
              <w:t xml:space="preserve">חלופה </w:t>
            </w:r>
            <w:r w:rsidR="009866C2" w:rsidRPr="006969AB">
              <w:rPr>
                <w:rFonts w:cs="David" w:hint="cs"/>
                <w:b/>
                <w:bCs/>
                <w:noProof/>
                <w:color w:val="1F497D" w:themeColor="text2"/>
                <w:sz w:val="28"/>
                <w:szCs w:val="28"/>
                <w:rtl/>
              </w:rPr>
              <w:t>2</w:t>
            </w:r>
            <w:r w:rsidR="00B60D2B" w:rsidRPr="006969AB">
              <w:rPr>
                <w:rFonts w:cs="David" w:hint="cs"/>
                <w:b/>
                <w:bCs/>
                <w:noProof/>
                <w:color w:val="1F497D" w:themeColor="text2"/>
                <w:sz w:val="28"/>
                <w:szCs w:val="28"/>
                <w:rtl/>
              </w:rPr>
              <w:t>-"</w:t>
            </w:r>
            <w:r w:rsidR="00374F64" w:rsidRPr="006969AB">
              <w:rPr>
                <w:rFonts w:cs="David" w:hint="cs"/>
                <w:b/>
                <w:bCs/>
                <w:noProof/>
                <w:color w:val="1F497D" w:themeColor="text2"/>
                <w:sz w:val="28"/>
                <w:szCs w:val="28"/>
                <w:rtl/>
              </w:rPr>
              <w:t>תקנות מצומצמות-</w:t>
            </w:r>
            <w:r w:rsidR="001E21A9" w:rsidRPr="006969AB">
              <w:rPr>
                <w:rFonts w:cs="David" w:hint="cs"/>
                <w:b/>
                <w:bCs/>
                <w:noProof/>
                <w:color w:val="1F497D" w:themeColor="text2"/>
                <w:sz w:val="28"/>
                <w:szCs w:val="28"/>
                <w:rtl/>
              </w:rPr>
              <w:t>תמיכה ייעודית</w:t>
            </w:r>
            <w:r w:rsidR="00374F64" w:rsidRPr="006969AB">
              <w:rPr>
                <w:rFonts w:cs="David" w:hint="cs"/>
                <w:b/>
                <w:bCs/>
                <w:noProof/>
                <w:color w:val="1F497D" w:themeColor="text2"/>
                <w:sz w:val="28"/>
                <w:szCs w:val="28"/>
                <w:rtl/>
              </w:rPr>
              <w:t xml:space="preserve"> ב</w:t>
            </w:r>
            <w:r w:rsidR="00B60D2B" w:rsidRPr="006969AB">
              <w:rPr>
                <w:rFonts w:cs="David" w:hint="cs"/>
                <w:b/>
                <w:bCs/>
                <w:noProof/>
                <w:color w:val="1F497D" w:themeColor="text2"/>
                <w:sz w:val="28"/>
                <w:szCs w:val="28"/>
                <w:rtl/>
              </w:rPr>
              <w:t>אוכלוסייה חלשה</w:t>
            </w:r>
            <w:r w:rsidR="001E21A9" w:rsidRPr="006969AB">
              <w:rPr>
                <w:rFonts w:cs="David" w:hint="cs"/>
                <w:b/>
                <w:bCs/>
                <w:noProof/>
                <w:color w:val="1F497D" w:themeColor="text2"/>
                <w:sz w:val="28"/>
                <w:szCs w:val="28"/>
                <w:rtl/>
              </w:rPr>
              <w:t>"</w:t>
            </w:r>
          </w:p>
          <w:p w:rsidR="00374F64" w:rsidRPr="006969AB" w:rsidRDefault="00FF2825" w:rsidP="002A54E6">
            <w:pPr>
              <w:spacing w:before="240" w:line="360" w:lineRule="auto"/>
              <w:jc w:val="both"/>
              <w:rPr>
                <w:rFonts w:cs="David"/>
                <w:noProof/>
                <w:sz w:val="24"/>
                <w:szCs w:val="24"/>
              </w:rPr>
            </w:pPr>
            <w:r>
              <w:rPr>
                <w:rFonts w:cs="David" w:hint="cs"/>
                <w:b/>
                <w:bCs/>
                <w:noProof/>
                <w:sz w:val="24"/>
                <w:szCs w:val="24"/>
                <w:u w:val="single"/>
                <w:rtl/>
              </w:rPr>
              <w:t>הגבלות</w:t>
            </w:r>
            <w:r w:rsidR="00374F64" w:rsidRPr="006969AB">
              <w:rPr>
                <w:rFonts w:cs="David" w:hint="cs"/>
                <w:b/>
                <w:bCs/>
                <w:noProof/>
                <w:sz w:val="24"/>
                <w:szCs w:val="24"/>
                <w:u w:val="single"/>
                <w:rtl/>
              </w:rPr>
              <w:t>:</w:t>
            </w:r>
            <w:r w:rsidR="00374F64" w:rsidRPr="006969AB">
              <w:rPr>
                <w:rFonts w:cs="David" w:hint="cs"/>
                <w:noProof/>
                <w:sz w:val="24"/>
                <w:szCs w:val="24"/>
                <w:rtl/>
              </w:rPr>
              <w:t xml:space="preserve"> בחלופה זו </w:t>
            </w:r>
            <w:r w:rsidR="007C29D8" w:rsidRPr="006969AB">
              <w:rPr>
                <w:rFonts w:cs="David" w:hint="cs"/>
                <w:noProof/>
                <w:sz w:val="24"/>
                <w:szCs w:val="24"/>
                <w:rtl/>
              </w:rPr>
              <w:t xml:space="preserve">מוצע כי </w:t>
            </w:r>
            <w:r w:rsidR="00374F64" w:rsidRPr="006969AB">
              <w:rPr>
                <w:rFonts w:cs="David" w:hint="cs"/>
                <w:noProof/>
                <w:sz w:val="24"/>
                <w:szCs w:val="24"/>
                <w:rtl/>
              </w:rPr>
              <w:t xml:space="preserve">תקבע </w:t>
            </w:r>
            <w:r>
              <w:rPr>
                <w:rFonts w:cs="David" w:hint="cs"/>
                <w:noProof/>
                <w:sz w:val="24"/>
                <w:szCs w:val="24"/>
                <w:rtl/>
              </w:rPr>
              <w:t xml:space="preserve">בתקנות </w:t>
            </w:r>
            <w:r w:rsidR="009B168A" w:rsidRPr="006969AB">
              <w:rPr>
                <w:rFonts w:cs="David" w:hint="cs"/>
                <w:noProof/>
                <w:sz w:val="24"/>
                <w:szCs w:val="24"/>
                <w:rtl/>
              </w:rPr>
              <w:t>קב</w:t>
            </w:r>
            <w:r>
              <w:rPr>
                <w:rFonts w:cs="David" w:hint="cs"/>
                <w:noProof/>
                <w:sz w:val="24"/>
                <w:szCs w:val="24"/>
                <w:rtl/>
              </w:rPr>
              <w:t xml:space="preserve">וצה חדשה אשר תקרא "רכב כבד ישן", הנגזרת מתוך הגדרת "רכב מזהם" </w:t>
            </w:r>
            <w:r w:rsidR="009B168A" w:rsidRPr="006969AB">
              <w:rPr>
                <w:rFonts w:cs="David" w:hint="cs"/>
                <w:noProof/>
                <w:sz w:val="24"/>
                <w:szCs w:val="24"/>
                <w:rtl/>
              </w:rPr>
              <w:t>עליה</w:t>
            </w:r>
            <w:r w:rsidR="007C29D8" w:rsidRPr="006969AB">
              <w:rPr>
                <w:rFonts w:cs="David" w:hint="cs"/>
                <w:noProof/>
                <w:sz w:val="24"/>
                <w:szCs w:val="24"/>
                <w:rtl/>
              </w:rPr>
              <w:t xml:space="preserve"> ת</w:t>
            </w:r>
            <w:r w:rsidR="002A54E6" w:rsidRPr="006969AB">
              <w:rPr>
                <w:rFonts w:cs="David" w:hint="cs"/>
                <w:noProof/>
                <w:sz w:val="24"/>
                <w:szCs w:val="24"/>
                <w:rtl/>
              </w:rPr>
              <w:t>ח</w:t>
            </w:r>
            <w:r w:rsidR="007C29D8" w:rsidRPr="006969AB">
              <w:rPr>
                <w:rFonts w:cs="David" w:hint="cs"/>
                <w:noProof/>
                <w:sz w:val="24"/>
                <w:szCs w:val="24"/>
                <w:rtl/>
              </w:rPr>
              <w:t xml:space="preserve">ול </w:t>
            </w:r>
            <w:r w:rsidR="00374F64" w:rsidRPr="006969AB">
              <w:rPr>
                <w:rFonts w:cs="David" w:hint="cs"/>
                <w:noProof/>
                <w:sz w:val="24"/>
                <w:szCs w:val="24"/>
                <w:rtl/>
              </w:rPr>
              <w:t>חובת התקנ</w:t>
            </w:r>
            <w:r w:rsidR="007C29D8" w:rsidRPr="006969AB">
              <w:rPr>
                <w:rFonts w:cs="David" w:hint="cs"/>
                <w:noProof/>
                <w:sz w:val="24"/>
                <w:szCs w:val="24"/>
                <w:rtl/>
              </w:rPr>
              <w:t>ת מסנן חלקיקים.</w:t>
            </w:r>
          </w:p>
          <w:p w:rsidR="00D70537" w:rsidRPr="006969AB" w:rsidRDefault="00D70537" w:rsidP="007C29D8">
            <w:pPr>
              <w:spacing w:line="360" w:lineRule="auto"/>
              <w:jc w:val="both"/>
              <w:rPr>
                <w:rFonts w:cs="David"/>
                <w:noProof/>
                <w:sz w:val="24"/>
                <w:szCs w:val="24"/>
              </w:rPr>
            </w:pPr>
            <w:r w:rsidRPr="006969AB">
              <w:rPr>
                <w:rFonts w:cs="David" w:hint="cs"/>
                <w:noProof/>
                <w:sz w:val="24"/>
                <w:szCs w:val="24"/>
                <w:rtl/>
              </w:rPr>
              <w:t xml:space="preserve">תחת </w:t>
            </w:r>
            <w:r w:rsidR="00FF2825">
              <w:rPr>
                <w:rFonts w:cs="David" w:hint="cs"/>
                <w:noProof/>
                <w:sz w:val="24"/>
                <w:szCs w:val="24"/>
                <w:rtl/>
              </w:rPr>
              <w:t>ההגדרה</w:t>
            </w:r>
            <w:r w:rsidRPr="006969AB">
              <w:rPr>
                <w:rFonts w:cs="David" w:hint="cs"/>
                <w:noProof/>
                <w:sz w:val="24"/>
                <w:szCs w:val="24"/>
                <w:rtl/>
              </w:rPr>
              <w:t xml:space="preserve"> "רכב כבד ישן" יכללו רכבי דיזל אשר נרשמו לראשונה בישראל עד לשנת 2005, ומשתייכים לקטגוריות הבאות: רכבי נוסעים שמשקלם הכולל המותר עולה על 3,500 ק"ג (או </w:t>
            </w:r>
            <w:r w:rsidRPr="006969AB">
              <w:rPr>
                <w:rFonts w:cs="David"/>
                <w:noProof/>
                <w:sz w:val="24"/>
                <w:szCs w:val="24"/>
                <w:rtl/>
              </w:rPr>
              <w:t>רכב נוסעים שבו יותר מ-8 מושבים נוסף על מושב הנהג</w:t>
            </w:r>
            <w:r w:rsidRPr="006969AB">
              <w:rPr>
                <w:rFonts w:cs="David" w:hint="cs"/>
                <w:noProof/>
                <w:sz w:val="24"/>
                <w:szCs w:val="24"/>
                <w:rtl/>
              </w:rPr>
              <w:t xml:space="preserve">), כגון אוטובוסים, מיניבוסים, אמבולנסים ורכב כיבוי אש (קטגוריות </w:t>
            </w:r>
            <w:r w:rsidRPr="006969AB">
              <w:rPr>
                <w:rFonts w:cs="David"/>
                <w:noProof/>
                <w:sz w:val="24"/>
                <w:szCs w:val="24"/>
              </w:rPr>
              <w:t>M2</w:t>
            </w:r>
            <w:r w:rsidRPr="006969AB">
              <w:rPr>
                <w:rFonts w:cs="David" w:hint="cs"/>
                <w:noProof/>
                <w:sz w:val="24"/>
                <w:szCs w:val="24"/>
                <w:rtl/>
              </w:rPr>
              <w:t xml:space="preserve">, </w:t>
            </w:r>
            <w:r w:rsidRPr="006969AB">
              <w:rPr>
                <w:rFonts w:cs="David"/>
                <w:noProof/>
                <w:sz w:val="24"/>
                <w:szCs w:val="24"/>
              </w:rPr>
              <w:t>M3</w:t>
            </w:r>
            <w:r w:rsidRPr="006969AB">
              <w:rPr>
                <w:rFonts w:cs="David" w:hint="cs"/>
                <w:noProof/>
                <w:sz w:val="24"/>
                <w:szCs w:val="24"/>
                <w:rtl/>
              </w:rPr>
              <w:t>) וכן כלי רכב מסחריים, כגון משאיות, שמשקלם</w:t>
            </w:r>
            <w:r w:rsidRPr="006969AB">
              <w:rPr>
                <w:rFonts w:cs="David"/>
                <w:noProof/>
                <w:sz w:val="24"/>
                <w:szCs w:val="24"/>
                <w:rtl/>
              </w:rPr>
              <w:t xml:space="preserve"> </w:t>
            </w:r>
            <w:r w:rsidRPr="006969AB">
              <w:rPr>
                <w:rFonts w:cs="David" w:hint="cs"/>
                <w:noProof/>
                <w:sz w:val="24"/>
                <w:szCs w:val="24"/>
                <w:rtl/>
              </w:rPr>
              <w:t>הכולל</w:t>
            </w:r>
            <w:r w:rsidRPr="006969AB">
              <w:rPr>
                <w:rFonts w:cs="David"/>
                <w:noProof/>
                <w:sz w:val="24"/>
                <w:szCs w:val="24"/>
                <w:rtl/>
              </w:rPr>
              <w:t xml:space="preserve"> </w:t>
            </w:r>
            <w:r w:rsidRPr="006969AB">
              <w:rPr>
                <w:rFonts w:cs="David" w:hint="cs"/>
                <w:noProof/>
                <w:sz w:val="24"/>
                <w:szCs w:val="24"/>
                <w:rtl/>
              </w:rPr>
              <w:t>המותר</w:t>
            </w:r>
            <w:r w:rsidRPr="006969AB">
              <w:rPr>
                <w:rFonts w:cs="David"/>
                <w:noProof/>
                <w:sz w:val="24"/>
                <w:szCs w:val="24"/>
                <w:rtl/>
              </w:rPr>
              <w:t xml:space="preserve"> </w:t>
            </w:r>
            <w:r w:rsidRPr="006969AB">
              <w:rPr>
                <w:rFonts w:cs="David" w:hint="cs"/>
                <w:noProof/>
                <w:sz w:val="24"/>
                <w:szCs w:val="24"/>
                <w:rtl/>
              </w:rPr>
              <w:t>עולה</w:t>
            </w:r>
            <w:r w:rsidRPr="006969AB">
              <w:rPr>
                <w:rFonts w:cs="David"/>
                <w:noProof/>
                <w:sz w:val="24"/>
                <w:szCs w:val="24"/>
                <w:rtl/>
              </w:rPr>
              <w:t xml:space="preserve"> </w:t>
            </w:r>
            <w:r w:rsidRPr="006969AB">
              <w:rPr>
                <w:rFonts w:cs="David" w:hint="cs"/>
                <w:noProof/>
                <w:sz w:val="24"/>
                <w:szCs w:val="24"/>
                <w:rtl/>
              </w:rPr>
              <w:t>על</w:t>
            </w:r>
            <w:r w:rsidRPr="006969AB">
              <w:rPr>
                <w:rFonts w:cs="David"/>
                <w:noProof/>
                <w:sz w:val="24"/>
                <w:szCs w:val="24"/>
                <w:rtl/>
              </w:rPr>
              <w:t xml:space="preserve"> 12,000 </w:t>
            </w:r>
            <w:r w:rsidRPr="006969AB">
              <w:rPr>
                <w:rFonts w:cs="David" w:hint="cs"/>
                <w:noProof/>
                <w:sz w:val="24"/>
                <w:szCs w:val="24"/>
                <w:rtl/>
              </w:rPr>
              <w:t>ק</w:t>
            </w:r>
            <w:r w:rsidRPr="006969AB">
              <w:rPr>
                <w:rFonts w:cs="David"/>
                <w:noProof/>
                <w:sz w:val="24"/>
                <w:szCs w:val="24"/>
                <w:rtl/>
              </w:rPr>
              <w:t>"</w:t>
            </w:r>
            <w:r w:rsidRPr="006969AB">
              <w:rPr>
                <w:rFonts w:cs="David" w:hint="cs"/>
                <w:noProof/>
                <w:sz w:val="24"/>
                <w:szCs w:val="24"/>
                <w:rtl/>
              </w:rPr>
              <w:t>ג (</w:t>
            </w:r>
            <w:r w:rsidRPr="006969AB">
              <w:rPr>
                <w:rFonts w:cs="David"/>
                <w:noProof/>
                <w:sz w:val="24"/>
                <w:szCs w:val="24"/>
              </w:rPr>
              <w:t>N3</w:t>
            </w:r>
            <w:r w:rsidRPr="006969AB">
              <w:rPr>
                <w:rFonts w:cs="David" w:hint="cs"/>
                <w:noProof/>
                <w:sz w:val="24"/>
                <w:szCs w:val="24"/>
                <w:rtl/>
              </w:rPr>
              <w:t>).  תחת הגדרה זו רשומים כ-</w:t>
            </w:r>
            <w:r w:rsidR="007C29D8" w:rsidRPr="006969AB">
              <w:rPr>
                <w:rFonts w:cs="David" w:hint="cs"/>
                <w:noProof/>
                <w:sz w:val="24"/>
                <w:szCs w:val="24"/>
                <w:rtl/>
              </w:rPr>
              <w:t>16,0</w:t>
            </w:r>
            <w:r w:rsidRPr="006969AB">
              <w:rPr>
                <w:rFonts w:cs="David" w:hint="cs"/>
                <w:noProof/>
                <w:sz w:val="24"/>
                <w:szCs w:val="24"/>
                <w:rtl/>
              </w:rPr>
              <w:t>00 כלי רכב (לפי נתוני משרד התחבורה לחודש מאי 2017)</w:t>
            </w:r>
          </w:p>
          <w:p w:rsidR="00D70537" w:rsidRPr="006969AB" w:rsidRDefault="007C29D8" w:rsidP="009B168A">
            <w:pPr>
              <w:spacing w:line="360" w:lineRule="auto"/>
              <w:jc w:val="both"/>
              <w:rPr>
                <w:rFonts w:cs="David"/>
                <w:noProof/>
                <w:sz w:val="24"/>
                <w:szCs w:val="24"/>
                <w:rtl/>
              </w:rPr>
            </w:pPr>
            <w:r w:rsidRPr="006969AB">
              <w:rPr>
                <w:rFonts w:cs="David" w:hint="cs"/>
                <w:noProof/>
                <w:sz w:val="24"/>
                <w:szCs w:val="24"/>
                <w:rtl/>
              </w:rPr>
              <w:t xml:space="preserve">קטגוריות </w:t>
            </w:r>
            <w:r w:rsidR="008907DB" w:rsidRPr="006969AB">
              <w:rPr>
                <w:rFonts w:cs="David" w:hint="cs"/>
                <w:noProof/>
                <w:sz w:val="24"/>
                <w:szCs w:val="24"/>
                <w:rtl/>
              </w:rPr>
              <w:t>ה</w:t>
            </w:r>
            <w:r w:rsidRPr="006969AB">
              <w:rPr>
                <w:rFonts w:cs="David" w:hint="cs"/>
                <w:noProof/>
                <w:sz w:val="24"/>
                <w:szCs w:val="24"/>
                <w:rtl/>
              </w:rPr>
              <w:t xml:space="preserve">רכב </w:t>
            </w:r>
            <w:r w:rsidR="008907DB" w:rsidRPr="006969AB">
              <w:rPr>
                <w:rFonts w:cs="David" w:hint="cs"/>
                <w:noProof/>
                <w:sz w:val="24"/>
                <w:szCs w:val="24"/>
                <w:rtl/>
              </w:rPr>
              <w:t>ה</w:t>
            </w:r>
            <w:r w:rsidR="009B168A" w:rsidRPr="006969AB">
              <w:rPr>
                <w:rFonts w:cs="David" w:hint="cs"/>
                <w:noProof/>
                <w:sz w:val="24"/>
                <w:szCs w:val="24"/>
                <w:rtl/>
              </w:rPr>
              <w:t xml:space="preserve">אלו </w:t>
            </w:r>
            <w:r w:rsidRPr="006969AB">
              <w:rPr>
                <w:rFonts w:cs="David" w:hint="cs"/>
                <w:noProof/>
                <w:sz w:val="24"/>
                <w:szCs w:val="24"/>
                <w:rtl/>
              </w:rPr>
              <w:t>הן המזהמות ביותר ביחס לרכב בודד (איור 3).</w:t>
            </w:r>
          </w:p>
          <w:p w:rsidR="007C29D8" w:rsidRPr="006969AB" w:rsidRDefault="00D6374B" w:rsidP="009B168A">
            <w:pPr>
              <w:spacing w:before="240" w:line="360" w:lineRule="auto"/>
              <w:jc w:val="both"/>
              <w:rPr>
                <w:rFonts w:cs="David"/>
                <w:b/>
                <w:bCs/>
                <w:noProof/>
                <w:sz w:val="24"/>
                <w:szCs w:val="24"/>
                <w:u w:val="single"/>
                <w:rtl/>
              </w:rPr>
            </w:pPr>
            <w:r w:rsidRPr="006969AB">
              <w:rPr>
                <w:rFonts w:cs="David" w:hint="cs"/>
                <w:b/>
                <w:bCs/>
                <w:noProof/>
                <w:sz w:val="24"/>
                <w:szCs w:val="24"/>
                <w:u w:val="single"/>
                <w:rtl/>
              </w:rPr>
              <w:lastRenderedPageBreak/>
              <w:t xml:space="preserve">מערך </w:t>
            </w:r>
            <w:r w:rsidR="007C29D8" w:rsidRPr="006969AB">
              <w:rPr>
                <w:rFonts w:cs="David" w:hint="cs"/>
                <w:b/>
                <w:bCs/>
                <w:noProof/>
                <w:sz w:val="24"/>
                <w:szCs w:val="24"/>
                <w:u w:val="single"/>
                <w:rtl/>
              </w:rPr>
              <w:t>תמיכות:</w:t>
            </w:r>
          </w:p>
          <w:p w:rsidR="009B168A" w:rsidRPr="006969AB" w:rsidRDefault="00010187" w:rsidP="00AC4F4A">
            <w:pPr>
              <w:pStyle w:val="ae"/>
              <w:numPr>
                <w:ilvl w:val="0"/>
                <w:numId w:val="34"/>
              </w:numPr>
              <w:spacing w:line="360" w:lineRule="auto"/>
              <w:jc w:val="both"/>
              <w:rPr>
                <w:rFonts w:cs="David"/>
                <w:b/>
                <w:bCs/>
                <w:noProof/>
                <w:sz w:val="24"/>
                <w:szCs w:val="24"/>
              </w:rPr>
            </w:pPr>
            <w:r w:rsidRPr="006969AB">
              <w:rPr>
                <w:rFonts w:cs="David" w:hint="cs"/>
                <w:noProof/>
                <w:sz w:val="24"/>
                <w:szCs w:val="24"/>
                <w:u w:val="single"/>
                <w:rtl/>
              </w:rPr>
              <w:t>סבסוד מסנני חלקיקים:</w:t>
            </w:r>
            <w:r w:rsidRPr="006969AB">
              <w:rPr>
                <w:rFonts w:cs="David" w:hint="cs"/>
                <w:noProof/>
                <w:sz w:val="24"/>
                <w:szCs w:val="24"/>
                <w:rtl/>
              </w:rPr>
              <w:t xml:space="preserve"> </w:t>
            </w:r>
            <w:r w:rsidR="00E91D2D" w:rsidRPr="006969AB">
              <w:rPr>
                <w:rFonts w:cs="David" w:hint="cs"/>
                <w:noProof/>
                <w:sz w:val="24"/>
                <w:szCs w:val="24"/>
                <w:rtl/>
              </w:rPr>
              <w:t>י</w:t>
            </w:r>
            <w:r w:rsidR="00847298" w:rsidRPr="006969AB">
              <w:rPr>
                <w:rFonts w:cs="David" w:hint="cs"/>
                <w:noProof/>
                <w:sz w:val="24"/>
                <w:szCs w:val="24"/>
                <w:rtl/>
              </w:rPr>
              <w:t>וצע 100% סבסוד להתקנת מסנני חלקיקים</w:t>
            </w:r>
            <w:r w:rsidR="00E91D2D" w:rsidRPr="006969AB">
              <w:rPr>
                <w:rFonts w:cs="David" w:hint="cs"/>
                <w:noProof/>
                <w:sz w:val="24"/>
                <w:szCs w:val="24"/>
                <w:rtl/>
              </w:rPr>
              <w:t xml:space="preserve"> לכלי הרכב הנמצאים בבעלות פרטית</w:t>
            </w:r>
            <w:r w:rsidR="00847298" w:rsidRPr="006969AB">
              <w:rPr>
                <w:rFonts w:cs="David" w:hint="cs"/>
                <w:noProof/>
                <w:sz w:val="24"/>
                <w:szCs w:val="24"/>
                <w:rtl/>
              </w:rPr>
              <w:t xml:space="preserve"> </w:t>
            </w:r>
            <w:r w:rsidRPr="006969AB">
              <w:rPr>
                <w:rFonts w:cs="David" w:hint="cs"/>
                <w:noProof/>
                <w:sz w:val="24"/>
                <w:szCs w:val="24"/>
                <w:rtl/>
              </w:rPr>
              <w:t>ו</w:t>
            </w:r>
            <w:r w:rsidR="00847298" w:rsidRPr="006969AB">
              <w:rPr>
                <w:rFonts w:cs="David" w:hint="cs"/>
                <w:noProof/>
                <w:sz w:val="24"/>
                <w:szCs w:val="24"/>
                <w:rtl/>
              </w:rPr>
              <w:t>לעוסקים זעירים שבבעלותם עד 3 כלי רכב ומחזור המכירות השנתי שלהם אינו עולה על 1 מלש"ח לשנ</w:t>
            </w:r>
            <w:r w:rsidRPr="006969AB">
              <w:rPr>
                <w:rFonts w:cs="David" w:hint="cs"/>
                <w:noProof/>
                <w:sz w:val="24"/>
                <w:szCs w:val="24"/>
                <w:rtl/>
              </w:rPr>
              <w:t>ה</w:t>
            </w:r>
            <w:r w:rsidR="00847298" w:rsidRPr="006969AB">
              <w:rPr>
                <w:rFonts w:cs="David" w:hint="cs"/>
                <w:noProof/>
                <w:sz w:val="24"/>
                <w:szCs w:val="24"/>
                <w:rtl/>
              </w:rPr>
              <w:t xml:space="preserve">. </w:t>
            </w:r>
            <w:r w:rsidR="009B168A" w:rsidRPr="006969AB">
              <w:rPr>
                <w:rFonts w:cs="David" w:hint="cs"/>
                <w:noProof/>
                <w:sz w:val="24"/>
                <w:szCs w:val="24"/>
                <w:rtl/>
              </w:rPr>
              <w:t xml:space="preserve">קבוצה זו מהווה כ-40% מהאוכלוסייה שתושפע מן התקנות. </w:t>
            </w:r>
          </w:p>
          <w:p w:rsidR="00B60D2B" w:rsidRPr="006969AB" w:rsidRDefault="00DE508C" w:rsidP="009B168A">
            <w:pPr>
              <w:pStyle w:val="ae"/>
              <w:spacing w:before="240" w:line="360" w:lineRule="auto"/>
              <w:ind w:left="360"/>
              <w:jc w:val="both"/>
              <w:rPr>
                <w:rFonts w:cs="David"/>
                <w:b/>
                <w:bCs/>
                <w:noProof/>
                <w:sz w:val="24"/>
                <w:szCs w:val="24"/>
                <w:rtl/>
              </w:rPr>
            </w:pPr>
            <w:r w:rsidRPr="006969AB">
              <w:rPr>
                <w:rFonts w:cs="David" w:hint="cs"/>
                <w:noProof/>
                <w:sz w:val="24"/>
                <w:szCs w:val="24"/>
                <w:rtl/>
              </w:rPr>
              <w:t>ב</w:t>
            </w:r>
            <w:r w:rsidR="007B3B41" w:rsidRPr="006969AB">
              <w:rPr>
                <w:rFonts w:cs="David" w:hint="cs"/>
                <w:noProof/>
                <w:sz w:val="24"/>
                <w:szCs w:val="24"/>
                <w:rtl/>
              </w:rPr>
              <w:t>חלופה</w:t>
            </w:r>
            <w:r w:rsidRPr="006969AB">
              <w:rPr>
                <w:rFonts w:cs="David" w:hint="cs"/>
                <w:noProof/>
                <w:sz w:val="24"/>
                <w:szCs w:val="24"/>
                <w:rtl/>
              </w:rPr>
              <w:t xml:space="preserve"> זו צפויות </w:t>
            </w:r>
            <w:r w:rsidR="007B3B41" w:rsidRPr="006969AB">
              <w:rPr>
                <w:rFonts w:cs="David" w:hint="cs"/>
                <w:noProof/>
                <w:sz w:val="24"/>
                <w:szCs w:val="24"/>
                <w:rtl/>
              </w:rPr>
              <w:t>כ-</w:t>
            </w:r>
            <w:r w:rsidR="00E267B9" w:rsidRPr="006969AB">
              <w:rPr>
                <w:rFonts w:cs="David" w:hint="cs"/>
                <w:noProof/>
                <w:sz w:val="24"/>
                <w:szCs w:val="24"/>
                <w:rtl/>
              </w:rPr>
              <w:t>4,000</w:t>
            </w:r>
            <w:r w:rsidR="007B3B41" w:rsidRPr="006969AB">
              <w:rPr>
                <w:rFonts w:cs="David" w:hint="cs"/>
                <w:noProof/>
                <w:sz w:val="24"/>
                <w:szCs w:val="24"/>
                <w:rtl/>
              </w:rPr>
              <w:t xml:space="preserve"> התקנות מסנני חלקיקים</w:t>
            </w:r>
            <w:r w:rsidRPr="006969AB">
              <w:rPr>
                <w:rFonts w:cs="David" w:hint="cs"/>
                <w:noProof/>
                <w:sz w:val="24"/>
                <w:szCs w:val="24"/>
                <w:rtl/>
              </w:rPr>
              <w:t xml:space="preserve"> (כולל התקנות מסובסדות סביב אזו</w:t>
            </w:r>
            <w:r w:rsidR="007C29D8" w:rsidRPr="006969AB">
              <w:rPr>
                <w:rFonts w:cs="David" w:hint="cs"/>
                <w:noProof/>
                <w:sz w:val="24"/>
                <w:szCs w:val="24"/>
                <w:rtl/>
              </w:rPr>
              <w:t>רי אוויר נקי</w:t>
            </w:r>
            <w:r w:rsidRPr="006969AB">
              <w:rPr>
                <w:rFonts w:cs="David" w:hint="cs"/>
                <w:noProof/>
                <w:sz w:val="24"/>
                <w:szCs w:val="24"/>
                <w:rtl/>
              </w:rPr>
              <w:t>)</w:t>
            </w:r>
          </w:p>
          <w:p w:rsidR="007B3B41" w:rsidRPr="006969AB" w:rsidRDefault="00010187" w:rsidP="009B168A">
            <w:pPr>
              <w:pStyle w:val="ae"/>
              <w:numPr>
                <w:ilvl w:val="0"/>
                <w:numId w:val="34"/>
              </w:numPr>
              <w:spacing w:before="240" w:line="360" w:lineRule="auto"/>
              <w:jc w:val="both"/>
              <w:rPr>
                <w:rFonts w:cs="David"/>
                <w:b/>
                <w:bCs/>
                <w:noProof/>
                <w:sz w:val="24"/>
                <w:szCs w:val="24"/>
              </w:rPr>
            </w:pPr>
            <w:r w:rsidRPr="006969AB">
              <w:rPr>
                <w:rFonts w:cs="David" w:hint="cs"/>
                <w:noProof/>
                <w:sz w:val="24"/>
                <w:szCs w:val="24"/>
                <w:u w:val="single"/>
                <w:rtl/>
              </w:rPr>
              <w:t>מתן מענקי גריטה:</w:t>
            </w:r>
            <w:r w:rsidRPr="006969AB">
              <w:rPr>
                <w:rFonts w:cs="David" w:hint="cs"/>
                <w:noProof/>
                <w:sz w:val="24"/>
                <w:szCs w:val="24"/>
                <w:rtl/>
              </w:rPr>
              <w:t xml:space="preserve"> יוצעו מענקי גריטה (כמפורט בטבלה 3</w:t>
            </w:r>
            <w:r w:rsidR="00CD01A5" w:rsidRPr="006969AB">
              <w:rPr>
                <w:rFonts w:cs="David" w:hint="cs"/>
                <w:noProof/>
                <w:sz w:val="24"/>
                <w:szCs w:val="24"/>
                <w:rtl/>
              </w:rPr>
              <w:t xml:space="preserve"> בשורות 3-5</w:t>
            </w:r>
            <w:r w:rsidRPr="006969AB">
              <w:rPr>
                <w:rFonts w:cs="David" w:hint="cs"/>
                <w:noProof/>
                <w:sz w:val="24"/>
                <w:szCs w:val="24"/>
                <w:rtl/>
              </w:rPr>
              <w:t xml:space="preserve">), כחלופה לסבסוד מסנן, </w:t>
            </w:r>
            <w:r w:rsidR="00F116A1" w:rsidRPr="006969AB">
              <w:rPr>
                <w:rFonts w:cs="David" w:hint="cs"/>
                <w:noProof/>
                <w:sz w:val="24"/>
                <w:szCs w:val="24"/>
                <w:rtl/>
              </w:rPr>
              <w:t>ל</w:t>
            </w:r>
            <w:r w:rsidRPr="006969AB">
              <w:rPr>
                <w:rFonts w:cs="David" w:hint="cs"/>
                <w:noProof/>
                <w:sz w:val="24"/>
                <w:szCs w:val="24"/>
                <w:rtl/>
              </w:rPr>
              <w:t>כלי רכב הנמצאים בבעלות פרטית ו</w:t>
            </w:r>
            <w:r w:rsidR="00F116A1" w:rsidRPr="006969AB">
              <w:rPr>
                <w:rFonts w:cs="David" w:hint="cs"/>
                <w:noProof/>
                <w:sz w:val="24"/>
                <w:szCs w:val="24"/>
                <w:rtl/>
              </w:rPr>
              <w:t xml:space="preserve">עוסקים אשר </w:t>
            </w:r>
            <w:r w:rsidRPr="006969AB">
              <w:rPr>
                <w:rFonts w:cs="David" w:hint="cs"/>
                <w:noProof/>
                <w:sz w:val="24"/>
                <w:szCs w:val="24"/>
                <w:rtl/>
              </w:rPr>
              <w:t xml:space="preserve">מחזור </w:t>
            </w:r>
            <w:r w:rsidR="00F116A1" w:rsidRPr="006969AB">
              <w:rPr>
                <w:rFonts w:cs="David" w:hint="cs"/>
                <w:noProof/>
                <w:sz w:val="24"/>
                <w:szCs w:val="24"/>
                <w:rtl/>
              </w:rPr>
              <w:t>המכירות השנתי שלהם אינו עולה על 10</w:t>
            </w:r>
            <w:r w:rsidRPr="006969AB">
              <w:rPr>
                <w:rFonts w:cs="David" w:hint="cs"/>
                <w:noProof/>
                <w:sz w:val="24"/>
                <w:szCs w:val="24"/>
                <w:rtl/>
              </w:rPr>
              <w:t xml:space="preserve"> מלש"ח לשנה</w:t>
            </w:r>
            <w:r w:rsidR="00F116A1" w:rsidRPr="006969AB">
              <w:rPr>
                <w:rFonts w:cs="David" w:hint="cs"/>
                <w:b/>
                <w:bCs/>
                <w:noProof/>
                <w:sz w:val="24"/>
                <w:szCs w:val="24"/>
                <w:rtl/>
              </w:rPr>
              <w:t xml:space="preserve">. </w:t>
            </w:r>
            <w:r w:rsidR="00BE2CE2" w:rsidRPr="006969AB">
              <w:rPr>
                <w:rFonts w:cs="David" w:hint="cs"/>
                <w:noProof/>
                <w:sz w:val="24"/>
                <w:szCs w:val="24"/>
                <w:rtl/>
              </w:rPr>
              <w:t>הקבוצה המוגדרת כזכאית למענק גריטה בחלופה זו מהווה כ-60% מהאוכלוסייה שתושפע מן התקנות.</w:t>
            </w:r>
            <w:r w:rsidR="00BE2CE2" w:rsidRPr="006969AB">
              <w:rPr>
                <w:rFonts w:cs="David" w:hint="cs"/>
                <w:b/>
                <w:bCs/>
                <w:noProof/>
                <w:sz w:val="24"/>
                <w:szCs w:val="24"/>
                <w:rtl/>
              </w:rPr>
              <w:t xml:space="preserve"> </w:t>
            </w:r>
            <w:r w:rsidR="00F116A1" w:rsidRPr="006969AB">
              <w:rPr>
                <w:rFonts w:ascii="Gisha" w:hAnsi="Gisha" w:cs="David" w:hint="cs"/>
                <w:sz w:val="24"/>
                <w:szCs w:val="24"/>
                <w:rtl/>
              </w:rPr>
              <w:t>מענקי הגריטה בחלופה זו נקבעו כ-25% משקלול מחיר המחירון או העלות החיצונית (הנמוך מבין השניים) בנפרד עבור תקן יורו 0-1, ותקן יורו 2-3.</w:t>
            </w:r>
            <w:r w:rsidRPr="006969AB">
              <w:rPr>
                <w:rFonts w:cs="David" w:hint="cs"/>
                <w:b/>
                <w:bCs/>
                <w:noProof/>
                <w:sz w:val="24"/>
                <w:szCs w:val="24"/>
                <w:rtl/>
              </w:rPr>
              <w:t xml:space="preserve"> </w:t>
            </w:r>
            <w:r w:rsidR="007B3B41" w:rsidRPr="006969AB">
              <w:rPr>
                <w:rFonts w:cs="David" w:hint="cs"/>
                <w:noProof/>
                <w:sz w:val="24"/>
                <w:szCs w:val="24"/>
                <w:rtl/>
              </w:rPr>
              <w:t>בחלופה זו צפויות</w:t>
            </w:r>
            <w:r w:rsidR="007B3B41" w:rsidRPr="006969AB">
              <w:rPr>
                <w:rFonts w:cs="David" w:hint="cs"/>
                <w:b/>
                <w:bCs/>
                <w:noProof/>
                <w:sz w:val="24"/>
                <w:szCs w:val="24"/>
                <w:rtl/>
              </w:rPr>
              <w:t xml:space="preserve"> </w:t>
            </w:r>
            <w:r w:rsidR="007B3B41" w:rsidRPr="006969AB">
              <w:rPr>
                <w:rFonts w:ascii="Gisha" w:hAnsi="Gisha" w:cs="David" w:hint="cs"/>
                <w:sz w:val="24"/>
                <w:szCs w:val="24"/>
                <w:rtl/>
              </w:rPr>
              <w:t>כ-5,</w:t>
            </w:r>
            <w:r w:rsidR="009B168A" w:rsidRPr="006969AB">
              <w:rPr>
                <w:rFonts w:ascii="Gisha" w:hAnsi="Gisha" w:cs="David" w:hint="cs"/>
                <w:sz w:val="24"/>
                <w:szCs w:val="24"/>
                <w:rtl/>
              </w:rPr>
              <w:t>5</w:t>
            </w:r>
            <w:r w:rsidR="007B3B41" w:rsidRPr="006969AB">
              <w:rPr>
                <w:rFonts w:ascii="Gisha" w:hAnsi="Gisha" w:cs="David" w:hint="cs"/>
                <w:sz w:val="24"/>
                <w:szCs w:val="24"/>
                <w:rtl/>
              </w:rPr>
              <w:t>00 גריטות</w:t>
            </w:r>
            <w:r w:rsidR="00D96A0E" w:rsidRPr="006969AB">
              <w:rPr>
                <w:rFonts w:ascii="Gisha" w:hAnsi="Gisha" w:cs="David" w:hint="cs"/>
                <w:sz w:val="24"/>
                <w:szCs w:val="24"/>
                <w:rtl/>
              </w:rPr>
              <w:t xml:space="preserve"> תמורת מענק גריטה</w:t>
            </w:r>
            <w:r w:rsidR="007B3B41" w:rsidRPr="006969AB">
              <w:rPr>
                <w:rFonts w:ascii="Gisha" w:hAnsi="Gisha" w:cs="David" w:hint="cs"/>
                <w:sz w:val="24"/>
                <w:szCs w:val="24"/>
                <w:rtl/>
              </w:rPr>
              <w:t>.</w:t>
            </w:r>
          </w:p>
          <w:p w:rsidR="00493177" w:rsidRPr="006969AB" w:rsidRDefault="00493177" w:rsidP="009B168A">
            <w:pPr>
              <w:spacing w:before="240" w:line="360" w:lineRule="auto"/>
              <w:jc w:val="both"/>
              <w:rPr>
                <w:rFonts w:cs="David"/>
                <w:b/>
                <w:bCs/>
                <w:noProof/>
                <w:sz w:val="24"/>
                <w:szCs w:val="24"/>
              </w:rPr>
            </w:pPr>
            <w:r w:rsidRPr="006969AB">
              <w:rPr>
                <w:rFonts w:cs="David" w:hint="cs"/>
                <w:noProof/>
                <w:sz w:val="24"/>
                <w:szCs w:val="24"/>
                <w:rtl/>
              </w:rPr>
              <w:t>באיור 5 ניתן לאמוד את התועלת למשק של מערך התמיכות בחלופה זו, ניתן לראות כי משום שגובה מענקי הגירטה לא הש</w:t>
            </w:r>
            <w:r w:rsidR="003F0EC3" w:rsidRPr="006969AB">
              <w:rPr>
                <w:rFonts w:cs="David" w:hint="cs"/>
                <w:noProof/>
                <w:sz w:val="24"/>
                <w:szCs w:val="24"/>
                <w:rtl/>
              </w:rPr>
              <w:t>תנה, מדובר באותן תועלות כפי שנמדדו</w:t>
            </w:r>
            <w:r w:rsidR="004D2FE1" w:rsidRPr="006969AB">
              <w:rPr>
                <w:rFonts w:cs="David" w:hint="cs"/>
                <w:noProof/>
                <w:sz w:val="24"/>
                <w:szCs w:val="24"/>
                <w:rtl/>
              </w:rPr>
              <w:t xml:space="preserve"> בחלופה 1 (איור 4)</w:t>
            </w:r>
            <w:r w:rsidRPr="006969AB">
              <w:rPr>
                <w:rFonts w:cs="David" w:hint="cs"/>
                <w:noProof/>
                <w:sz w:val="24"/>
                <w:szCs w:val="24"/>
                <w:rtl/>
              </w:rPr>
              <w:t xml:space="preserve">. </w:t>
            </w:r>
            <w:r w:rsidR="003F0EC3" w:rsidRPr="006969AB">
              <w:rPr>
                <w:rFonts w:cs="David" w:hint="cs"/>
                <w:noProof/>
                <w:sz w:val="24"/>
                <w:szCs w:val="24"/>
                <w:rtl/>
              </w:rPr>
              <w:t xml:space="preserve">עם זאת, עקב העלאת </w:t>
            </w:r>
            <w:r w:rsidR="009B168A" w:rsidRPr="006969AB">
              <w:rPr>
                <w:rFonts w:cs="David" w:hint="cs"/>
                <w:noProof/>
                <w:sz w:val="24"/>
                <w:szCs w:val="24"/>
                <w:rtl/>
              </w:rPr>
              <w:t>שיעור</w:t>
            </w:r>
            <w:r w:rsidR="003F0EC3" w:rsidRPr="006969AB">
              <w:rPr>
                <w:rFonts w:cs="David" w:hint="cs"/>
                <w:noProof/>
                <w:sz w:val="24"/>
                <w:szCs w:val="24"/>
                <w:rtl/>
              </w:rPr>
              <w:t xml:space="preserve"> הסבסוד למסנני חלקיקים, התועלת הכלכלית שלהם למשק ירדה.</w:t>
            </w:r>
          </w:p>
          <w:p w:rsidR="00493177" w:rsidRPr="006969AB" w:rsidRDefault="00493177" w:rsidP="00493177">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004D2FE1" w:rsidRPr="006969AB">
              <w:rPr>
                <w:noProof/>
                <w:rtl/>
              </w:rPr>
              <w:t>5</w:t>
            </w:r>
            <w:r w:rsidRPr="006969AB">
              <w:rPr>
                <w:rtl/>
              </w:rPr>
              <w:fldChar w:fldCharType="end"/>
            </w:r>
          </w:p>
          <w:p w:rsidR="00493177" w:rsidRPr="006969AB" w:rsidRDefault="00493177" w:rsidP="00493177">
            <w:pPr>
              <w:pStyle w:val="ae"/>
              <w:spacing w:before="240" w:line="360" w:lineRule="auto"/>
              <w:ind w:left="360"/>
              <w:jc w:val="both"/>
              <w:rPr>
                <w:rFonts w:cs="David"/>
                <w:b/>
                <w:bCs/>
                <w:noProof/>
                <w:sz w:val="24"/>
                <w:szCs w:val="24"/>
              </w:rPr>
            </w:pPr>
            <w:r w:rsidRPr="006969AB">
              <w:rPr>
                <w:rFonts w:ascii="Gisha" w:hAnsi="Gisha" w:cs="David"/>
                <w:noProof/>
              </w:rPr>
              <w:drawing>
                <wp:inline distT="0" distB="0" distL="0" distR="0" wp14:anchorId="0B16BA88" wp14:editId="01FEB86B">
                  <wp:extent cx="5572125" cy="24651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3557" cy="2465747"/>
                          </a:xfrm>
                          <a:prstGeom prst="rect">
                            <a:avLst/>
                          </a:prstGeom>
                          <a:noFill/>
                        </pic:spPr>
                      </pic:pic>
                    </a:graphicData>
                  </a:graphic>
                </wp:inline>
              </w:drawing>
            </w:r>
          </w:p>
          <w:p w:rsidR="007144B7" w:rsidRPr="006969AB" w:rsidRDefault="003F0EC3" w:rsidP="00661030">
            <w:pPr>
              <w:spacing w:line="360" w:lineRule="auto"/>
              <w:jc w:val="both"/>
              <w:rPr>
                <w:rFonts w:cs="David"/>
                <w:noProof/>
                <w:sz w:val="24"/>
                <w:szCs w:val="24"/>
                <w:rtl/>
              </w:rPr>
            </w:pPr>
            <w:r w:rsidRPr="006969AB">
              <w:rPr>
                <w:rFonts w:cs="David" w:hint="cs"/>
                <w:b/>
                <w:bCs/>
                <w:noProof/>
                <w:sz w:val="24"/>
                <w:szCs w:val="24"/>
                <w:u w:val="single"/>
                <w:rtl/>
              </w:rPr>
              <w:t>ה</w:t>
            </w:r>
            <w:r w:rsidR="00FF2825">
              <w:rPr>
                <w:rFonts w:cs="David" w:hint="cs"/>
                <w:b/>
                <w:bCs/>
                <w:noProof/>
                <w:sz w:val="24"/>
                <w:szCs w:val="24"/>
                <w:u w:val="single"/>
                <w:rtl/>
              </w:rPr>
              <w:t>ה</w:t>
            </w:r>
            <w:r w:rsidRPr="006969AB">
              <w:rPr>
                <w:rFonts w:cs="David" w:hint="cs"/>
                <w:b/>
                <w:bCs/>
                <w:noProof/>
                <w:sz w:val="24"/>
                <w:szCs w:val="24"/>
                <w:u w:val="single"/>
                <w:rtl/>
              </w:rPr>
              <w:t xml:space="preserve">שפעה הכלכלית על ציבור בעלי הרכב: </w:t>
            </w:r>
            <w:r w:rsidR="007144B7" w:rsidRPr="006969AB">
              <w:rPr>
                <w:rFonts w:cs="David" w:hint="cs"/>
                <w:noProof/>
                <w:sz w:val="24"/>
                <w:szCs w:val="24"/>
                <w:rtl/>
              </w:rPr>
              <w:t>אוכלוסייה חלשה, כפי שהוגדרה על-ידי המשרד במקרה זה, לא</w:t>
            </w:r>
            <w:r w:rsidR="00661030" w:rsidRPr="006969AB">
              <w:rPr>
                <w:rFonts w:cs="David" w:hint="cs"/>
                <w:noProof/>
                <w:sz w:val="24"/>
                <w:szCs w:val="24"/>
                <w:rtl/>
              </w:rPr>
              <w:t xml:space="preserve"> תחווה </w:t>
            </w:r>
            <w:r w:rsidR="007144B7" w:rsidRPr="006969AB">
              <w:rPr>
                <w:rFonts w:cs="David" w:hint="cs"/>
                <w:noProof/>
                <w:sz w:val="24"/>
                <w:szCs w:val="24"/>
                <w:rtl/>
              </w:rPr>
              <w:t xml:space="preserve">נטל כלכלי </w:t>
            </w:r>
            <w:r w:rsidR="00661030" w:rsidRPr="006969AB">
              <w:rPr>
                <w:rFonts w:cs="David" w:hint="cs"/>
                <w:noProof/>
                <w:sz w:val="24"/>
                <w:szCs w:val="24"/>
                <w:rtl/>
              </w:rPr>
              <w:t>כתוצאה מן התקנות</w:t>
            </w:r>
            <w:r w:rsidR="00AC4F4A" w:rsidRPr="006969AB">
              <w:rPr>
                <w:rFonts w:cs="David" w:hint="cs"/>
                <w:noProof/>
                <w:sz w:val="24"/>
                <w:szCs w:val="24"/>
                <w:rtl/>
              </w:rPr>
              <w:t>,</w:t>
            </w:r>
            <w:r w:rsidR="00661030" w:rsidRPr="006969AB">
              <w:rPr>
                <w:rFonts w:cs="David" w:hint="cs"/>
                <w:noProof/>
                <w:sz w:val="24"/>
                <w:szCs w:val="24"/>
                <w:rtl/>
              </w:rPr>
              <w:t xml:space="preserve"> </w:t>
            </w:r>
            <w:r w:rsidR="007144B7" w:rsidRPr="006969AB">
              <w:rPr>
                <w:rFonts w:cs="David" w:hint="cs"/>
                <w:noProof/>
                <w:sz w:val="24"/>
                <w:szCs w:val="24"/>
                <w:rtl/>
              </w:rPr>
              <w:t xml:space="preserve">שכן מסנן החלקיקים ינתן </w:t>
            </w:r>
            <w:r w:rsidR="00661030" w:rsidRPr="006969AB">
              <w:rPr>
                <w:rFonts w:cs="David" w:hint="cs"/>
                <w:noProof/>
                <w:sz w:val="24"/>
                <w:szCs w:val="24"/>
                <w:rtl/>
              </w:rPr>
              <w:t>לציבור זה</w:t>
            </w:r>
            <w:r w:rsidR="007144B7" w:rsidRPr="006969AB">
              <w:rPr>
                <w:rFonts w:cs="David" w:hint="cs"/>
                <w:noProof/>
                <w:sz w:val="24"/>
                <w:szCs w:val="24"/>
                <w:rtl/>
              </w:rPr>
              <w:t xml:space="preserve"> בחינם (100% סבסוד).</w:t>
            </w:r>
            <w:r w:rsidR="00661030" w:rsidRPr="006969AB">
              <w:rPr>
                <w:rFonts w:cs="David" w:hint="cs"/>
                <w:noProof/>
                <w:sz w:val="24"/>
                <w:szCs w:val="24"/>
                <w:rtl/>
              </w:rPr>
              <w:t xml:space="preserve"> מכאן ניתן להסיק</w:t>
            </w:r>
            <w:r w:rsidR="00AC4F4A" w:rsidRPr="006969AB">
              <w:rPr>
                <w:rFonts w:cs="David" w:hint="cs"/>
                <w:noProof/>
                <w:sz w:val="24"/>
                <w:szCs w:val="24"/>
                <w:rtl/>
              </w:rPr>
              <w:t xml:space="preserve"> כי מי ש</w:t>
            </w:r>
            <w:r w:rsidR="00661030" w:rsidRPr="006969AB">
              <w:rPr>
                <w:rFonts w:cs="David" w:hint="cs"/>
                <w:noProof/>
                <w:sz w:val="24"/>
                <w:szCs w:val="24"/>
                <w:rtl/>
              </w:rPr>
              <w:t xml:space="preserve">עונה לקריטריונים של </w:t>
            </w:r>
            <w:r w:rsidR="007144B7" w:rsidRPr="006969AB">
              <w:rPr>
                <w:rFonts w:cs="David" w:hint="cs"/>
                <w:noProof/>
                <w:sz w:val="24"/>
                <w:szCs w:val="24"/>
                <w:rtl/>
              </w:rPr>
              <w:t>אוכולוסייה זו ויבחר לגרוט את רכבו תמורת מענק גריטה, מעדיף לר</w:t>
            </w:r>
            <w:r w:rsidR="00AC4F4A" w:rsidRPr="006969AB">
              <w:rPr>
                <w:rFonts w:cs="David" w:hint="cs"/>
                <w:noProof/>
                <w:sz w:val="24"/>
                <w:szCs w:val="24"/>
                <w:rtl/>
              </w:rPr>
              <w:t>כוש רכב חלופי, ורואה בהזדמנות לקבל מענק גריטה</w:t>
            </w:r>
            <w:r w:rsidR="007144B7" w:rsidRPr="006969AB">
              <w:rPr>
                <w:rFonts w:cs="David" w:hint="cs"/>
                <w:noProof/>
                <w:sz w:val="24"/>
                <w:szCs w:val="24"/>
                <w:rtl/>
              </w:rPr>
              <w:t xml:space="preserve"> "שעת כושר" לעשות כן.</w:t>
            </w:r>
          </w:p>
          <w:p w:rsidR="00A97DB6" w:rsidRPr="006969AB" w:rsidRDefault="007144B7" w:rsidP="00CD01A5">
            <w:pPr>
              <w:spacing w:line="360" w:lineRule="auto"/>
              <w:jc w:val="both"/>
              <w:rPr>
                <w:rFonts w:cs="David"/>
                <w:noProof/>
                <w:sz w:val="24"/>
                <w:szCs w:val="24"/>
              </w:rPr>
            </w:pPr>
            <w:r w:rsidRPr="006969AB">
              <w:rPr>
                <w:rFonts w:cs="David" w:hint="cs"/>
                <w:noProof/>
                <w:sz w:val="24"/>
                <w:szCs w:val="24"/>
                <w:rtl/>
              </w:rPr>
              <w:t xml:space="preserve">עבור שאר בעלי </w:t>
            </w:r>
            <w:r w:rsidR="00661030" w:rsidRPr="006969AB">
              <w:rPr>
                <w:rFonts w:cs="David" w:hint="cs"/>
                <w:noProof/>
                <w:sz w:val="24"/>
                <w:szCs w:val="24"/>
                <w:rtl/>
              </w:rPr>
              <w:t xml:space="preserve">כלי </w:t>
            </w:r>
            <w:r w:rsidRPr="006969AB">
              <w:rPr>
                <w:rFonts w:cs="David" w:hint="cs"/>
                <w:noProof/>
                <w:sz w:val="24"/>
                <w:szCs w:val="24"/>
                <w:rtl/>
              </w:rPr>
              <w:t>הרכב אשר אינם זכאים לקבלת תמיכה</w:t>
            </w:r>
            <w:r w:rsidR="00AC4F4A" w:rsidRPr="006969AB">
              <w:rPr>
                <w:rFonts w:cs="David" w:hint="cs"/>
                <w:noProof/>
                <w:sz w:val="24"/>
                <w:szCs w:val="24"/>
                <w:rtl/>
              </w:rPr>
              <w:t>, עוסקים אשר מחזור המכירות שלהם עולה על 10 מלש"ח,</w:t>
            </w:r>
            <w:r w:rsidRPr="006969AB">
              <w:rPr>
                <w:rFonts w:cs="David" w:hint="cs"/>
                <w:noProof/>
                <w:sz w:val="24"/>
                <w:szCs w:val="24"/>
                <w:rtl/>
              </w:rPr>
              <w:t xml:space="preserve"> העלות הישירה היא מחיר כלי הרכב החלופי (עמודה </w:t>
            </w:r>
            <w:r w:rsidRPr="006969AB">
              <w:rPr>
                <w:rFonts w:cs="David"/>
                <w:noProof/>
                <w:sz w:val="24"/>
                <w:szCs w:val="24"/>
              </w:rPr>
              <w:t>B</w:t>
            </w:r>
            <w:r w:rsidRPr="006969AB">
              <w:rPr>
                <w:rFonts w:cs="David" w:hint="cs"/>
                <w:noProof/>
                <w:sz w:val="24"/>
                <w:szCs w:val="24"/>
                <w:rtl/>
              </w:rPr>
              <w:t xml:space="preserve"> בטבלה 3) או מחיר מלא של מסנן חלקיקים.</w:t>
            </w:r>
          </w:p>
          <w:p w:rsidR="00374F64" w:rsidRPr="006969AB" w:rsidRDefault="00B60D2B" w:rsidP="00E219C3">
            <w:pPr>
              <w:spacing w:before="240" w:line="360" w:lineRule="auto"/>
              <w:rPr>
                <w:rFonts w:cs="David"/>
                <w:b/>
                <w:bCs/>
                <w:noProof/>
                <w:color w:val="1F497D" w:themeColor="text2"/>
                <w:sz w:val="28"/>
                <w:szCs w:val="28"/>
                <w:rtl/>
              </w:rPr>
            </w:pPr>
            <w:r w:rsidRPr="006969AB">
              <w:rPr>
                <w:rFonts w:cs="David" w:hint="cs"/>
                <w:b/>
                <w:bCs/>
                <w:noProof/>
                <w:color w:val="1F497D" w:themeColor="text2"/>
                <w:sz w:val="28"/>
                <w:szCs w:val="28"/>
                <w:rtl/>
              </w:rPr>
              <w:t xml:space="preserve">חלופה </w:t>
            </w:r>
            <w:r w:rsidR="00312A12" w:rsidRPr="006969AB">
              <w:rPr>
                <w:rFonts w:cs="David"/>
                <w:b/>
                <w:bCs/>
                <w:noProof/>
                <w:color w:val="1F497D" w:themeColor="text2"/>
                <w:sz w:val="28"/>
                <w:szCs w:val="28"/>
              </w:rPr>
              <w:t>3</w:t>
            </w:r>
            <w:r w:rsidRPr="006969AB">
              <w:rPr>
                <w:rFonts w:cs="David" w:hint="cs"/>
                <w:b/>
                <w:bCs/>
                <w:noProof/>
                <w:color w:val="1F497D" w:themeColor="text2"/>
                <w:sz w:val="28"/>
                <w:szCs w:val="28"/>
                <w:rtl/>
              </w:rPr>
              <w:t>-"</w:t>
            </w:r>
            <w:r w:rsidR="00374F64" w:rsidRPr="006969AB">
              <w:rPr>
                <w:rFonts w:cs="David" w:hint="cs"/>
                <w:b/>
                <w:bCs/>
                <w:noProof/>
                <w:color w:val="1F497D" w:themeColor="text2"/>
                <w:sz w:val="28"/>
                <w:szCs w:val="28"/>
                <w:rtl/>
              </w:rPr>
              <w:t>תקנות מצומצמות-מערך תמיכות רחב</w:t>
            </w:r>
            <w:r w:rsidRPr="006969AB">
              <w:rPr>
                <w:rFonts w:cs="David" w:hint="cs"/>
                <w:b/>
                <w:bCs/>
                <w:noProof/>
                <w:color w:val="1F497D" w:themeColor="text2"/>
                <w:sz w:val="28"/>
                <w:szCs w:val="28"/>
                <w:rtl/>
              </w:rPr>
              <w:t>"</w:t>
            </w:r>
          </w:p>
          <w:p w:rsidR="00374F64" w:rsidRPr="006969AB" w:rsidRDefault="00FF2825" w:rsidP="00D6374B">
            <w:pPr>
              <w:spacing w:before="240" w:line="360" w:lineRule="auto"/>
              <w:jc w:val="both"/>
              <w:rPr>
                <w:rFonts w:cs="David"/>
                <w:noProof/>
                <w:sz w:val="24"/>
                <w:szCs w:val="24"/>
                <w:rtl/>
              </w:rPr>
            </w:pPr>
            <w:r>
              <w:rPr>
                <w:rFonts w:cs="David" w:hint="cs"/>
                <w:b/>
                <w:bCs/>
                <w:noProof/>
                <w:sz w:val="24"/>
                <w:szCs w:val="24"/>
                <w:u w:val="single"/>
                <w:rtl/>
              </w:rPr>
              <w:t>הגבלות</w:t>
            </w:r>
            <w:r w:rsidR="00374F64" w:rsidRPr="006969AB">
              <w:rPr>
                <w:rFonts w:cs="David" w:hint="cs"/>
                <w:b/>
                <w:bCs/>
                <w:noProof/>
                <w:sz w:val="24"/>
                <w:szCs w:val="24"/>
                <w:u w:val="single"/>
                <w:rtl/>
              </w:rPr>
              <w:t>:</w:t>
            </w:r>
            <w:r w:rsidR="00374F64" w:rsidRPr="006969AB">
              <w:rPr>
                <w:rFonts w:cs="David" w:hint="cs"/>
                <w:noProof/>
                <w:sz w:val="24"/>
                <w:szCs w:val="24"/>
                <w:rtl/>
              </w:rPr>
              <w:t xml:space="preserve"> </w:t>
            </w:r>
            <w:r w:rsidR="00A300AD" w:rsidRPr="006969AB">
              <w:rPr>
                <w:rFonts w:cs="David" w:hint="cs"/>
                <w:noProof/>
                <w:sz w:val="24"/>
                <w:szCs w:val="24"/>
                <w:rtl/>
              </w:rPr>
              <w:t xml:space="preserve">בדומה לחלופה 2, </w:t>
            </w:r>
            <w:r w:rsidR="00374F64" w:rsidRPr="006969AB">
              <w:rPr>
                <w:rFonts w:cs="David" w:hint="cs"/>
                <w:noProof/>
                <w:sz w:val="24"/>
                <w:szCs w:val="24"/>
                <w:rtl/>
              </w:rPr>
              <w:t>בחלופה זו תק</w:t>
            </w:r>
            <w:r w:rsidR="00D6374B" w:rsidRPr="006969AB">
              <w:rPr>
                <w:rFonts w:cs="David" w:hint="cs"/>
                <w:noProof/>
                <w:sz w:val="24"/>
                <w:szCs w:val="24"/>
                <w:rtl/>
              </w:rPr>
              <w:t>בע חובת התקנת מסנן חלקיקים ל</w:t>
            </w:r>
            <w:r w:rsidR="00AC4F4A" w:rsidRPr="006969AB">
              <w:rPr>
                <w:rFonts w:cs="David" w:hint="cs"/>
                <w:noProof/>
                <w:sz w:val="24"/>
                <w:szCs w:val="24"/>
                <w:rtl/>
              </w:rPr>
              <w:t>קבוצה שתוגדר כ</w:t>
            </w:r>
            <w:r>
              <w:rPr>
                <w:rFonts w:cs="David" w:hint="cs"/>
                <w:noProof/>
                <w:sz w:val="24"/>
                <w:szCs w:val="24"/>
                <w:rtl/>
              </w:rPr>
              <w:t>"</w:t>
            </w:r>
            <w:r w:rsidR="00374F64" w:rsidRPr="006969AB">
              <w:rPr>
                <w:rFonts w:cs="David" w:hint="cs"/>
                <w:noProof/>
                <w:sz w:val="24"/>
                <w:szCs w:val="24"/>
                <w:rtl/>
              </w:rPr>
              <w:t>רכב כבד י</w:t>
            </w:r>
            <w:r w:rsidR="00A300AD" w:rsidRPr="006969AB">
              <w:rPr>
                <w:rFonts w:cs="David" w:hint="cs"/>
                <w:noProof/>
                <w:sz w:val="24"/>
                <w:szCs w:val="24"/>
                <w:rtl/>
              </w:rPr>
              <w:t>שן</w:t>
            </w:r>
            <w:r>
              <w:rPr>
                <w:rFonts w:cs="David" w:hint="cs"/>
                <w:noProof/>
                <w:sz w:val="24"/>
                <w:szCs w:val="24"/>
                <w:rtl/>
              </w:rPr>
              <w:t>"</w:t>
            </w:r>
            <w:r w:rsidR="00A300AD" w:rsidRPr="006969AB">
              <w:rPr>
                <w:rFonts w:cs="David" w:hint="cs"/>
                <w:noProof/>
                <w:sz w:val="24"/>
                <w:szCs w:val="24"/>
                <w:rtl/>
              </w:rPr>
              <w:t>.</w:t>
            </w:r>
          </w:p>
          <w:p w:rsidR="00D6374B" w:rsidRPr="006969AB" w:rsidRDefault="00D6374B" w:rsidP="00D6374B">
            <w:pPr>
              <w:spacing w:before="240" w:line="360" w:lineRule="auto"/>
              <w:jc w:val="both"/>
              <w:rPr>
                <w:rFonts w:cs="David"/>
                <w:b/>
                <w:bCs/>
                <w:noProof/>
                <w:sz w:val="24"/>
                <w:szCs w:val="24"/>
                <w:u w:val="single"/>
              </w:rPr>
            </w:pPr>
            <w:r w:rsidRPr="006969AB">
              <w:rPr>
                <w:rFonts w:cs="David" w:hint="cs"/>
                <w:b/>
                <w:bCs/>
                <w:noProof/>
                <w:sz w:val="24"/>
                <w:szCs w:val="24"/>
                <w:u w:val="single"/>
                <w:rtl/>
              </w:rPr>
              <w:t>מערך תמיכות:</w:t>
            </w:r>
          </w:p>
          <w:p w:rsidR="00AC4F4A" w:rsidRPr="006969AB" w:rsidRDefault="00EA7E1D" w:rsidP="00AC4F4A">
            <w:pPr>
              <w:pStyle w:val="ae"/>
              <w:numPr>
                <w:ilvl w:val="0"/>
                <w:numId w:val="45"/>
              </w:numPr>
              <w:spacing w:line="360" w:lineRule="auto"/>
              <w:jc w:val="both"/>
              <w:rPr>
                <w:rFonts w:cs="David"/>
                <w:noProof/>
                <w:sz w:val="24"/>
                <w:szCs w:val="24"/>
                <w:rtl/>
              </w:rPr>
            </w:pPr>
            <w:r w:rsidRPr="006969AB">
              <w:rPr>
                <w:rFonts w:cs="David" w:hint="cs"/>
                <w:noProof/>
                <w:sz w:val="24"/>
                <w:szCs w:val="24"/>
                <w:u w:val="single"/>
                <w:rtl/>
              </w:rPr>
              <w:t>סבסוד מסנני חלקיקים:</w:t>
            </w:r>
            <w:r w:rsidRPr="006969AB">
              <w:rPr>
                <w:rFonts w:cs="David" w:hint="cs"/>
                <w:noProof/>
                <w:sz w:val="24"/>
                <w:szCs w:val="24"/>
                <w:rtl/>
              </w:rPr>
              <w:t xml:space="preserve"> </w:t>
            </w:r>
            <w:r w:rsidR="00AC4F4A" w:rsidRPr="006969AB">
              <w:rPr>
                <w:rFonts w:cs="David" w:hint="cs"/>
                <w:noProof/>
                <w:sz w:val="24"/>
                <w:szCs w:val="24"/>
                <w:rtl/>
              </w:rPr>
              <w:t>בהתאם ל</w:t>
            </w:r>
            <w:r w:rsidR="00D6374B" w:rsidRPr="006969AB">
              <w:rPr>
                <w:rFonts w:cs="David" w:hint="cs"/>
                <w:noProof/>
                <w:sz w:val="24"/>
                <w:szCs w:val="24"/>
                <w:rtl/>
              </w:rPr>
              <w:t xml:space="preserve">חלופה 2, גם הפעם </w:t>
            </w:r>
            <w:r w:rsidRPr="006969AB">
              <w:rPr>
                <w:rFonts w:cs="David" w:hint="cs"/>
                <w:noProof/>
                <w:sz w:val="24"/>
                <w:szCs w:val="24"/>
                <w:rtl/>
              </w:rPr>
              <w:t xml:space="preserve">יוצע 100% סבסוד להתקנת מסנני חלקיקים לכלי הרכב הנמצאים בבעלות פרטית ולעוסקים זעירים שבבעלותם עד 3 כלי רכב ומחזור המכירות השנתי שלהם אינו עולה על 1 מלש"ח לשנה. הקבוצה המוגדרת כזכאית ל-100% תמיכה מהווה כ-40% </w:t>
            </w:r>
            <w:r w:rsidRPr="006969AB">
              <w:rPr>
                <w:rFonts w:cs="David" w:hint="cs"/>
                <w:noProof/>
                <w:sz w:val="24"/>
                <w:szCs w:val="24"/>
                <w:rtl/>
              </w:rPr>
              <w:lastRenderedPageBreak/>
              <w:t>מהאוכלוסייה שתושפע מן התקנות.</w:t>
            </w:r>
          </w:p>
          <w:p w:rsidR="00EA7E1D" w:rsidRPr="006969AB" w:rsidRDefault="00EA7E1D" w:rsidP="00AC4F4A">
            <w:pPr>
              <w:pStyle w:val="ae"/>
              <w:spacing w:line="360" w:lineRule="auto"/>
              <w:jc w:val="both"/>
              <w:rPr>
                <w:rFonts w:cs="David"/>
                <w:b/>
                <w:bCs/>
                <w:noProof/>
                <w:sz w:val="24"/>
                <w:szCs w:val="24"/>
                <w:rtl/>
              </w:rPr>
            </w:pPr>
            <w:r w:rsidRPr="006969AB">
              <w:rPr>
                <w:rFonts w:cs="David" w:hint="cs"/>
                <w:noProof/>
                <w:sz w:val="24"/>
                <w:szCs w:val="24"/>
                <w:rtl/>
              </w:rPr>
              <w:t>בחלופה זו צפויות כ-</w:t>
            </w:r>
            <w:r w:rsidR="00E267B9" w:rsidRPr="006969AB">
              <w:rPr>
                <w:rFonts w:cs="David" w:hint="cs"/>
                <w:noProof/>
                <w:sz w:val="24"/>
                <w:szCs w:val="24"/>
                <w:rtl/>
              </w:rPr>
              <w:t>4</w:t>
            </w:r>
            <w:r w:rsidRPr="006969AB">
              <w:rPr>
                <w:rFonts w:cs="David" w:hint="cs"/>
                <w:noProof/>
                <w:sz w:val="24"/>
                <w:szCs w:val="24"/>
                <w:rtl/>
              </w:rPr>
              <w:t>,</w:t>
            </w:r>
            <w:r w:rsidR="00E267B9" w:rsidRPr="006969AB">
              <w:rPr>
                <w:rFonts w:cs="David" w:hint="cs"/>
                <w:noProof/>
                <w:sz w:val="24"/>
                <w:szCs w:val="24"/>
                <w:rtl/>
              </w:rPr>
              <w:t>0</w:t>
            </w:r>
            <w:r w:rsidRPr="006969AB">
              <w:rPr>
                <w:rFonts w:cs="David" w:hint="cs"/>
                <w:noProof/>
                <w:sz w:val="24"/>
                <w:szCs w:val="24"/>
                <w:rtl/>
              </w:rPr>
              <w:t>00 התקנות מסנני חלקיקים (כולל התקנות מסובסדות סביב אזורי אוויר נקי בשיעור של 50% סבסוד)</w:t>
            </w:r>
          </w:p>
          <w:p w:rsidR="006E0EE1" w:rsidRPr="006969AB" w:rsidRDefault="00EA7E1D" w:rsidP="00AC4F4A">
            <w:pPr>
              <w:pStyle w:val="ae"/>
              <w:numPr>
                <w:ilvl w:val="0"/>
                <w:numId w:val="45"/>
              </w:numPr>
              <w:spacing w:before="240" w:line="360" w:lineRule="auto"/>
              <w:jc w:val="both"/>
              <w:rPr>
                <w:rFonts w:cs="David"/>
                <w:b/>
                <w:bCs/>
                <w:noProof/>
                <w:sz w:val="24"/>
                <w:szCs w:val="24"/>
                <w:rtl/>
              </w:rPr>
            </w:pPr>
            <w:r w:rsidRPr="006969AB">
              <w:rPr>
                <w:rFonts w:cs="David" w:hint="cs"/>
                <w:noProof/>
                <w:sz w:val="24"/>
                <w:szCs w:val="24"/>
                <w:u w:val="single"/>
                <w:rtl/>
              </w:rPr>
              <w:t>מתן מענקי גריטה:</w:t>
            </w:r>
            <w:r w:rsidRPr="006969AB">
              <w:rPr>
                <w:rFonts w:cs="David" w:hint="cs"/>
                <w:noProof/>
                <w:sz w:val="24"/>
                <w:szCs w:val="24"/>
                <w:rtl/>
              </w:rPr>
              <w:t xml:space="preserve"> </w:t>
            </w:r>
            <w:r w:rsidR="00D6374B" w:rsidRPr="006969AB">
              <w:rPr>
                <w:rFonts w:cs="David" w:hint="cs"/>
                <w:noProof/>
                <w:sz w:val="24"/>
                <w:szCs w:val="24"/>
                <w:rtl/>
              </w:rPr>
              <w:t xml:space="preserve">בשונה מחלופה 2, </w:t>
            </w:r>
            <w:r w:rsidR="00014534" w:rsidRPr="006969AB">
              <w:rPr>
                <w:rFonts w:cs="David" w:hint="cs"/>
                <w:noProof/>
                <w:sz w:val="24"/>
                <w:szCs w:val="24"/>
                <w:rtl/>
              </w:rPr>
              <w:t xml:space="preserve">מענקי הגירטה אינם </w:t>
            </w:r>
            <w:r w:rsidR="00AC4F4A" w:rsidRPr="006969AB">
              <w:rPr>
                <w:rFonts w:cs="David" w:hint="cs"/>
                <w:noProof/>
                <w:sz w:val="24"/>
                <w:szCs w:val="24"/>
                <w:rtl/>
              </w:rPr>
              <w:t>מוגבלים לפי מחזור מכירות</w:t>
            </w:r>
            <w:r w:rsidR="00014534" w:rsidRPr="006969AB">
              <w:rPr>
                <w:rFonts w:cs="David" w:hint="cs"/>
                <w:noProof/>
                <w:sz w:val="24"/>
                <w:szCs w:val="24"/>
                <w:rtl/>
              </w:rPr>
              <w:t>, והם</w:t>
            </w:r>
            <w:r w:rsidR="00D6374B" w:rsidRPr="006969AB">
              <w:rPr>
                <w:rFonts w:cs="David" w:hint="cs"/>
                <w:noProof/>
                <w:sz w:val="24"/>
                <w:szCs w:val="24"/>
                <w:rtl/>
              </w:rPr>
              <w:t xml:space="preserve"> </w:t>
            </w:r>
            <w:r w:rsidR="00014534" w:rsidRPr="006969AB">
              <w:rPr>
                <w:rFonts w:cs="David" w:hint="cs"/>
                <w:noProof/>
                <w:sz w:val="24"/>
                <w:szCs w:val="24"/>
                <w:rtl/>
              </w:rPr>
              <w:t xml:space="preserve">יוצעו </w:t>
            </w:r>
            <w:r w:rsidRPr="006969AB">
              <w:rPr>
                <w:rFonts w:cs="David" w:hint="cs"/>
                <w:noProof/>
                <w:sz w:val="24"/>
                <w:szCs w:val="24"/>
                <w:rtl/>
              </w:rPr>
              <w:t>ל</w:t>
            </w:r>
            <w:r w:rsidR="00D6374B" w:rsidRPr="006969AB">
              <w:rPr>
                <w:rFonts w:cs="David" w:hint="cs"/>
                <w:noProof/>
                <w:sz w:val="24"/>
                <w:szCs w:val="24"/>
                <w:rtl/>
              </w:rPr>
              <w:t xml:space="preserve">-100% מבעלי </w:t>
            </w:r>
            <w:r w:rsidRPr="006969AB">
              <w:rPr>
                <w:rFonts w:cs="David" w:hint="cs"/>
                <w:noProof/>
                <w:sz w:val="24"/>
                <w:szCs w:val="24"/>
                <w:rtl/>
              </w:rPr>
              <w:t xml:space="preserve">כלי </w:t>
            </w:r>
            <w:r w:rsidR="00D6374B" w:rsidRPr="006969AB">
              <w:rPr>
                <w:rFonts w:cs="David" w:hint="cs"/>
                <w:noProof/>
                <w:sz w:val="24"/>
                <w:szCs w:val="24"/>
                <w:rtl/>
              </w:rPr>
              <w:t>ה</w:t>
            </w:r>
            <w:r w:rsidRPr="006969AB">
              <w:rPr>
                <w:rFonts w:cs="David" w:hint="cs"/>
                <w:noProof/>
                <w:sz w:val="24"/>
                <w:szCs w:val="24"/>
                <w:rtl/>
              </w:rPr>
              <w:t>רכב ה</w:t>
            </w:r>
            <w:r w:rsidR="00171422" w:rsidRPr="006969AB">
              <w:rPr>
                <w:rFonts w:cs="David" w:hint="cs"/>
                <w:noProof/>
                <w:sz w:val="24"/>
                <w:szCs w:val="24"/>
                <w:rtl/>
              </w:rPr>
              <w:t>מו</w:t>
            </w:r>
            <w:r w:rsidR="00D6374B" w:rsidRPr="006969AB">
              <w:rPr>
                <w:rFonts w:cs="David" w:hint="cs"/>
                <w:noProof/>
                <w:sz w:val="24"/>
                <w:szCs w:val="24"/>
                <w:rtl/>
              </w:rPr>
              <w:t>גדרים כרכב כבד ישן</w:t>
            </w:r>
            <w:r w:rsidR="00014534" w:rsidRPr="006969AB">
              <w:rPr>
                <w:rFonts w:cs="David" w:hint="cs"/>
                <w:noProof/>
                <w:sz w:val="24"/>
                <w:szCs w:val="24"/>
                <w:rtl/>
              </w:rPr>
              <w:t>.</w:t>
            </w:r>
            <w:r w:rsidRPr="006969AB">
              <w:rPr>
                <w:rFonts w:cs="David" w:hint="cs"/>
                <w:b/>
                <w:bCs/>
                <w:noProof/>
                <w:sz w:val="24"/>
                <w:szCs w:val="24"/>
                <w:rtl/>
              </w:rPr>
              <w:t xml:space="preserve"> </w:t>
            </w:r>
            <w:r w:rsidR="00661030" w:rsidRPr="006969AB">
              <w:rPr>
                <w:rFonts w:cs="David" w:hint="cs"/>
                <w:noProof/>
                <w:sz w:val="24"/>
                <w:szCs w:val="24"/>
                <w:rtl/>
              </w:rPr>
              <w:t>מענקי הגריטה המפורטים בטבלה 5,</w:t>
            </w:r>
            <w:r w:rsidRPr="006969AB">
              <w:rPr>
                <w:rFonts w:cs="David" w:hint="cs"/>
                <w:noProof/>
                <w:sz w:val="24"/>
                <w:szCs w:val="24"/>
                <w:rtl/>
              </w:rPr>
              <w:t xml:space="preserve"> נקבעו</w:t>
            </w:r>
            <w:r w:rsidRPr="006969AB">
              <w:rPr>
                <w:rFonts w:ascii="Gisha" w:hAnsi="Gisha" w:cs="David" w:hint="cs"/>
                <w:sz w:val="24"/>
                <w:szCs w:val="24"/>
                <w:rtl/>
              </w:rPr>
              <w:t xml:space="preserve"> כ-2</w:t>
            </w:r>
            <w:r w:rsidR="00171422" w:rsidRPr="006969AB">
              <w:rPr>
                <w:rFonts w:ascii="Gisha" w:hAnsi="Gisha" w:cs="David" w:hint="cs"/>
                <w:sz w:val="24"/>
                <w:szCs w:val="24"/>
                <w:rtl/>
              </w:rPr>
              <w:t>0</w:t>
            </w:r>
            <w:r w:rsidRPr="006969AB">
              <w:rPr>
                <w:rFonts w:ascii="Gisha" w:hAnsi="Gisha" w:cs="David" w:hint="cs"/>
                <w:sz w:val="24"/>
                <w:szCs w:val="24"/>
                <w:rtl/>
              </w:rPr>
              <w:t>% משקלול מחיר המחירון או העלות החיצונית (הנמוך מבין השניים) בנפרד עבור תקן יורו 0-</w:t>
            </w:r>
            <w:r w:rsidR="00171422" w:rsidRPr="006969AB">
              <w:rPr>
                <w:rFonts w:ascii="Gisha" w:hAnsi="Gisha" w:cs="David" w:hint="cs"/>
                <w:sz w:val="24"/>
                <w:szCs w:val="24"/>
                <w:rtl/>
              </w:rPr>
              <w:t xml:space="preserve">2, ותקן יורו </w:t>
            </w:r>
            <w:r w:rsidRPr="006969AB">
              <w:rPr>
                <w:rFonts w:ascii="Gisha" w:hAnsi="Gisha" w:cs="David" w:hint="cs"/>
                <w:sz w:val="24"/>
                <w:szCs w:val="24"/>
                <w:rtl/>
              </w:rPr>
              <w:t>3.</w:t>
            </w:r>
            <w:r w:rsidR="00D6374B" w:rsidRPr="006969AB">
              <w:rPr>
                <w:rFonts w:cs="David" w:hint="cs"/>
                <w:b/>
                <w:bCs/>
                <w:noProof/>
                <w:sz w:val="24"/>
                <w:szCs w:val="24"/>
                <w:rtl/>
              </w:rPr>
              <w:t xml:space="preserve"> </w:t>
            </w:r>
            <w:r w:rsidRPr="006969AB">
              <w:rPr>
                <w:rFonts w:cs="David" w:hint="cs"/>
                <w:noProof/>
                <w:sz w:val="24"/>
                <w:szCs w:val="24"/>
                <w:rtl/>
              </w:rPr>
              <w:t>בחלופה זו צפויות</w:t>
            </w:r>
            <w:r w:rsidRPr="006969AB">
              <w:rPr>
                <w:rFonts w:cs="David" w:hint="cs"/>
                <w:b/>
                <w:bCs/>
                <w:noProof/>
                <w:sz w:val="24"/>
                <w:szCs w:val="24"/>
                <w:rtl/>
              </w:rPr>
              <w:t xml:space="preserve"> </w:t>
            </w:r>
            <w:r w:rsidRPr="006969AB">
              <w:rPr>
                <w:rFonts w:ascii="Gisha" w:hAnsi="Gisha" w:cs="David" w:hint="cs"/>
                <w:sz w:val="24"/>
                <w:szCs w:val="24"/>
                <w:rtl/>
              </w:rPr>
              <w:t>כ-</w:t>
            </w:r>
            <w:r w:rsidR="00013191" w:rsidRPr="006969AB">
              <w:rPr>
                <w:rFonts w:ascii="Gisha" w:hAnsi="Gisha" w:cs="David" w:hint="cs"/>
                <w:sz w:val="24"/>
                <w:szCs w:val="24"/>
                <w:rtl/>
              </w:rPr>
              <w:t>10</w:t>
            </w:r>
            <w:r w:rsidRPr="006969AB">
              <w:rPr>
                <w:rFonts w:ascii="Gisha" w:hAnsi="Gisha" w:cs="David" w:hint="cs"/>
                <w:sz w:val="24"/>
                <w:szCs w:val="24"/>
                <w:rtl/>
              </w:rPr>
              <w:t>,000 גריטות.</w:t>
            </w:r>
          </w:p>
          <w:p w:rsidR="004D2FE1" w:rsidRPr="006969AB" w:rsidRDefault="004D2FE1" w:rsidP="004D2FE1">
            <w:pPr>
              <w:spacing w:before="240" w:line="360" w:lineRule="auto"/>
              <w:jc w:val="both"/>
              <w:rPr>
                <w:rFonts w:cs="David"/>
                <w:b/>
                <w:bCs/>
                <w:noProof/>
                <w:sz w:val="24"/>
                <w:szCs w:val="24"/>
                <w:rtl/>
              </w:rPr>
            </w:pPr>
            <w:r w:rsidRPr="006969AB">
              <w:rPr>
                <w:rFonts w:cs="David" w:hint="cs"/>
                <w:noProof/>
                <w:sz w:val="24"/>
                <w:szCs w:val="24"/>
                <w:rtl/>
              </w:rPr>
              <w:t>באיור 6 ניתן לאמוד את התועלת למשק של מערך התמיכות בחלופה זו, ניתן לראות כי משום שגובה מענקי הגר</w:t>
            </w:r>
            <w:r w:rsidR="00AC4F4A" w:rsidRPr="006969AB">
              <w:rPr>
                <w:rFonts w:cs="David" w:hint="cs"/>
                <w:noProof/>
                <w:sz w:val="24"/>
                <w:szCs w:val="24"/>
                <w:rtl/>
              </w:rPr>
              <w:t>י</w:t>
            </w:r>
            <w:r w:rsidRPr="006969AB">
              <w:rPr>
                <w:rFonts w:cs="David" w:hint="cs"/>
                <w:noProof/>
                <w:sz w:val="24"/>
                <w:szCs w:val="24"/>
                <w:rtl/>
              </w:rPr>
              <w:t>טה ירד</w:t>
            </w:r>
            <w:r w:rsidR="00AC4F4A" w:rsidRPr="006969AB">
              <w:rPr>
                <w:rFonts w:cs="David" w:hint="cs"/>
                <w:noProof/>
                <w:sz w:val="24"/>
                <w:szCs w:val="24"/>
                <w:rtl/>
              </w:rPr>
              <w:t>,</w:t>
            </w:r>
            <w:r w:rsidRPr="006969AB">
              <w:rPr>
                <w:rFonts w:cs="David" w:hint="cs"/>
                <w:noProof/>
                <w:sz w:val="24"/>
                <w:szCs w:val="24"/>
                <w:rtl/>
              </w:rPr>
              <w:t xml:space="preserve"> התועלת שבמתן מענק גריטה עלתה. התועלת בעקבות סבסוד מסנני חלקיקים זהה לתועלת שבחלופה 2 (איור 5)</w:t>
            </w:r>
            <w:r w:rsidR="00AC4F4A" w:rsidRPr="006969AB">
              <w:rPr>
                <w:rFonts w:cs="David" w:hint="cs"/>
                <w:b/>
                <w:bCs/>
                <w:noProof/>
                <w:sz w:val="24"/>
                <w:szCs w:val="24"/>
                <w:rtl/>
              </w:rPr>
              <w:t>.</w:t>
            </w:r>
          </w:p>
          <w:p w:rsidR="004D2FE1" w:rsidRPr="006969AB" w:rsidRDefault="004D2FE1" w:rsidP="004D2FE1">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Pr="006969AB">
              <w:rPr>
                <w:noProof/>
                <w:rtl/>
              </w:rPr>
              <w:t>6</w:t>
            </w:r>
            <w:r w:rsidRPr="006969AB">
              <w:rPr>
                <w:rtl/>
              </w:rPr>
              <w:fldChar w:fldCharType="end"/>
            </w:r>
          </w:p>
          <w:p w:rsidR="004D2FE1" w:rsidRPr="006969AB" w:rsidRDefault="004D2FE1" w:rsidP="004D2FE1">
            <w:pPr>
              <w:spacing w:before="240" w:line="360" w:lineRule="auto"/>
              <w:jc w:val="both"/>
              <w:rPr>
                <w:rFonts w:cs="David"/>
                <w:b/>
                <w:bCs/>
                <w:noProof/>
                <w:sz w:val="24"/>
                <w:szCs w:val="24"/>
              </w:rPr>
            </w:pPr>
            <w:r w:rsidRPr="006969AB">
              <w:rPr>
                <w:rFonts w:cs="David"/>
                <w:b/>
                <w:bCs/>
                <w:noProof/>
                <w:sz w:val="24"/>
                <w:szCs w:val="24"/>
              </w:rPr>
              <w:drawing>
                <wp:inline distT="0" distB="0" distL="0" distR="0" wp14:anchorId="23F59F83" wp14:editId="20F538BD">
                  <wp:extent cx="6029325" cy="2661285"/>
                  <wp:effectExtent l="0" t="0" r="952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2661285"/>
                          </a:xfrm>
                          <a:prstGeom prst="rect">
                            <a:avLst/>
                          </a:prstGeom>
                          <a:noFill/>
                        </pic:spPr>
                      </pic:pic>
                    </a:graphicData>
                  </a:graphic>
                </wp:inline>
              </w:drawing>
            </w:r>
          </w:p>
          <w:p w:rsidR="004D2FE1" w:rsidRPr="006969AB" w:rsidRDefault="00FF2825" w:rsidP="00AC4F4A">
            <w:pPr>
              <w:spacing w:line="360" w:lineRule="auto"/>
              <w:jc w:val="both"/>
              <w:rPr>
                <w:rFonts w:cs="David"/>
                <w:noProof/>
                <w:sz w:val="24"/>
                <w:szCs w:val="24"/>
                <w:rtl/>
              </w:rPr>
            </w:pPr>
            <w:r>
              <w:rPr>
                <w:rFonts w:cs="David" w:hint="cs"/>
                <w:b/>
                <w:bCs/>
                <w:noProof/>
                <w:sz w:val="24"/>
                <w:szCs w:val="24"/>
                <w:u w:val="single"/>
                <w:rtl/>
              </w:rPr>
              <w:t>ה</w:t>
            </w:r>
            <w:r w:rsidR="004D2FE1" w:rsidRPr="006969AB">
              <w:rPr>
                <w:rFonts w:cs="David" w:hint="cs"/>
                <w:b/>
                <w:bCs/>
                <w:noProof/>
                <w:sz w:val="24"/>
                <w:szCs w:val="24"/>
                <w:u w:val="single"/>
                <w:rtl/>
              </w:rPr>
              <w:t xml:space="preserve">השפעה הכלכלית על ציבור בעלי הרכב: </w:t>
            </w:r>
            <w:r w:rsidR="00661030" w:rsidRPr="006969AB">
              <w:rPr>
                <w:rFonts w:cs="David" w:hint="cs"/>
                <w:noProof/>
                <w:sz w:val="24"/>
                <w:szCs w:val="24"/>
                <w:rtl/>
              </w:rPr>
              <w:t>כפי שהוסבר לעיל בחלופה 2,</w:t>
            </w:r>
            <w:r w:rsidR="004D2FE1" w:rsidRPr="006969AB">
              <w:rPr>
                <w:rFonts w:cs="David" w:hint="cs"/>
                <w:noProof/>
                <w:sz w:val="24"/>
                <w:szCs w:val="24"/>
                <w:rtl/>
              </w:rPr>
              <w:t xml:space="preserve"> </w:t>
            </w:r>
            <w:r w:rsidR="00661030" w:rsidRPr="006969AB">
              <w:rPr>
                <w:rFonts w:cs="David" w:hint="cs"/>
                <w:noProof/>
                <w:sz w:val="24"/>
                <w:szCs w:val="24"/>
                <w:rtl/>
              </w:rPr>
              <w:t xml:space="preserve">על </w:t>
            </w:r>
            <w:r w:rsidR="004D2FE1" w:rsidRPr="006969AB">
              <w:rPr>
                <w:rFonts w:cs="David" w:hint="cs"/>
                <w:noProof/>
                <w:sz w:val="24"/>
                <w:szCs w:val="24"/>
                <w:rtl/>
              </w:rPr>
              <w:t>אוכלוסייה חלשה</w:t>
            </w:r>
            <w:r w:rsidR="00661030" w:rsidRPr="006969AB">
              <w:rPr>
                <w:rFonts w:cs="David" w:hint="cs"/>
                <w:noProof/>
                <w:sz w:val="24"/>
                <w:szCs w:val="24"/>
                <w:rtl/>
              </w:rPr>
              <w:t xml:space="preserve"> </w:t>
            </w:r>
            <w:r w:rsidR="004D2FE1" w:rsidRPr="006969AB">
              <w:rPr>
                <w:rFonts w:cs="David" w:hint="cs"/>
                <w:noProof/>
                <w:sz w:val="24"/>
                <w:szCs w:val="24"/>
                <w:rtl/>
              </w:rPr>
              <w:t xml:space="preserve">לא יוטל </w:t>
            </w:r>
            <w:r w:rsidR="00661030" w:rsidRPr="006969AB">
              <w:rPr>
                <w:rFonts w:cs="David" w:hint="cs"/>
                <w:noProof/>
                <w:sz w:val="24"/>
                <w:szCs w:val="24"/>
                <w:rtl/>
              </w:rPr>
              <w:t xml:space="preserve">כל </w:t>
            </w:r>
            <w:r w:rsidR="004D2FE1" w:rsidRPr="006969AB">
              <w:rPr>
                <w:rFonts w:cs="David" w:hint="cs"/>
                <w:noProof/>
                <w:sz w:val="24"/>
                <w:szCs w:val="24"/>
                <w:rtl/>
              </w:rPr>
              <w:t>נטל כלכלי</w:t>
            </w:r>
            <w:r w:rsidR="00661030" w:rsidRPr="006969AB">
              <w:rPr>
                <w:rFonts w:cs="David" w:hint="cs"/>
                <w:noProof/>
                <w:sz w:val="24"/>
                <w:szCs w:val="24"/>
                <w:rtl/>
              </w:rPr>
              <w:t xml:space="preserve">. </w:t>
            </w:r>
            <w:r w:rsidR="004D2FE1" w:rsidRPr="006969AB">
              <w:rPr>
                <w:rFonts w:cs="David" w:hint="cs"/>
                <w:noProof/>
                <w:sz w:val="24"/>
                <w:szCs w:val="24"/>
                <w:rtl/>
              </w:rPr>
              <w:t xml:space="preserve">שאר בעלי </w:t>
            </w:r>
            <w:r w:rsidR="00661030" w:rsidRPr="006969AB">
              <w:rPr>
                <w:rFonts w:cs="David" w:hint="cs"/>
                <w:noProof/>
                <w:sz w:val="24"/>
                <w:szCs w:val="24"/>
                <w:rtl/>
              </w:rPr>
              <w:t xml:space="preserve">כלי הרכב אינם </w:t>
            </w:r>
            <w:r w:rsidR="004D2FE1" w:rsidRPr="006969AB">
              <w:rPr>
                <w:rFonts w:cs="David" w:hint="cs"/>
                <w:noProof/>
                <w:sz w:val="24"/>
                <w:szCs w:val="24"/>
                <w:rtl/>
              </w:rPr>
              <w:t xml:space="preserve">זכאים </w:t>
            </w:r>
            <w:r w:rsidR="00661030" w:rsidRPr="006969AB">
              <w:rPr>
                <w:rFonts w:cs="David" w:hint="cs"/>
                <w:noProof/>
                <w:sz w:val="24"/>
                <w:szCs w:val="24"/>
                <w:rtl/>
              </w:rPr>
              <w:t>למסנן חלקיקים מסובסד, אולם זכאים לקבל מענק גריט</w:t>
            </w:r>
            <w:r w:rsidR="00AC4F4A" w:rsidRPr="006969AB">
              <w:rPr>
                <w:rFonts w:cs="David" w:hint="cs"/>
                <w:noProof/>
                <w:sz w:val="24"/>
                <w:szCs w:val="24"/>
                <w:rtl/>
              </w:rPr>
              <w:t xml:space="preserve">ה תמורת גריטת רכבם. </w:t>
            </w:r>
          </w:p>
          <w:p w:rsidR="00661030" w:rsidRPr="006969AB" w:rsidRDefault="00661030" w:rsidP="00AC4F4A">
            <w:pPr>
              <w:tabs>
                <w:tab w:val="left" w:pos="4646"/>
              </w:tabs>
              <w:spacing w:after="240" w:line="360" w:lineRule="auto"/>
              <w:jc w:val="both"/>
              <w:rPr>
                <w:rFonts w:cs="David"/>
                <w:noProof/>
                <w:sz w:val="24"/>
                <w:szCs w:val="24"/>
                <w:rtl/>
              </w:rPr>
            </w:pPr>
            <w:r w:rsidRPr="006969AB">
              <w:rPr>
                <w:rFonts w:cs="David" w:hint="cs"/>
                <w:noProof/>
                <w:sz w:val="24"/>
                <w:szCs w:val="24"/>
                <w:rtl/>
              </w:rPr>
              <w:t xml:space="preserve">העלות הישירה אשר </w:t>
            </w:r>
            <w:r w:rsidR="00CE2512" w:rsidRPr="006969AB">
              <w:rPr>
                <w:rFonts w:cs="David" w:hint="cs"/>
                <w:noProof/>
                <w:sz w:val="24"/>
                <w:szCs w:val="24"/>
                <w:rtl/>
              </w:rPr>
              <w:t>ת</w:t>
            </w:r>
            <w:r w:rsidRPr="006969AB">
              <w:rPr>
                <w:rFonts w:cs="David" w:hint="cs"/>
                <w:noProof/>
                <w:sz w:val="24"/>
                <w:szCs w:val="24"/>
                <w:rtl/>
              </w:rPr>
              <w:t>וטל על בעל</w:t>
            </w:r>
            <w:r w:rsidR="00AC4F4A" w:rsidRPr="006969AB">
              <w:rPr>
                <w:rFonts w:cs="David" w:hint="cs"/>
                <w:noProof/>
                <w:sz w:val="24"/>
                <w:szCs w:val="24"/>
                <w:rtl/>
              </w:rPr>
              <w:t>י כלי</w:t>
            </w:r>
            <w:r w:rsidRPr="006969AB">
              <w:rPr>
                <w:rFonts w:cs="David" w:hint="cs"/>
                <w:noProof/>
                <w:sz w:val="24"/>
                <w:szCs w:val="24"/>
                <w:rtl/>
              </w:rPr>
              <w:t xml:space="preserve"> הרכב</w:t>
            </w:r>
            <w:r w:rsidR="00AC4F4A" w:rsidRPr="006969AB">
              <w:rPr>
                <w:rFonts w:cs="David" w:hint="cs"/>
                <w:noProof/>
                <w:sz w:val="24"/>
                <w:szCs w:val="24"/>
                <w:rtl/>
              </w:rPr>
              <w:t xml:space="preserve"> בחלופה זו</w:t>
            </w:r>
            <w:r w:rsidRPr="006969AB">
              <w:rPr>
                <w:rFonts w:cs="David" w:hint="cs"/>
                <w:noProof/>
                <w:sz w:val="24"/>
                <w:szCs w:val="24"/>
                <w:rtl/>
              </w:rPr>
              <w:t xml:space="preserve"> היא הפער בין מחיר הרכב החלופי (</w:t>
            </w:r>
            <w:r w:rsidRPr="006969AB">
              <w:rPr>
                <w:rFonts w:cs="David"/>
                <w:noProof/>
                <w:sz w:val="24"/>
                <w:szCs w:val="24"/>
              </w:rPr>
              <w:t>B</w:t>
            </w:r>
            <w:r w:rsidRPr="006969AB">
              <w:rPr>
                <w:rFonts w:cs="David" w:hint="cs"/>
                <w:noProof/>
                <w:sz w:val="24"/>
                <w:szCs w:val="24"/>
                <w:rtl/>
              </w:rPr>
              <w:t>) למענק הגריטה (</w:t>
            </w:r>
            <w:r w:rsidRPr="006969AB">
              <w:rPr>
                <w:rFonts w:cs="David"/>
                <w:noProof/>
                <w:sz w:val="24"/>
                <w:szCs w:val="24"/>
              </w:rPr>
              <w:t>A</w:t>
            </w:r>
            <w:r w:rsidRPr="006969AB">
              <w:rPr>
                <w:rFonts w:cs="David" w:hint="cs"/>
                <w:noProof/>
                <w:sz w:val="24"/>
                <w:szCs w:val="24"/>
                <w:rtl/>
              </w:rPr>
              <w:t>)</w:t>
            </w:r>
            <w:r w:rsidR="00AC4F4A" w:rsidRPr="006969AB">
              <w:rPr>
                <w:rFonts w:cs="David" w:hint="cs"/>
                <w:noProof/>
                <w:sz w:val="24"/>
                <w:szCs w:val="24"/>
                <w:rtl/>
              </w:rPr>
              <w:t xml:space="preserve"> כמופיע בטבלה 4</w:t>
            </w:r>
            <w:r w:rsidRPr="006969AB">
              <w:rPr>
                <w:rFonts w:cs="David" w:hint="cs"/>
                <w:noProof/>
                <w:sz w:val="24"/>
                <w:szCs w:val="24"/>
                <w:rtl/>
              </w:rPr>
              <w:t>. העלות או התועלת לבעל הרכב (</w:t>
            </w:r>
            <w:r w:rsidRPr="006969AB">
              <w:rPr>
                <w:rFonts w:cs="David"/>
                <w:noProof/>
                <w:sz w:val="24"/>
                <w:szCs w:val="24"/>
              </w:rPr>
              <w:t>D</w:t>
            </w:r>
            <w:r w:rsidRPr="006969AB">
              <w:rPr>
                <w:rFonts w:cs="David" w:hint="cs"/>
                <w:noProof/>
                <w:sz w:val="24"/>
                <w:szCs w:val="24"/>
                <w:rtl/>
              </w:rPr>
              <w:t>)</w:t>
            </w:r>
            <w:r w:rsidR="00AC4F4A" w:rsidRPr="006969AB">
              <w:rPr>
                <w:rFonts w:cs="David" w:hint="cs"/>
                <w:noProof/>
                <w:sz w:val="24"/>
                <w:szCs w:val="24"/>
                <w:rtl/>
              </w:rPr>
              <w:t>, בהתחשב בכך שרכישת הרכב החלופי הייתה מתרחשת גם במצב "עסקים כרגיל",</w:t>
            </w:r>
            <w:r w:rsidRPr="006969AB">
              <w:rPr>
                <w:rFonts w:cs="David" w:hint="cs"/>
                <w:noProof/>
                <w:sz w:val="24"/>
                <w:szCs w:val="24"/>
                <w:rtl/>
              </w:rPr>
              <w:t xml:space="preserve"> נמדדת כפער בין מענק הגריטה (</w:t>
            </w:r>
            <w:r w:rsidRPr="006969AB">
              <w:rPr>
                <w:rFonts w:cs="David"/>
                <w:noProof/>
                <w:sz w:val="24"/>
                <w:szCs w:val="24"/>
              </w:rPr>
              <w:t>A</w:t>
            </w:r>
            <w:r w:rsidRPr="006969AB">
              <w:rPr>
                <w:rFonts w:cs="David" w:hint="cs"/>
                <w:noProof/>
                <w:sz w:val="24"/>
                <w:szCs w:val="24"/>
                <w:rtl/>
              </w:rPr>
              <w:t>) לבין עלות הקדמת ההוצאה (</w:t>
            </w:r>
            <w:r w:rsidRPr="006969AB">
              <w:rPr>
                <w:rFonts w:cs="David"/>
                <w:noProof/>
                <w:sz w:val="24"/>
                <w:szCs w:val="24"/>
              </w:rPr>
              <w:t>C</w:t>
            </w:r>
            <w:r w:rsidRPr="006969AB">
              <w:rPr>
                <w:rFonts w:cs="David" w:hint="cs"/>
                <w:noProof/>
                <w:sz w:val="24"/>
                <w:szCs w:val="24"/>
                <w:rtl/>
              </w:rPr>
              <w:t xml:space="preserve">). ניתן </w:t>
            </w:r>
            <w:r w:rsidR="00AC4F4A" w:rsidRPr="006969AB">
              <w:rPr>
                <w:rFonts w:cs="David" w:hint="cs"/>
                <w:noProof/>
                <w:sz w:val="24"/>
                <w:szCs w:val="24"/>
                <w:rtl/>
              </w:rPr>
              <w:t xml:space="preserve">לראות בטבלה 4 כי </w:t>
            </w:r>
            <w:r w:rsidR="00F60D61" w:rsidRPr="006969AB">
              <w:rPr>
                <w:rFonts w:cs="David" w:hint="cs"/>
                <w:noProof/>
                <w:sz w:val="24"/>
                <w:szCs w:val="24"/>
                <w:rtl/>
              </w:rPr>
              <w:t xml:space="preserve">העלות לבעל הרכב יכולה להגיע עד 35,000 </w:t>
            </w:r>
            <w:r w:rsidR="00F60D61" w:rsidRPr="006969AB">
              <w:rPr>
                <w:rFonts w:cs="David" w:hint="eastAsia"/>
                <w:noProof/>
                <w:sz w:val="24"/>
                <w:szCs w:val="24"/>
                <w:rtl/>
              </w:rPr>
              <w:t>₪</w:t>
            </w:r>
            <w:r w:rsidR="00F60D61" w:rsidRPr="006969AB">
              <w:rPr>
                <w:rFonts w:cs="David" w:hint="cs"/>
                <w:noProof/>
                <w:sz w:val="24"/>
                <w:szCs w:val="24"/>
                <w:rtl/>
              </w:rPr>
              <w:t xml:space="preserve"> במקרה של אוטובוס בתקן </w:t>
            </w:r>
            <w:r w:rsidR="00F60D61" w:rsidRPr="006969AB">
              <w:rPr>
                <w:rFonts w:cs="David"/>
                <w:noProof/>
                <w:sz w:val="24"/>
                <w:szCs w:val="24"/>
              </w:rPr>
              <w:t>Euro 3</w:t>
            </w:r>
            <w:r w:rsidR="00F60D61" w:rsidRPr="006969AB">
              <w:rPr>
                <w:rFonts w:cs="David" w:hint="cs"/>
                <w:noProof/>
                <w:sz w:val="24"/>
                <w:szCs w:val="24"/>
                <w:rtl/>
              </w:rPr>
              <w:t xml:space="preserve">, אולם בשל מבנה מערך התמיכות עול זה יושת על עסקים </w:t>
            </w:r>
            <w:r w:rsidR="00AC4F4A" w:rsidRPr="006969AB">
              <w:rPr>
                <w:rFonts w:cs="David" w:hint="cs"/>
                <w:noProof/>
                <w:sz w:val="24"/>
                <w:szCs w:val="24"/>
                <w:rtl/>
              </w:rPr>
              <w:t xml:space="preserve">גדולים בלבד. </w:t>
            </w:r>
            <w:r w:rsidR="00F60D61" w:rsidRPr="006969AB">
              <w:rPr>
                <w:rFonts w:cs="David" w:hint="cs"/>
                <w:noProof/>
                <w:sz w:val="24"/>
                <w:szCs w:val="24"/>
                <w:rtl/>
              </w:rPr>
              <w:t xml:space="preserve"> </w:t>
            </w:r>
          </w:p>
          <w:p w:rsidR="00661030" w:rsidRPr="006969AB" w:rsidRDefault="00661030" w:rsidP="00661030">
            <w:pPr>
              <w:pStyle w:val="af4"/>
              <w:keepNext/>
              <w:jc w:val="center"/>
            </w:pPr>
            <w:r w:rsidRPr="006969AB">
              <w:rPr>
                <w:rFonts w:hint="eastAsia"/>
                <w:rtl/>
              </w:rPr>
              <w:t>טבלה</w:t>
            </w:r>
            <w:r w:rsidRPr="006969AB">
              <w:rPr>
                <w:rFonts w:hint="cs"/>
                <w:rtl/>
              </w:rPr>
              <w:t xml:space="preserve"> 4</w:t>
            </w:r>
          </w:p>
          <w:tbl>
            <w:tblPr>
              <w:bidiVisual/>
              <w:tblW w:w="8393" w:type="dxa"/>
              <w:jc w:val="center"/>
              <w:tblInd w:w="180" w:type="dxa"/>
              <w:tblLayout w:type="fixed"/>
              <w:tblLook w:val="04A0" w:firstRow="1" w:lastRow="0" w:firstColumn="1" w:lastColumn="0" w:noHBand="0" w:noVBand="1"/>
            </w:tblPr>
            <w:tblGrid>
              <w:gridCol w:w="1911"/>
              <w:gridCol w:w="992"/>
              <w:gridCol w:w="1134"/>
              <w:gridCol w:w="1089"/>
              <w:gridCol w:w="1089"/>
              <w:gridCol w:w="1089"/>
              <w:gridCol w:w="1089"/>
            </w:tblGrid>
            <w:tr w:rsidR="00604A94" w:rsidRPr="006969AB" w:rsidTr="00661030">
              <w:trPr>
                <w:trHeight w:val="293"/>
                <w:jc w:val="center"/>
              </w:trPr>
              <w:tc>
                <w:tcPr>
                  <w:tcW w:w="8393" w:type="dxa"/>
                  <w:gridSpan w:val="7"/>
                  <w:tcBorders>
                    <w:top w:val="nil"/>
                    <w:left w:val="single" w:sz="8" w:space="0" w:color="auto"/>
                    <w:bottom w:val="nil"/>
                    <w:right w:val="nil"/>
                  </w:tcBorders>
                  <w:shd w:val="clear" w:color="auto" w:fill="A6A6A6" w:themeFill="background1" w:themeFillShade="A6"/>
                </w:tcPr>
                <w:p w:rsidR="00604A94" w:rsidRPr="006969AB" w:rsidRDefault="00604A94" w:rsidP="00013191">
                  <w:pPr>
                    <w:spacing w:after="0" w:line="240" w:lineRule="auto"/>
                    <w:jc w:val="center"/>
                    <w:rPr>
                      <w:rFonts w:ascii="Arial" w:eastAsia="Times New Roman" w:hAnsi="Arial" w:cs="David"/>
                      <w:b/>
                      <w:bCs/>
                      <w:sz w:val="24"/>
                      <w:szCs w:val="24"/>
                      <w:rtl/>
                    </w:rPr>
                  </w:pP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טבלה</w:t>
                  </w:r>
                  <w:r w:rsidRPr="006969AB">
                    <w:rPr>
                      <w:rFonts w:ascii="Arial" w:eastAsia="Times New Roman" w:hAnsi="Arial"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מסכמת</w:t>
                  </w:r>
                  <w:r w:rsidRPr="006969AB">
                    <w:rPr>
                      <w:rFonts w:ascii="Arial" w:eastAsia="Times New Roman" w:hAnsi="Arial"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מענקי</w:t>
                  </w:r>
                  <w:r w:rsidRPr="006969AB">
                    <w:rPr>
                      <w:rFonts w:ascii="Arial" w:eastAsia="Times New Roman" w:hAnsi="Arial"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גריטה חלופה 3</w:t>
                  </w:r>
                </w:p>
              </w:tc>
            </w:tr>
            <w:tr w:rsidR="00604A94" w:rsidRPr="006969AB" w:rsidTr="00661030">
              <w:trPr>
                <w:trHeight w:val="342"/>
                <w:jc w:val="center"/>
              </w:trPr>
              <w:tc>
                <w:tcPr>
                  <w:tcW w:w="1911" w:type="dxa"/>
                  <w:tcBorders>
                    <w:top w:val="nil"/>
                    <w:left w:val="single" w:sz="8" w:space="0" w:color="auto"/>
                    <w:bottom w:val="nil"/>
                    <w:right w:val="nil"/>
                  </w:tcBorders>
                  <w:shd w:val="clear" w:color="000000" w:fill="BFBFBF"/>
                  <w:vAlign w:val="center"/>
                </w:tcPr>
                <w:p w:rsidR="00604A94" w:rsidRPr="006969AB" w:rsidRDefault="00604A94" w:rsidP="001A0774">
                  <w:pPr>
                    <w:spacing w:after="0" w:line="240" w:lineRule="auto"/>
                    <w:jc w:val="center"/>
                    <w:rPr>
                      <w:rFonts w:ascii="Arial" w:eastAsia="Times New Roman" w:hAnsi="Arial" w:cs="David"/>
                      <w:b/>
                      <w:bCs/>
                      <w:color w:val="000000"/>
                      <w:sz w:val="18"/>
                      <w:szCs w:val="18"/>
                      <w:rtl/>
                    </w:rPr>
                  </w:pPr>
                </w:p>
              </w:tc>
              <w:tc>
                <w:tcPr>
                  <w:tcW w:w="992" w:type="dxa"/>
                  <w:tcBorders>
                    <w:top w:val="nil"/>
                    <w:left w:val="nil"/>
                    <w:bottom w:val="nil"/>
                    <w:right w:val="nil"/>
                  </w:tcBorders>
                  <w:shd w:val="clear" w:color="000000" w:fill="BFBFBF"/>
                  <w:noWrap/>
                  <w:vAlign w:val="center"/>
                </w:tcPr>
                <w:p w:rsidR="00604A94" w:rsidRPr="006969AB" w:rsidRDefault="00604A94" w:rsidP="001A0774">
                  <w:pPr>
                    <w:spacing w:after="0" w:line="240" w:lineRule="auto"/>
                    <w:jc w:val="center"/>
                    <w:rPr>
                      <w:rFonts w:ascii="Arial" w:eastAsia="Times New Roman" w:hAnsi="Arial" w:cs="David"/>
                      <w:b/>
                      <w:bCs/>
                      <w:color w:val="000000"/>
                      <w:sz w:val="18"/>
                      <w:szCs w:val="18"/>
                      <w:rtl/>
                    </w:rPr>
                  </w:pPr>
                </w:p>
              </w:tc>
              <w:tc>
                <w:tcPr>
                  <w:tcW w:w="1134" w:type="dxa"/>
                  <w:tcBorders>
                    <w:top w:val="nil"/>
                    <w:left w:val="nil"/>
                    <w:right w:val="nil"/>
                  </w:tcBorders>
                  <w:shd w:val="clear" w:color="000000" w:fill="BFBFBF"/>
                  <w:vAlign w:val="center"/>
                </w:tcPr>
                <w:p w:rsidR="00604A94" w:rsidRPr="006969AB" w:rsidRDefault="00604A94" w:rsidP="001A0774">
                  <w:pPr>
                    <w:bidi w:val="0"/>
                    <w:spacing w:after="0" w:line="240" w:lineRule="auto"/>
                    <w:jc w:val="center"/>
                    <w:rPr>
                      <w:rFonts w:ascii="Arial" w:eastAsia="Times New Roman" w:hAnsi="Arial" w:cs="David"/>
                      <w:b/>
                      <w:bCs/>
                      <w:color w:val="000000"/>
                      <w:sz w:val="18"/>
                      <w:szCs w:val="18"/>
                      <w:rtl/>
                    </w:rPr>
                  </w:pPr>
                </w:p>
              </w:tc>
              <w:tc>
                <w:tcPr>
                  <w:tcW w:w="1089" w:type="dxa"/>
                  <w:tcBorders>
                    <w:top w:val="nil"/>
                    <w:left w:val="nil"/>
                    <w:bottom w:val="nil"/>
                    <w:right w:val="nil"/>
                  </w:tcBorders>
                  <w:shd w:val="clear" w:color="000000" w:fill="BFBFBF"/>
                  <w:noWrap/>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A</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B</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C</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FF0000"/>
                      <w:sz w:val="18"/>
                      <w:szCs w:val="18"/>
                      <w:rtl/>
                    </w:rPr>
                  </w:pPr>
                  <w:r w:rsidRPr="006969AB">
                    <w:rPr>
                      <w:rFonts w:ascii="Arial" w:eastAsia="Times New Roman" w:hAnsi="Arial" w:cs="David"/>
                      <w:b/>
                      <w:bCs/>
                      <w:color w:val="1F497D" w:themeColor="text2"/>
                      <w:sz w:val="18"/>
                      <w:szCs w:val="18"/>
                    </w:rPr>
                    <w:t>D</w:t>
                  </w:r>
                </w:p>
              </w:tc>
            </w:tr>
            <w:tr w:rsidR="00604A94" w:rsidRPr="006969AB" w:rsidTr="00661030">
              <w:trPr>
                <w:trHeight w:val="802"/>
                <w:jc w:val="center"/>
              </w:trPr>
              <w:tc>
                <w:tcPr>
                  <w:tcW w:w="1911" w:type="dxa"/>
                  <w:tcBorders>
                    <w:top w:val="nil"/>
                    <w:left w:val="single" w:sz="8" w:space="0" w:color="auto"/>
                    <w:bottom w:val="nil"/>
                    <w:right w:val="nil"/>
                  </w:tcBorders>
                  <w:shd w:val="clear" w:color="000000" w:fill="BFBFBF"/>
                  <w:vAlign w:val="center"/>
                  <w:hideMark/>
                </w:tcPr>
                <w:p w:rsidR="00604A94" w:rsidRPr="006969AB" w:rsidRDefault="00604A94" w:rsidP="001A0774">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קטגוריית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כלי</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רכב</w:t>
                  </w:r>
                </w:p>
              </w:tc>
              <w:tc>
                <w:tcPr>
                  <w:tcW w:w="992" w:type="dxa"/>
                  <w:tcBorders>
                    <w:top w:val="nil"/>
                    <w:left w:val="nil"/>
                    <w:bottom w:val="nil"/>
                    <w:right w:val="nil"/>
                  </w:tcBorders>
                  <w:shd w:val="clear" w:color="000000" w:fill="BFBFBF"/>
                  <w:noWrap/>
                  <w:vAlign w:val="center"/>
                  <w:hideMark/>
                </w:tcPr>
                <w:p w:rsidR="00604A94" w:rsidRPr="006969AB" w:rsidRDefault="00604A94" w:rsidP="001A0774">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תקן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Euro</w:t>
                  </w:r>
                </w:p>
              </w:tc>
              <w:tc>
                <w:tcPr>
                  <w:tcW w:w="1134" w:type="dxa"/>
                  <w:tcBorders>
                    <w:top w:val="nil"/>
                    <w:left w:val="nil"/>
                    <w:right w:val="nil"/>
                  </w:tcBorders>
                  <w:shd w:val="clear" w:color="000000" w:fill="BFBFBF"/>
                  <w:vAlign w:val="center"/>
                </w:tcPr>
                <w:p w:rsidR="00604A94" w:rsidRPr="006969AB" w:rsidRDefault="00604A94" w:rsidP="001A0774">
                  <w:pPr>
                    <w:bidi w:val="0"/>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 xml:space="preserve">שנת </w:t>
                  </w:r>
                  <w:r w:rsidRPr="006969AB">
                    <w:rPr>
                      <w:rFonts w:eastAsia="Times New Roman" w:cs="David" w:hint="cs"/>
                      <w:b/>
                      <w:bCs/>
                      <w:color w:val="000000"/>
                      <w:sz w:val="18"/>
                      <w:szCs w:val="18"/>
                      <w:rtl/>
                    </w:rPr>
                    <w:t>ייצור</w:t>
                  </w:r>
                </w:p>
              </w:tc>
              <w:tc>
                <w:tcPr>
                  <w:tcW w:w="1089" w:type="dxa"/>
                  <w:tcBorders>
                    <w:top w:val="nil"/>
                    <w:left w:val="nil"/>
                    <w:bottom w:val="nil"/>
                    <w:right w:val="nil"/>
                  </w:tcBorders>
                  <w:shd w:val="clear" w:color="000000" w:fill="BFBFBF"/>
                  <w:noWrap/>
                  <w:vAlign w:val="center"/>
                  <w:hideMark/>
                </w:tcPr>
                <w:p w:rsidR="00604A94" w:rsidRPr="006969AB" w:rsidRDefault="00604A94" w:rsidP="001A0774">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מענק</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גריטה</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מחיר רכב בתקן יורו 4</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עלות הקדמת ההוצאה</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FF0000"/>
                      <w:sz w:val="18"/>
                      <w:szCs w:val="18"/>
                      <w:rtl/>
                    </w:rPr>
                    <w:t>עלות</w:t>
                  </w:r>
                  <w:r w:rsidRPr="006969AB">
                    <w:rPr>
                      <w:rFonts w:ascii="Arial" w:eastAsia="Times New Roman" w:hAnsi="Arial" w:cs="David" w:hint="cs"/>
                      <w:b/>
                      <w:bCs/>
                      <w:color w:val="000000"/>
                      <w:sz w:val="18"/>
                      <w:szCs w:val="18"/>
                      <w:rtl/>
                    </w:rPr>
                    <w:t>/</w:t>
                  </w:r>
                  <w:r w:rsidRPr="006969AB">
                    <w:rPr>
                      <w:rFonts w:ascii="Arial" w:eastAsia="Times New Roman" w:hAnsi="Arial" w:cs="David" w:hint="cs"/>
                      <w:b/>
                      <w:bCs/>
                      <w:color w:val="00B050"/>
                      <w:sz w:val="18"/>
                      <w:szCs w:val="18"/>
                      <w:rtl/>
                    </w:rPr>
                    <w:t xml:space="preserve">תועלת </w:t>
                  </w:r>
                  <w:r w:rsidRPr="006969AB">
                    <w:rPr>
                      <w:rFonts w:ascii="Arial" w:eastAsia="Times New Roman" w:hAnsi="Arial" w:cs="David" w:hint="cs"/>
                      <w:b/>
                      <w:bCs/>
                      <w:color w:val="000000"/>
                      <w:sz w:val="18"/>
                      <w:szCs w:val="18"/>
                      <w:rtl/>
                    </w:rPr>
                    <w:t>לבעל הרכב</w:t>
                  </w:r>
                </w:p>
              </w:tc>
            </w:tr>
            <w:tr w:rsidR="00604A94" w:rsidRPr="006969AB" w:rsidTr="00661030">
              <w:trPr>
                <w:trHeight w:val="300"/>
                <w:jc w:val="center"/>
              </w:trPr>
              <w:tc>
                <w:tcPr>
                  <w:tcW w:w="1911" w:type="dxa"/>
                  <w:vMerge w:val="restart"/>
                  <w:tcBorders>
                    <w:top w:val="nil"/>
                    <w:left w:val="single" w:sz="8" w:space="0" w:color="auto"/>
                    <w:bottom w:val="nil"/>
                    <w:right w:val="nil"/>
                  </w:tcBorders>
                  <w:shd w:val="clear" w:color="000000" w:fill="F2F2F2"/>
                  <w:vAlign w:val="center"/>
                  <w:hideMark/>
                </w:tcPr>
                <w:p w:rsidR="00604A94" w:rsidRPr="006969AB" w:rsidRDefault="00604A94" w:rsidP="00B11AE1">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משאית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משא</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ועבודה</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במשקל</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כולל</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מעל</w:t>
                  </w:r>
                  <w:r w:rsidRPr="006969AB">
                    <w:rPr>
                      <w:rFonts w:eastAsia="Times New Roman" w:cs="David"/>
                      <w:b/>
                      <w:bCs/>
                      <w:color w:val="000000"/>
                      <w:sz w:val="18"/>
                      <w:szCs w:val="18"/>
                      <w:rtl/>
                    </w:rPr>
                    <w:t xml:space="preserve"> 12 </w:t>
                  </w:r>
                  <w:r w:rsidRPr="006969AB">
                    <w:rPr>
                      <w:rFonts w:ascii="Arial" w:eastAsia="Times New Roman" w:hAnsi="Arial" w:cs="David" w:hint="cs"/>
                      <w:b/>
                      <w:bCs/>
                      <w:color w:val="000000"/>
                      <w:sz w:val="18"/>
                      <w:szCs w:val="18"/>
                      <w:rtl/>
                    </w:rPr>
                    <w:t>טון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N3</w:t>
                  </w:r>
                </w:p>
              </w:tc>
              <w:tc>
                <w:tcPr>
                  <w:tcW w:w="992" w:type="dxa"/>
                  <w:tcBorders>
                    <w:top w:val="nil"/>
                    <w:left w:val="nil"/>
                    <w:bottom w:val="nil"/>
                    <w:right w:val="nil"/>
                  </w:tcBorders>
                  <w:shd w:val="clear" w:color="000000" w:fill="F2F2F2"/>
                  <w:noWrap/>
                  <w:vAlign w:val="center"/>
                  <w:hideMark/>
                </w:tcPr>
                <w:p w:rsidR="00604A94" w:rsidRPr="006969AB" w:rsidRDefault="00604A94" w:rsidP="001D5147">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Euro 0-</w:t>
                  </w:r>
                  <w:r w:rsidRPr="006969AB">
                    <w:rPr>
                      <w:rFonts w:eastAsia="Times New Roman" w:cstheme="minorHAnsi"/>
                      <w:color w:val="000000"/>
                      <w:sz w:val="18"/>
                      <w:szCs w:val="18"/>
                      <w:rtl/>
                    </w:rPr>
                    <w:t>2</w:t>
                  </w:r>
                </w:p>
              </w:tc>
              <w:tc>
                <w:tcPr>
                  <w:tcW w:w="1134" w:type="dxa"/>
                  <w:tcBorders>
                    <w:top w:val="nil"/>
                    <w:left w:val="nil"/>
                    <w:bottom w:val="nil"/>
                    <w:right w:val="nil"/>
                  </w:tcBorders>
                  <w:shd w:val="clear" w:color="000000" w:fill="F2F2F2"/>
                  <w:vAlign w:val="center"/>
                </w:tcPr>
                <w:p w:rsidR="00604A94" w:rsidRPr="006969AB" w:rsidRDefault="00604A94" w:rsidP="001D5147">
                  <w:pPr>
                    <w:bidi w:val="0"/>
                    <w:spacing w:after="0" w:line="240" w:lineRule="auto"/>
                    <w:jc w:val="center"/>
                    <w:rPr>
                      <w:rFonts w:eastAsia="Times New Roman" w:cstheme="minorHAnsi"/>
                      <w:color w:val="000000"/>
                      <w:sz w:val="18"/>
                      <w:szCs w:val="18"/>
                      <w:rtl/>
                    </w:rPr>
                  </w:pPr>
                  <w:r w:rsidRPr="006969AB">
                    <w:rPr>
                      <w:rFonts w:ascii="Arial" w:eastAsia="Times New Roman" w:hAnsi="Arial" w:cs="Arial" w:hint="cs"/>
                      <w:color w:val="000000"/>
                      <w:sz w:val="18"/>
                      <w:szCs w:val="18"/>
                      <w:rtl/>
                    </w:rPr>
                    <w:t>עד</w:t>
                  </w:r>
                  <w:r w:rsidRPr="006969AB">
                    <w:rPr>
                      <w:rFonts w:eastAsia="Times New Roman" w:cstheme="minorHAnsi"/>
                      <w:color w:val="000000"/>
                      <w:sz w:val="18"/>
                      <w:szCs w:val="18"/>
                      <w:rtl/>
                    </w:rPr>
                    <w:t xml:space="preserve"> 2000</w:t>
                  </w:r>
                </w:p>
              </w:tc>
              <w:tc>
                <w:tcPr>
                  <w:tcW w:w="1089"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11,000</w:t>
                  </w:r>
                </w:p>
              </w:tc>
              <w:tc>
                <w:tcPr>
                  <w:tcW w:w="1089" w:type="dxa"/>
                  <w:vMerge w:val="restart"/>
                  <w:tcBorders>
                    <w:top w:val="nil"/>
                    <w:left w:val="nil"/>
                    <w:right w:val="nil"/>
                  </w:tcBorders>
                  <w:shd w:val="clear" w:color="000000" w:fill="F2F2F2"/>
                  <w:vAlign w:val="center"/>
                </w:tcPr>
                <w:p w:rsidR="00604A94" w:rsidRPr="006969AB" w:rsidRDefault="00604A94" w:rsidP="00344B5F">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Pr>
                    <w:t>107,000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6,800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4,200+</w:t>
                  </w:r>
                  <w:r w:rsidRPr="006969AB">
                    <w:rPr>
                      <w:rFonts w:eastAsia="Times New Roman" w:cs="Times New Roman"/>
                      <w:color w:val="00B050"/>
                      <w:sz w:val="18"/>
                      <w:szCs w:val="18"/>
                      <w:rtl/>
                    </w:rPr>
                    <w:t>₪</w:t>
                  </w:r>
                </w:p>
              </w:tc>
            </w:tr>
            <w:tr w:rsidR="00604A94" w:rsidRPr="006969AB" w:rsidTr="00661030">
              <w:trPr>
                <w:trHeight w:val="300"/>
                <w:jc w:val="center"/>
              </w:trPr>
              <w:tc>
                <w:tcPr>
                  <w:tcW w:w="1911" w:type="dxa"/>
                  <w:vMerge/>
                  <w:tcBorders>
                    <w:top w:val="nil"/>
                    <w:left w:val="single" w:sz="8" w:space="0" w:color="auto"/>
                    <w:bottom w:val="nil"/>
                    <w:right w:val="nil"/>
                  </w:tcBorders>
                  <w:vAlign w:val="center"/>
                  <w:hideMark/>
                </w:tcPr>
                <w:p w:rsidR="00604A94" w:rsidRPr="006969AB" w:rsidRDefault="00604A94" w:rsidP="001A0774">
                  <w:pPr>
                    <w:bidi w:val="0"/>
                    <w:spacing w:after="0" w:line="240" w:lineRule="auto"/>
                    <w:rPr>
                      <w:rFonts w:eastAsia="Times New Roman" w:cstheme="minorHAnsi"/>
                      <w:b/>
                      <w:bCs/>
                      <w:color w:val="000000"/>
                      <w:sz w:val="18"/>
                      <w:szCs w:val="18"/>
                    </w:rPr>
                  </w:pPr>
                </w:p>
              </w:tc>
              <w:tc>
                <w:tcPr>
                  <w:tcW w:w="992" w:type="dxa"/>
                  <w:tcBorders>
                    <w:top w:val="nil"/>
                    <w:left w:val="nil"/>
                    <w:bottom w:val="nil"/>
                    <w:right w:val="nil"/>
                  </w:tcBorders>
                  <w:shd w:val="clear" w:color="000000" w:fill="F2F2F2"/>
                  <w:noWrap/>
                  <w:vAlign w:val="center"/>
                  <w:hideMark/>
                </w:tcPr>
                <w:p w:rsidR="00604A94" w:rsidRPr="006969AB" w:rsidRDefault="00604A94" w:rsidP="001D5147">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 xml:space="preserve">Euro </w:t>
                  </w:r>
                  <w:r w:rsidRPr="006969AB">
                    <w:rPr>
                      <w:rFonts w:eastAsia="Times New Roman" w:cstheme="minorHAnsi"/>
                      <w:color w:val="000000"/>
                      <w:sz w:val="18"/>
                      <w:szCs w:val="18"/>
                      <w:rtl/>
                    </w:rPr>
                    <w:t>3</w:t>
                  </w:r>
                </w:p>
              </w:tc>
              <w:tc>
                <w:tcPr>
                  <w:tcW w:w="1134" w:type="dxa"/>
                  <w:tcBorders>
                    <w:top w:val="nil"/>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2001</w:t>
                  </w:r>
                  <w:r w:rsidRPr="006969AB">
                    <w:rPr>
                      <w:rFonts w:eastAsia="Times New Roman" w:cstheme="minorHAnsi"/>
                      <w:color w:val="000000"/>
                      <w:sz w:val="18"/>
                      <w:szCs w:val="18"/>
                    </w:rPr>
                    <w:t>-2005</w:t>
                  </w:r>
                </w:p>
              </w:tc>
              <w:tc>
                <w:tcPr>
                  <w:tcW w:w="1089" w:type="dxa"/>
                  <w:tcBorders>
                    <w:top w:val="nil"/>
                    <w:left w:val="nil"/>
                    <w:bottom w:val="nil"/>
                    <w:right w:val="nil"/>
                  </w:tcBorders>
                  <w:shd w:val="clear" w:color="000000" w:fill="F2F2F2"/>
                  <w:noWrap/>
                  <w:vAlign w:val="center"/>
                  <w:hideMark/>
                </w:tcPr>
                <w:p w:rsidR="00604A94" w:rsidRPr="006969AB" w:rsidRDefault="00604A94" w:rsidP="006E0EE1">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w:t>
                  </w:r>
                  <w:r w:rsidRPr="006969AB">
                    <w:rPr>
                      <w:rFonts w:eastAsia="Times New Roman" w:cs="David"/>
                      <w:color w:val="000000"/>
                      <w:sz w:val="18"/>
                      <w:szCs w:val="18"/>
                    </w:rPr>
                    <w:t>22,000</w:t>
                  </w:r>
                </w:p>
              </w:tc>
              <w:tc>
                <w:tcPr>
                  <w:tcW w:w="1089" w:type="dxa"/>
                  <w:vMerge/>
                  <w:tcBorders>
                    <w:left w:val="nil"/>
                    <w:bottom w:val="nil"/>
                    <w:right w:val="nil"/>
                  </w:tcBorders>
                  <w:shd w:val="clear" w:color="000000" w:fill="F2F2F2"/>
                  <w:vAlign w:val="center"/>
                </w:tcPr>
                <w:p w:rsidR="00604A94" w:rsidRPr="006969AB" w:rsidRDefault="00604A94" w:rsidP="006E0EE1">
                  <w:pPr>
                    <w:bidi w:val="0"/>
                    <w:spacing w:after="0" w:line="240" w:lineRule="auto"/>
                    <w:jc w:val="center"/>
                    <w:rPr>
                      <w:rFonts w:eastAsia="Times New Roman" w:cs="David"/>
                      <w:color w:val="000000"/>
                      <w:sz w:val="18"/>
                      <w:szCs w:val="18"/>
                      <w:rtl/>
                    </w:rPr>
                  </w:pP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41,000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9477FA" w:rsidRPr="006969AB" w:rsidRDefault="009477FA" w:rsidP="00F60D61">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19,000</w:t>
                  </w:r>
                  <w:r w:rsidR="00F60D61" w:rsidRPr="006969AB">
                    <w:rPr>
                      <w:rFonts w:eastAsia="Times New Roman" w:cstheme="minorHAnsi" w:hint="cs"/>
                      <w:color w:val="FF0000"/>
                      <w:sz w:val="18"/>
                      <w:szCs w:val="18"/>
                      <w:rtl/>
                    </w:rPr>
                    <w:t>-</w:t>
                  </w:r>
                  <w:r w:rsidRPr="006969AB">
                    <w:rPr>
                      <w:rFonts w:eastAsia="Times New Roman" w:cs="Times New Roman"/>
                      <w:color w:val="FF0000"/>
                      <w:sz w:val="18"/>
                      <w:szCs w:val="18"/>
                      <w:rtl/>
                    </w:rPr>
                    <w:t xml:space="preserve">₪ </w:t>
                  </w:r>
                </w:p>
              </w:tc>
            </w:tr>
            <w:tr w:rsidR="00604A94" w:rsidRPr="006969AB" w:rsidTr="00661030">
              <w:trPr>
                <w:trHeight w:val="300"/>
                <w:jc w:val="center"/>
              </w:trPr>
              <w:tc>
                <w:tcPr>
                  <w:tcW w:w="1911" w:type="dxa"/>
                  <w:vMerge w:val="restart"/>
                  <w:tcBorders>
                    <w:top w:val="nil"/>
                    <w:left w:val="single" w:sz="8" w:space="0" w:color="auto"/>
                    <w:bottom w:val="nil"/>
                    <w:right w:val="nil"/>
                  </w:tcBorders>
                  <w:shd w:val="clear" w:color="000000" w:fill="D9D9D9"/>
                  <w:vAlign w:val="center"/>
                  <w:hideMark/>
                </w:tcPr>
                <w:p w:rsidR="00604A94" w:rsidRPr="006969AB" w:rsidRDefault="00604A94" w:rsidP="00B11AE1">
                  <w:pPr>
                    <w:spacing w:after="0" w:line="240" w:lineRule="auto"/>
                    <w:jc w:val="center"/>
                    <w:rPr>
                      <w:rFonts w:eastAsia="Times New Roman" w:cs="David"/>
                      <w:b/>
                      <w:bCs/>
                      <w:sz w:val="18"/>
                      <w:szCs w:val="18"/>
                    </w:rPr>
                  </w:pPr>
                  <w:r w:rsidRPr="006969AB">
                    <w:rPr>
                      <w:rFonts w:ascii="Arial" w:eastAsia="Times New Roman" w:hAnsi="Arial" w:cs="David" w:hint="cs"/>
                      <w:b/>
                      <w:bCs/>
                      <w:sz w:val="18"/>
                      <w:szCs w:val="18"/>
                      <w:rtl/>
                    </w:rPr>
                    <w:t>רכב</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להסעת</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מעל</w:t>
                  </w:r>
                  <w:r w:rsidRPr="006969AB">
                    <w:rPr>
                      <w:rFonts w:eastAsia="Times New Roman" w:cs="David"/>
                      <w:b/>
                      <w:bCs/>
                      <w:sz w:val="18"/>
                      <w:szCs w:val="18"/>
                      <w:rtl/>
                    </w:rPr>
                    <w:t xml:space="preserve"> 8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במשקל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כולל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עד</w:t>
                  </w:r>
                  <w:r w:rsidRPr="006969AB">
                    <w:rPr>
                      <w:rFonts w:eastAsia="Times New Roman" w:cs="David"/>
                      <w:b/>
                      <w:bCs/>
                      <w:sz w:val="18"/>
                      <w:szCs w:val="18"/>
                      <w:rtl/>
                    </w:rPr>
                    <w:t xml:space="preserve"> 5 </w:t>
                  </w:r>
                  <w:r w:rsidRPr="006969AB">
                    <w:rPr>
                      <w:rFonts w:ascii="Arial" w:eastAsia="Times New Roman" w:hAnsi="Arial" w:cs="David" w:hint="cs"/>
                      <w:b/>
                      <w:bCs/>
                      <w:sz w:val="18"/>
                      <w:szCs w:val="18"/>
                      <w:rtl/>
                    </w:rPr>
                    <w:t>טון</w:t>
                  </w:r>
                  <w:r w:rsidRPr="006969AB">
                    <w:rPr>
                      <w:rFonts w:eastAsia="Times New Roman" w:cs="David"/>
                      <w:b/>
                      <w:bCs/>
                      <w:sz w:val="18"/>
                      <w:szCs w:val="18"/>
                      <w:rtl/>
                    </w:rPr>
                    <w:t xml:space="preserve">- </w:t>
                  </w:r>
                  <w:r w:rsidRPr="006969AB">
                    <w:rPr>
                      <w:rFonts w:eastAsia="Times New Roman" w:cs="David"/>
                      <w:b/>
                      <w:bCs/>
                      <w:sz w:val="18"/>
                      <w:szCs w:val="18"/>
                    </w:rPr>
                    <w:t>M2</w:t>
                  </w:r>
                </w:p>
              </w:tc>
              <w:tc>
                <w:tcPr>
                  <w:tcW w:w="992" w:type="dxa"/>
                  <w:tcBorders>
                    <w:top w:val="nil"/>
                    <w:left w:val="nil"/>
                    <w:bottom w:val="nil"/>
                    <w:right w:val="nil"/>
                  </w:tcBorders>
                  <w:shd w:val="clear" w:color="000000" w:fill="D9D9D9"/>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Euro 0-</w:t>
                  </w:r>
                  <w:r w:rsidRPr="006969AB">
                    <w:rPr>
                      <w:rFonts w:eastAsia="Times New Roman" w:cstheme="minorHAnsi"/>
                      <w:color w:val="000000"/>
                      <w:sz w:val="18"/>
                      <w:szCs w:val="18"/>
                      <w:rtl/>
                    </w:rPr>
                    <w:t>2</w:t>
                  </w:r>
                </w:p>
              </w:tc>
              <w:tc>
                <w:tcPr>
                  <w:tcW w:w="1134" w:type="dxa"/>
                  <w:tcBorders>
                    <w:top w:val="nil"/>
                    <w:left w:val="nil"/>
                    <w:bottom w:val="nil"/>
                    <w:right w:val="nil"/>
                  </w:tcBorders>
                  <w:shd w:val="clear" w:color="000000" w:fill="D9D9D9"/>
                  <w:vAlign w:val="center"/>
                </w:tcPr>
                <w:p w:rsidR="00604A94" w:rsidRPr="006969AB" w:rsidRDefault="00604A94" w:rsidP="001A0774">
                  <w:pPr>
                    <w:bidi w:val="0"/>
                    <w:spacing w:after="0" w:line="240" w:lineRule="auto"/>
                    <w:jc w:val="center"/>
                    <w:rPr>
                      <w:rFonts w:eastAsia="Times New Roman"/>
                      <w:color w:val="000000"/>
                      <w:sz w:val="18"/>
                      <w:szCs w:val="18"/>
                      <w:rtl/>
                    </w:rPr>
                  </w:pPr>
                  <w:r w:rsidRPr="006969AB">
                    <w:rPr>
                      <w:rFonts w:ascii="Arial" w:eastAsia="Times New Roman" w:hAnsi="Arial" w:cs="Arial" w:hint="cs"/>
                      <w:color w:val="000000"/>
                      <w:sz w:val="18"/>
                      <w:szCs w:val="18"/>
                      <w:rtl/>
                    </w:rPr>
                    <w:t>עד</w:t>
                  </w:r>
                  <w:r w:rsidRPr="006969AB">
                    <w:rPr>
                      <w:rFonts w:eastAsia="Times New Roman" w:cstheme="minorHAnsi"/>
                      <w:color w:val="000000"/>
                      <w:sz w:val="18"/>
                      <w:szCs w:val="18"/>
                      <w:rtl/>
                    </w:rPr>
                    <w:t xml:space="preserve"> 2000</w:t>
                  </w:r>
                </w:p>
              </w:tc>
              <w:tc>
                <w:tcPr>
                  <w:tcW w:w="1089" w:type="dxa"/>
                  <w:tcBorders>
                    <w:top w:val="nil"/>
                    <w:left w:val="nil"/>
                    <w:bottom w:val="nil"/>
                    <w:right w:val="nil"/>
                  </w:tcBorders>
                  <w:shd w:val="clear" w:color="000000" w:fill="D9D9D9"/>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5,000</w:t>
                  </w:r>
                </w:p>
              </w:tc>
              <w:tc>
                <w:tcPr>
                  <w:tcW w:w="1089" w:type="dxa"/>
                  <w:vMerge w:val="restart"/>
                  <w:tcBorders>
                    <w:top w:val="nil"/>
                    <w:left w:val="nil"/>
                    <w:right w:val="nil"/>
                  </w:tcBorders>
                  <w:shd w:val="clear" w:color="000000" w:fill="D9D9D9"/>
                  <w:vAlign w:val="center"/>
                </w:tcPr>
                <w:p w:rsidR="00604A94" w:rsidRPr="006969AB" w:rsidRDefault="00604A94" w:rsidP="00344B5F">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33,000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D9D9D9"/>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Pr>
                    <w:t>1,400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D9D9D9"/>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3,600+</w:t>
                  </w:r>
                  <w:r w:rsidRPr="006969AB">
                    <w:rPr>
                      <w:rFonts w:eastAsia="Times New Roman" w:cs="Times New Roman"/>
                      <w:color w:val="00B050"/>
                      <w:sz w:val="18"/>
                      <w:szCs w:val="18"/>
                      <w:rtl/>
                    </w:rPr>
                    <w:t xml:space="preserve">₪ </w:t>
                  </w:r>
                </w:p>
              </w:tc>
            </w:tr>
            <w:tr w:rsidR="00604A94" w:rsidRPr="006969AB" w:rsidTr="00661030">
              <w:trPr>
                <w:trHeight w:val="300"/>
                <w:jc w:val="center"/>
              </w:trPr>
              <w:tc>
                <w:tcPr>
                  <w:tcW w:w="1911" w:type="dxa"/>
                  <w:vMerge/>
                  <w:tcBorders>
                    <w:top w:val="nil"/>
                    <w:left w:val="single" w:sz="8" w:space="0" w:color="auto"/>
                    <w:bottom w:val="nil"/>
                    <w:right w:val="nil"/>
                  </w:tcBorders>
                  <w:vAlign w:val="center"/>
                  <w:hideMark/>
                </w:tcPr>
                <w:p w:rsidR="00604A94" w:rsidRPr="006969AB" w:rsidRDefault="00604A94" w:rsidP="001A0774">
                  <w:pPr>
                    <w:bidi w:val="0"/>
                    <w:spacing w:after="0" w:line="240" w:lineRule="auto"/>
                    <w:rPr>
                      <w:rFonts w:eastAsia="Times New Roman" w:cs="David"/>
                      <w:b/>
                      <w:bCs/>
                      <w:sz w:val="18"/>
                      <w:szCs w:val="18"/>
                    </w:rPr>
                  </w:pPr>
                </w:p>
              </w:tc>
              <w:tc>
                <w:tcPr>
                  <w:tcW w:w="992" w:type="dxa"/>
                  <w:tcBorders>
                    <w:top w:val="nil"/>
                    <w:left w:val="nil"/>
                    <w:bottom w:val="nil"/>
                    <w:right w:val="nil"/>
                  </w:tcBorders>
                  <w:shd w:val="clear" w:color="000000" w:fill="D9D9D9"/>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 xml:space="preserve">Euro </w:t>
                  </w:r>
                  <w:r w:rsidRPr="006969AB">
                    <w:rPr>
                      <w:rFonts w:eastAsia="Times New Roman" w:cstheme="minorHAnsi"/>
                      <w:color w:val="000000"/>
                      <w:sz w:val="18"/>
                      <w:szCs w:val="18"/>
                      <w:rtl/>
                    </w:rPr>
                    <w:t>3</w:t>
                  </w:r>
                </w:p>
              </w:tc>
              <w:tc>
                <w:tcPr>
                  <w:tcW w:w="1134" w:type="dxa"/>
                  <w:tcBorders>
                    <w:top w:val="nil"/>
                    <w:left w:val="nil"/>
                    <w:bottom w:val="nil"/>
                    <w:right w:val="nil"/>
                  </w:tcBorders>
                  <w:shd w:val="clear" w:color="000000" w:fill="D9D9D9"/>
                  <w:vAlign w:val="center"/>
                </w:tcPr>
                <w:p w:rsidR="00604A94" w:rsidRPr="006969AB" w:rsidRDefault="00604A94" w:rsidP="001A0774">
                  <w:pPr>
                    <w:bidi w:val="0"/>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2001</w:t>
                  </w:r>
                  <w:r w:rsidRPr="006969AB">
                    <w:rPr>
                      <w:rFonts w:eastAsia="Times New Roman" w:cstheme="minorHAnsi"/>
                      <w:color w:val="000000"/>
                      <w:sz w:val="18"/>
                      <w:szCs w:val="18"/>
                    </w:rPr>
                    <w:t>-2005</w:t>
                  </w:r>
                </w:p>
              </w:tc>
              <w:tc>
                <w:tcPr>
                  <w:tcW w:w="1089" w:type="dxa"/>
                  <w:tcBorders>
                    <w:top w:val="nil"/>
                    <w:left w:val="nil"/>
                    <w:bottom w:val="nil"/>
                    <w:right w:val="nil"/>
                  </w:tcBorders>
                  <w:shd w:val="clear" w:color="000000" w:fill="D9D9D9"/>
                  <w:noWrap/>
                  <w:vAlign w:val="center"/>
                  <w:hideMark/>
                </w:tcPr>
                <w:p w:rsidR="00604A94" w:rsidRPr="006969AB" w:rsidRDefault="00604A94" w:rsidP="006E0EE1">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8,000</w:t>
                  </w:r>
                </w:p>
              </w:tc>
              <w:tc>
                <w:tcPr>
                  <w:tcW w:w="1089" w:type="dxa"/>
                  <w:vMerge/>
                  <w:tcBorders>
                    <w:left w:val="nil"/>
                    <w:bottom w:val="nil"/>
                    <w:right w:val="nil"/>
                  </w:tcBorders>
                  <w:shd w:val="clear" w:color="000000" w:fill="D9D9D9"/>
                  <w:vAlign w:val="center"/>
                </w:tcPr>
                <w:p w:rsidR="00604A94" w:rsidRPr="006969AB" w:rsidRDefault="00604A94" w:rsidP="006E0EE1">
                  <w:pPr>
                    <w:bidi w:val="0"/>
                    <w:spacing w:after="0" w:line="240" w:lineRule="auto"/>
                    <w:jc w:val="center"/>
                    <w:rPr>
                      <w:rFonts w:eastAsia="Times New Roman" w:cs="David"/>
                      <w:color w:val="000000"/>
                      <w:sz w:val="18"/>
                      <w:szCs w:val="18"/>
                      <w:rtl/>
                    </w:rPr>
                  </w:pPr>
                </w:p>
              </w:tc>
              <w:tc>
                <w:tcPr>
                  <w:tcW w:w="1089" w:type="dxa"/>
                  <w:tcBorders>
                    <w:top w:val="nil"/>
                    <w:left w:val="nil"/>
                    <w:bottom w:val="nil"/>
                    <w:right w:val="nil"/>
                  </w:tcBorders>
                  <w:shd w:val="clear" w:color="000000" w:fill="D9D9D9"/>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10,200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D9D9D9"/>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2,200-</w:t>
                  </w:r>
                  <w:r w:rsidRPr="006969AB">
                    <w:rPr>
                      <w:rFonts w:eastAsia="Times New Roman" w:cs="Times New Roman"/>
                      <w:color w:val="FF0000"/>
                      <w:sz w:val="18"/>
                      <w:szCs w:val="18"/>
                      <w:rtl/>
                    </w:rPr>
                    <w:t xml:space="preserve">₪ </w:t>
                  </w:r>
                </w:p>
              </w:tc>
            </w:tr>
            <w:tr w:rsidR="00604A94" w:rsidRPr="006969AB" w:rsidTr="00661030">
              <w:trPr>
                <w:trHeight w:val="300"/>
                <w:jc w:val="center"/>
              </w:trPr>
              <w:tc>
                <w:tcPr>
                  <w:tcW w:w="1911" w:type="dxa"/>
                  <w:vMerge w:val="restart"/>
                  <w:tcBorders>
                    <w:top w:val="nil"/>
                    <w:left w:val="single" w:sz="8" w:space="0" w:color="auto"/>
                    <w:bottom w:val="nil"/>
                    <w:right w:val="nil"/>
                  </w:tcBorders>
                  <w:shd w:val="clear" w:color="000000" w:fill="F2F2F2"/>
                  <w:vAlign w:val="center"/>
                  <w:hideMark/>
                </w:tcPr>
                <w:p w:rsidR="00604A94" w:rsidRPr="006969AB" w:rsidRDefault="00604A94" w:rsidP="00B11AE1">
                  <w:pPr>
                    <w:spacing w:after="0" w:line="240" w:lineRule="auto"/>
                    <w:jc w:val="center"/>
                    <w:rPr>
                      <w:rFonts w:eastAsia="Times New Roman" w:cs="David"/>
                      <w:b/>
                      <w:bCs/>
                      <w:color w:val="000000"/>
                      <w:sz w:val="18"/>
                      <w:szCs w:val="18"/>
                    </w:rPr>
                  </w:pPr>
                  <w:r w:rsidRPr="006969AB">
                    <w:rPr>
                      <w:rFonts w:ascii="Arial" w:eastAsia="Times New Roman" w:hAnsi="Arial" w:cs="David" w:hint="cs"/>
                      <w:b/>
                      <w:bCs/>
                      <w:sz w:val="18"/>
                      <w:szCs w:val="18"/>
                      <w:rtl/>
                    </w:rPr>
                    <w:lastRenderedPageBreak/>
                    <w:t>רכב</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להסעת</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מעל</w:t>
                  </w:r>
                  <w:r w:rsidRPr="006969AB">
                    <w:rPr>
                      <w:rFonts w:eastAsia="Times New Roman" w:cs="David"/>
                      <w:b/>
                      <w:bCs/>
                      <w:sz w:val="18"/>
                      <w:szCs w:val="18"/>
                      <w:rtl/>
                    </w:rPr>
                    <w:t xml:space="preserve"> 8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במשקל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כולל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מעל</w:t>
                  </w:r>
                  <w:r w:rsidRPr="006969AB">
                    <w:rPr>
                      <w:rFonts w:eastAsia="Times New Roman" w:cs="David"/>
                      <w:b/>
                      <w:bCs/>
                      <w:sz w:val="18"/>
                      <w:szCs w:val="18"/>
                      <w:rtl/>
                    </w:rPr>
                    <w:t xml:space="preserve"> 5 </w:t>
                  </w:r>
                  <w:r w:rsidRPr="006969AB">
                    <w:rPr>
                      <w:rFonts w:ascii="Arial" w:eastAsia="Times New Roman" w:hAnsi="Arial" w:cs="David" w:hint="cs"/>
                      <w:b/>
                      <w:bCs/>
                      <w:sz w:val="18"/>
                      <w:szCs w:val="18"/>
                      <w:rtl/>
                    </w:rPr>
                    <w:t>טון</w:t>
                  </w:r>
                  <w:r w:rsidRPr="006969AB">
                    <w:rPr>
                      <w:rFonts w:eastAsia="Times New Roman" w:cs="David"/>
                      <w:b/>
                      <w:bCs/>
                      <w:sz w:val="18"/>
                      <w:szCs w:val="18"/>
                      <w:rtl/>
                    </w:rPr>
                    <w:t xml:space="preserve">- </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M3</w:t>
                  </w:r>
                </w:p>
              </w:tc>
              <w:tc>
                <w:tcPr>
                  <w:tcW w:w="992"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Euro 0-</w:t>
                  </w:r>
                  <w:r w:rsidRPr="006969AB">
                    <w:rPr>
                      <w:rFonts w:eastAsia="Times New Roman" w:cstheme="minorHAnsi"/>
                      <w:color w:val="000000"/>
                      <w:sz w:val="18"/>
                      <w:szCs w:val="18"/>
                      <w:rtl/>
                    </w:rPr>
                    <w:t>2</w:t>
                  </w:r>
                </w:p>
              </w:tc>
              <w:tc>
                <w:tcPr>
                  <w:tcW w:w="1134" w:type="dxa"/>
                  <w:tcBorders>
                    <w:top w:val="nil"/>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olor w:val="000000"/>
                      <w:sz w:val="18"/>
                      <w:szCs w:val="18"/>
                      <w:rtl/>
                    </w:rPr>
                  </w:pPr>
                  <w:r w:rsidRPr="006969AB">
                    <w:rPr>
                      <w:rFonts w:ascii="Arial" w:eastAsia="Times New Roman" w:hAnsi="Arial" w:cs="Arial" w:hint="cs"/>
                      <w:color w:val="000000"/>
                      <w:sz w:val="18"/>
                      <w:szCs w:val="18"/>
                      <w:rtl/>
                    </w:rPr>
                    <w:t>עד</w:t>
                  </w:r>
                  <w:r w:rsidRPr="006969AB">
                    <w:rPr>
                      <w:rFonts w:eastAsia="Times New Roman" w:cstheme="minorHAnsi"/>
                      <w:color w:val="000000"/>
                      <w:sz w:val="18"/>
                      <w:szCs w:val="18"/>
                      <w:rtl/>
                    </w:rPr>
                    <w:t xml:space="preserve"> 2000</w:t>
                  </w:r>
                </w:p>
              </w:tc>
              <w:tc>
                <w:tcPr>
                  <w:tcW w:w="1089"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13,000</w:t>
                  </w:r>
                </w:p>
              </w:tc>
              <w:tc>
                <w:tcPr>
                  <w:tcW w:w="1089" w:type="dxa"/>
                  <w:vMerge w:val="restart"/>
                  <w:tcBorders>
                    <w:top w:val="nil"/>
                    <w:left w:val="nil"/>
                    <w:right w:val="nil"/>
                  </w:tcBorders>
                  <w:shd w:val="clear" w:color="000000" w:fill="F2F2F2"/>
                  <w:vAlign w:val="center"/>
                </w:tcPr>
                <w:p w:rsidR="00604A94" w:rsidRPr="006969AB" w:rsidRDefault="00604A94" w:rsidP="00344B5F">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112,000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18,500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5,500-</w:t>
                  </w:r>
                  <w:r w:rsidRPr="006969AB">
                    <w:rPr>
                      <w:rFonts w:eastAsia="Times New Roman" w:cs="Times New Roman"/>
                      <w:color w:val="FF0000"/>
                      <w:sz w:val="18"/>
                      <w:szCs w:val="18"/>
                      <w:rtl/>
                    </w:rPr>
                    <w:t xml:space="preserve">₪ </w:t>
                  </w:r>
                </w:p>
              </w:tc>
            </w:tr>
            <w:tr w:rsidR="00604A94" w:rsidRPr="006969AB" w:rsidTr="00661030">
              <w:trPr>
                <w:trHeight w:val="300"/>
                <w:jc w:val="center"/>
              </w:trPr>
              <w:tc>
                <w:tcPr>
                  <w:tcW w:w="1911" w:type="dxa"/>
                  <w:vMerge/>
                  <w:tcBorders>
                    <w:top w:val="nil"/>
                    <w:left w:val="single" w:sz="8" w:space="0" w:color="auto"/>
                    <w:bottom w:val="nil"/>
                    <w:right w:val="nil"/>
                  </w:tcBorders>
                  <w:vAlign w:val="center"/>
                  <w:hideMark/>
                </w:tcPr>
                <w:p w:rsidR="00604A94" w:rsidRPr="006969AB" w:rsidRDefault="00604A94" w:rsidP="001A0774">
                  <w:pPr>
                    <w:bidi w:val="0"/>
                    <w:spacing w:after="0" w:line="240" w:lineRule="auto"/>
                    <w:rPr>
                      <w:rFonts w:eastAsia="Times New Roman" w:cstheme="minorHAnsi"/>
                      <w:b/>
                      <w:bCs/>
                      <w:color w:val="000000"/>
                      <w:sz w:val="18"/>
                      <w:szCs w:val="18"/>
                    </w:rPr>
                  </w:pPr>
                </w:p>
              </w:tc>
              <w:tc>
                <w:tcPr>
                  <w:tcW w:w="992"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 xml:space="preserve">Euro </w:t>
                  </w:r>
                  <w:r w:rsidRPr="006969AB">
                    <w:rPr>
                      <w:rFonts w:eastAsia="Times New Roman" w:cstheme="minorHAnsi"/>
                      <w:color w:val="000000"/>
                      <w:sz w:val="18"/>
                      <w:szCs w:val="18"/>
                      <w:rtl/>
                    </w:rPr>
                    <w:t>3</w:t>
                  </w:r>
                </w:p>
              </w:tc>
              <w:tc>
                <w:tcPr>
                  <w:tcW w:w="1134" w:type="dxa"/>
                  <w:tcBorders>
                    <w:top w:val="nil"/>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2001</w:t>
                  </w:r>
                  <w:r w:rsidRPr="006969AB">
                    <w:rPr>
                      <w:rFonts w:eastAsia="Times New Roman" w:cstheme="minorHAnsi"/>
                      <w:color w:val="000000"/>
                      <w:sz w:val="18"/>
                      <w:szCs w:val="18"/>
                    </w:rPr>
                    <w:t>-2005</w:t>
                  </w:r>
                </w:p>
              </w:tc>
              <w:tc>
                <w:tcPr>
                  <w:tcW w:w="1089"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22,000</w:t>
                  </w:r>
                </w:p>
              </w:tc>
              <w:tc>
                <w:tcPr>
                  <w:tcW w:w="1089" w:type="dxa"/>
                  <w:vMerge/>
                  <w:tcBorders>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s="David"/>
                      <w:color w:val="000000"/>
                      <w:sz w:val="18"/>
                      <w:szCs w:val="18"/>
                      <w:rtl/>
                    </w:rPr>
                  </w:pP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57,700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35,700-</w:t>
                  </w:r>
                  <w:r w:rsidRPr="006969AB">
                    <w:rPr>
                      <w:rFonts w:eastAsia="Times New Roman" w:cs="Times New Roman"/>
                      <w:color w:val="FF0000"/>
                      <w:sz w:val="18"/>
                      <w:szCs w:val="18"/>
                      <w:rtl/>
                    </w:rPr>
                    <w:t xml:space="preserve">₪ </w:t>
                  </w:r>
                </w:p>
              </w:tc>
            </w:tr>
          </w:tbl>
          <w:p w:rsidR="002613F9" w:rsidRPr="006969AB" w:rsidRDefault="002613F9" w:rsidP="002613F9">
            <w:pPr>
              <w:pStyle w:val="ae"/>
              <w:spacing w:before="240" w:line="360" w:lineRule="auto"/>
              <w:ind w:left="1014"/>
              <w:jc w:val="both"/>
              <w:rPr>
                <w:rFonts w:cs="David"/>
                <w:b/>
                <w:bCs/>
                <w:noProof/>
                <w:sz w:val="24"/>
                <w:szCs w:val="24"/>
                <w:rtl/>
              </w:rPr>
            </w:pPr>
          </w:p>
        </w:tc>
      </w:tr>
    </w:tbl>
    <w:p w:rsidR="0041281F" w:rsidRPr="006969AB" w:rsidRDefault="0041281F" w:rsidP="009E74EC">
      <w:pPr>
        <w:bidi w:val="0"/>
        <w:spacing w:before="240"/>
        <w:rPr>
          <w:rFonts w:cs="David"/>
        </w:rPr>
      </w:pPr>
    </w:p>
    <w:p w:rsidR="005B09D8" w:rsidRPr="006969AB" w:rsidRDefault="005B09D8" w:rsidP="009E74EC">
      <w:pPr>
        <w:bidi w:val="0"/>
        <w:spacing w:before="240"/>
        <w:rPr>
          <w:rFonts w:cs="David"/>
        </w:rPr>
      </w:pP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2800AB" w:rsidRPr="006969AB" w:rsidTr="00DE752F">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2800AB" w:rsidRPr="006969AB" w:rsidRDefault="002800AB" w:rsidP="009E74EC">
            <w:pPr>
              <w:spacing w:before="240" w:line="360" w:lineRule="auto"/>
              <w:jc w:val="center"/>
              <w:rPr>
                <w:rFonts w:cs="David"/>
                <w:b/>
                <w:bCs/>
                <w:noProof/>
                <w:sz w:val="24"/>
                <w:szCs w:val="24"/>
                <w:u w:val="single"/>
                <w:rtl/>
              </w:rPr>
            </w:pPr>
            <w:r w:rsidRPr="006969AB">
              <w:rPr>
                <w:rFonts w:cs="David"/>
              </w:rPr>
              <w:br w:type="page"/>
            </w:r>
            <w:r w:rsidRPr="006969AB">
              <w:rPr>
                <w:rFonts w:cs="David" w:hint="cs"/>
                <w:b/>
                <w:bCs/>
                <w:noProof/>
                <w:sz w:val="30"/>
                <w:szCs w:val="30"/>
                <w:u w:val="single"/>
                <w:rtl/>
              </w:rPr>
              <w:t xml:space="preserve">חלק </w:t>
            </w:r>
            <w:r w:rsidR="001F4684" w:rsidRPr="006969AB">
              <w:rPr>
                <w:rFonts w:cs="David" w:hint="cs"/>
                <w:b/>
                <w:bCs/>
                <w:noProof/>
                <w:sz w:val="30"/>
                <w:szCs w:val="30"/>
                <w:u w:val="single"/>
                <w:rtl/>
              </w:rPr>
              <w:t>ג</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01355B" w:rsidRPr="006969AB">
              <w:rPr>
                <w:rFonts w:cs="David" w:hint="cs"/>
                <w:b/>
                <w:bCs/>
                <w:noProof/>
                <w:sz w:val="30"/>
                <w:szCs w:val="30"/>
                <w:u w:val="single"/>
                <w:rtl/>
              </w:rPr>
              <w:t xml:space="preserve">ניתוח </w:t>
            </w:r>
            <w:r w:rsidRPr="006969AB">
              <w:rPr>
                <w:rFonts w:cs="David" w:hint="cs"/>
                <w:b/>
                <w:bCs/>
                <w:noProof/>
                <w:sz w:val="30"/>
                <w:szCs w:val="30"/>
                <w:u w:val="single"/>
                <w:rtl/>
              </w:rPr>
              <w:t>חלופות</w:t>
            </w:r>
          </w:p>
        </w:tc>
      </w:tr>
      <w:tr w:rsidR="002800AB" w:rsidRPr="006969AB" w:rsidTr="00DE752F">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D4201D" w:rsidRPr="006969AB" w:rsidRDefault="002800AB" w:rsidP="00312A12">
            <w:pPr>
              <w:spacing w:before="240"/>
              <w:jc w:val="center"/>
              <w:rPr>
                <w:rFonts w:cs="David"/>
                <w:b/>
                <w:bCs/>
                <w:noProof/>
                <w:sz w:val="30"/>
                <w:szCs w:val="30"/>
                <w:u w:val="single"/>
                <w:rtl/>
              </w:rPr>
            </w:pPr>
            <w:r w:rsidRPr="006969AB">
              <w:rPr>
                <w:rFonts w:cs="David" w:hint="cs"/>
                <w:b/>
                <w:bCs/>
                <w:noProof/>
                <w:sz w:val="30"/>
                <w:szCs w:val="30"/>
                <w:u w:val="single"/>
                <w:rtl/>
              </w:rPr>
              <w:t xml:space="preserve">חלופה מספר 0 </w:t>
            </w:r>
            <w:r w:rsidR="001E21A9" w:rsidRPr="006969AB">
              <w:rPr>
                <w:rFonts w:cs="David"/>
                <w:b/>
                <w:bCs/>
                <w:noProof/>
                <w:sz w:val="30"/>
                <w:szCs w:val="30"/>
                <w:u w:val="single"/>
                <w:rtl/>
              </w:rPr>
              <w:t>–</w:t>
            </w:r>
            <w:r w:rsidRPr="006969AB">
              <w:rPr>
                <w:rFonts w:cs="David" w:hint="cs"/>
                <w:b/>
                <w:bCs/>
                <w:noProof/>
                <w:sz w:val="30"/>
                <w:szCs w:val="30"/>
                <w:u w:val="single"/>
                <w:rtl/>
              </w:rPr>
              <w:t xml:space="preserve"> </w:t>
            </w:r>
            <w:r w:rsidR="001E21A9" w:rsidRPr="006969AB">
              <w:rPr>
                <w:rFonts w:cs="David" w:hint="cs"/>
                <w:b/>
                <w:bCs/>
                <w:noProof/>
                <w:sz w:val="30"/>
                <w:szCs w:val="30"/>
                <w:u w:val="single"/>
                <w:rtl/>
              </w:rPr>
              <w:t>"תרחיש עסקים כרגיל"</w:t>
            </w:r>
          </w:p>
        </w:tc>
      </w:tr>
      <w:tr w:rsidR="002800AB" w:rsidRPr="006969AB" w:rsidTr="00DE752F">
        <w:trPr>
          <w:trHeight w:val="113"/>
          <w:jc w:val="center"/>
        </w:trPr>
        <w:tc>
          <w:tcPr>
            <w:tcW w:w="9766" w:type="dxa"/>
            <w:gridSpan w:val="5"/>
            <w:tcBorders>
              <w:top w:val="single" w:sz="8" w:space="0" w:color="auto"/>
              <w:left w:val="nil"/>
              <w:bottom w:val="single" w:sz="18" w:space="0" w:color="auto"/>
              <w:right w:val="nil"/>
            </w:tcBorders>
          </w:tcPr>
          <w:p w:rsidR="002800AB" w:rsidRPr="006969AB" w:rsidRDefault="002800AB" w:rsidP="009E74EC">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7630C6" w:rsidRPr="006969AB" w:rsidTr="00C019EB">
        <w:trPr>
          <w:trHeight w:val="1395"/>
          <w:jc w:val="center"/>
        </w:trPr>
        <w:tc>
          <w:tcPr>
            <w:tcW w:w="4885" w:type="dxa"/>
            <w:gridSpan w:val="3"/>
            <w:tcBorders>
              <w:top w:val="single" w:sz="4" w:space="0" w:color="auto"/>
              <w:left w:val="single" w:sz="18" w:space="0" w:color="auto"/>
              <w:bottom w:val="single" w:sz="4" w:space="0" w:color="auto"/>
              <w:right w:val="single" w:sz="4" w:space="0" w:color="auto"/>
            </w:tcBorders>
          </w:tcPr>
          <w:p w:rsidR="007630C6" w:rsidRPr="006969AB" w:rsidRDefault="003A1ED0" w:rsidP="009E74EC">
            <w:pPr>
              <w:spacing w:before="240" w:line="360" w:lineRule="auto"/>
              <w:jc w:val="both"/>
              <w:rPr>
                <w:rFonts w:cs="David"/>
                <w:b/>
                <w:bCs/>
                <w:noProof/>
                <w:sz w:val="24"/>
                <w:szCs w:val="24"/>
                <w:rtl/>
              </w:rPr>
            </w:pPr>
            <w:r w:rsidRPr="006969AB">
              <w:rPr>
                <w:rFonts w:cs="David" w:hint="cs"/>
                <w:b/>
                <w:bCs/>
                <w:noProof/>
                <w:sz w:val="24"/>
                <w:szCs w:val="24"/>
                <w:rtl/>
              </w:rPr>
              <w:t>תועלות</w:t>
            </w:r>
          </w:p>
          <w:p w:rsidR="00FE1C78" w:rsidRPr="006969AB" w:rsidRDefault="00AC4F4A" w:rsidP="004B082B">
            <w:pPr>
              <w:spacing w:before="240" w:line="360" w:lineRule="auto"/>
              <w:jc w:val="both"/>
              <w:rPr>
                <w:rFonts w:cs="David"/>
                <w:noProof/>
                <w:sz w:val="24"/>
                <w:szCs w:val="24"/>
                <w:rtl/>
              </w:rPr>
            </w:pPr>
            <w:r w:rsidRPr="006969AB">
              <w:rPr>
                <w:rFonts w:cs="David" w:hint="cs"/>
                <w:noProof/>
                <w:sz w:val="24"/>
                <w:szCs w:val="24"/>
                <w:rtl/>
              </w:rPr>
              <w:t>אין התערבות ממשלתית בשוק הרכב</w:t>
            </w:r>
          </w:p>
        </w:tc>
        <w:tc>
          <w:tcPr>
            <w:tcW w:w="4881" w:type="dxa"/>
            <w:gridSpan w:val="2"/>
            <w:tcBorders>
              <w:top w:val="single" w:sz="4" w:space="0" w:color="auto"/>
              <w:left w:val="single" w:sz="4" w:space="0" w:color="auto"/>
              <w:bottom w:val="single" w:sz="4" w:space="0" w:color="auto"/>
              <w:right w:val="single" w:sz="18" w:space="0" w:color="auto"/>
            </w:tcBorders>
          </w:tcPr>
          <w:p w:rsidR="007630C6" w:rsidRPr="006969AB" w:rsidRDefault="008A3462" w:rsidP="00FE1C78">
            <w:pPr>
              <w:spacing w:before="240" w:line="360" w:lineRule="auto"/>
              <w:jc w:val="both"/>
              <w:rPr>
                <w:rFonts w:cs="David"/>
                <w:b/>
                <w:bCs/>
                <w:noProof/>
                <w:sz w:val="24"/>
                <w:szCs w:val="24"/>
                <w:rtl/>
              </w:rPr>
            </w:pPr>
            <w:r w:rsidRPr="006969AB">
              <w:rPr>
                <w:rFonts w:cs="David" w:hint="cs"/>
                <w:b/>
                <w:bCs/>
                <w:noProof/>
                <w:sz w:val="24"/>
                <w:szCs w:val="24"/>
                <w:rtl/>
              </w:rPr>
              <w:t>עומסים</w:t>
            </w:r>
            <w:r w:rsidR="00937C2C" w:rsidRPr="006969AB">
              <w:rPr>
                <w:rFonts w:cs="David" w:hint="cs"/>
                <w:b/>
                <w:bCs/>
                <w:noProof/>
                <w:sz w:val="24"/>
                <w:szCs w:val="24"/>
                <w:rtl/>
              </w:rPr>
              <w:t xml:space="preserve"> (נטל רגולטורי)</w:t>
            </w:r>
          </w:p>
          <w:p w:rsidR="00554CD2" w:rsidRPr="006969AB" w:rsidRDefault="00FE1C78" w:rsidP="009E74EC">
            <w:pPr>
              <w:spacing w:before="240" w:line="360" w:lineRule="auto"/>
              <w:jc w:val="both"/>
              <w:rPr>
                <w:rFonts w:cs="David"/>
                <w:noProof/>
                <w:sz w:val="24"/>
                <w:szCs w:val="24"/>
                <w:rtl/>
              </w:rPr>
            </w:pPr>
            <w:r w:rsidRPr="006969AB">
              <w:rPr>
                <w:rFonts w:cs="David" w:hint="cs"/>
                <w:noProof/>
                <w:sz w:val="24"/>
                <w:szCs w:val="24"/>
                <w:rtl/>
              </w:rPr>
              <w:t>לא צפוי נטל רגולטורי נוסף</w:t>
            </w:r>
          </w:p>
        </w:tc>
      </w:tr>
      <w:tr w:rsidR="006F0032" w:rsidRPr="006969AB" w:rsidTr="00C019EB">
        <w:trPr>
          <w:trHeight w:val="1266"/>
          <w:jc w:val="center"/>
        </w:trPr>
        <w:tc>
          <w:tcPr>
            <w:tcW w:w="9766" w:type="dxa"/>
            <w:gridSpan w:val="5"/>
            <w:tcBorders>
              <w:top w:val="single" w:sz="4" w:space="0" w:color="auto"/>
              <w:left w:val="single" w:sz="18" w:space="0" w:color="auto"/>
              <w:bottom w:val="nil"/>
              <w:right w:val="single" w:sz="18" w:space="0" w:color="auto"/>
            </w:tcBorders>
          </w:tcPr>
          <w:p w:rsidR="006F0032" w:rsidRPr="006969AB" w:rsidRDefault="006F0032" w:rsidP="009E74EC">
            <w:pPr>
              <w:spacing w:before="240"/>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213626" w:rsidRPr="006969AB" w:rsidRDefault="00AC4F4A" w:rsidP="00312A12">
            <w:pPr>
              <w:spacing w:before="240" w:line="360" w:lineRule="auto"/>
              <w:jc w:val="both"/>
              <w:rPr>
                <w:rFonts w:cs="David"/>
                <w:noProof/>
                <w:sz w:val="24"/>
                <w:szCs w:val="24"/>
                <w:rtl/>
              </w:rPr>
            </w:pPr>
            <w:r w:rsidRPr="006969AB">
              <w:rPr>
                <w:rFonts w:cs="David" w:hint="cs"/>
                <w:noProof/>
                <w:sz w:val="24"/>
                <w:szCs w:val="24"/>
                <w:rtl/>
              </w:rPr>
              <w:t>לא</w:t>
            </w:r>
            <w:r w:rsidR="00FE1C78" w:rsidRPr="006969AB">
              <w:rPr>
                <w:rFonts w:cs="David" w:hint="cs"/>
                <w:noProof/>
                <w:sz w:val="24"/>
                <w:szCs w:val="24"/>
                <w:rtl/>
              </w:rPr>
              <w:t xml:space="preserve"> תושתנה עלויות כספיות ישירות על עסקים או אזרחים</w:t>
            </w:r>
          </w:p>
        </w:tc>
      </w:tr>
      <w:tr w:rsidR="007630C6" w:rsidRPr="006969AB" w:rsidTr="0043521E">
        <w:trPr>
          <w:trHeight w:val="310"/>
          <w:jc w:val="center"/>
        </w:trPr>
        <w:tc>
          <w:tcPr>
            <w:tcW w:w="9766" w:type="dxa"/>
            <w:gridSpan w:val="5"/>
            <w:tcBorders>
              <w:top w:val="single" w:sz="8" w:space="0" w:color="auto"/>
              <w:left w:val="nil"/>
              <w:bottom w:val="single" w:sz="18" w:space="0" w:color="auto"/>
              <w:right w:val="nil"/>
            </w:tcBorders>
          </w:tcPr>
          <w:p w:rsidR="007630C6" w:rsidRPr="006969AB" w:rsidRDefault="007630C6" w:rsidP="009E74EC">
            <w:pPr>
              <w:pStyle w:val="ae"/>
              <w:spacing w:before="240"/>
              <w:jc w:val="both"/>
              <w:rPr>
                <w:rFonts w:cs="David"/>
                <w:b/>
                <w:bCs/>
                <w:noProof/>
                <w:sz w:val="2"/>
                <w:szCs w:val="2"/>
                <w:rtl/>
              </w:rPr>
            </w:pPr>
          </w:p>
        </w:tc>
      </w:tr>
      <w:tr w:rsidR="007630C6" w:rsidRPr="006969AB" w:rsidTr="00DE752F">
        <w:trPr>
          <w:trHeight w:val="326"/>
          <w:jc w:val="center"/>
        </w:trPr>
        <w:tc>
          <w:tcPr>
            <w:tcW w:w="9766" w:type="dxa"/>
            <w:gridSpan w:val="5"/>
            <w:tcBorders>
              <w:top w:val="single" w:sz="18" w:space="0" w:color="auto"/>
              <w:left w:val="single" w:sz="18" w:space="0" w:color="auto"/>
              <w:bottom w:val="nil"/>
              <w:right w:val="single" w:sz="18" w:space="0" w:color="auto"/>
            </w:tcBorders>
          </w:tcPr>
          <w:p w:rsidR="007630C6" w:rsidRPr="006969AB" w:rsidRDefault="00325960"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7630C6" w:rsidRPr="006969AB" w:rsidTr="00DE752F">
        <w:trPr>
          <w:trHeight w:val="556"/>
          <w:jc w:val="center"/>
        </w:trPr>
        <w:tc>
          <w:tcPr>
            <w:tcW w:w="237" w:type="dxa"/>
            <w:tcBorders>
              <w:top w:val="nil"/>
              <w:left w:val="single" w:sz="18" w:space="0" w:color="auto"/>
              <w:bottom w:val="nil"/>
              <w:right w:val="single" w:sz="4" w:space="0" w:color="auto"/>
            </w:tcBorders>
          </w:tcPr>
          <w:p w:rsidR="007630C6" w:rsidRPr="006969AB" w:rsidRDefault="007630C6" w:rsidP="009E74EC">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7630C6" w:rsidRPr="006969AB" w:rsidRDefault="007630C6"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004E558F" w:rsidRPr="006969AB">
              <w:rPr>
                <w:rFonts w:cs="David" w:hint="cs"/>
                <w:noProof/>
                <w:sz w:val="24"/>
                <w:szCs w:val="24"/>
                <w:rtl/>
              </w:rPr>
              <w:t xml:space="preserve"> </w:t>
            </w:r>
          </w:p>
          <w:p w:rsidR="00FE1C78" w:rsidRPr="006969AB" w:rsidRDefault="00FE1C78" w:rsidP="009E74EC">
            <w:pPr>
              <w:spacing w:before="240" w:line="360" w:lineRule="auto"/>
              <w:jc w:val="both"/>
              <w:rPr>
                <w:rFonts w:cs="David"/>
                <w:noProof/>
                <w:sz w:val="24"/>
                <w:szCs w:val="24"/>
                <w:rtl/>
              </w:rPr>
            </w:pPr>
          </w:p>
        </w:tc>
        <w:tc>
          <w:tcPr>
            <w:tcW w:w="5209" w:type="dxa"/>
            <w:gridSpan w:val="2"/>
            <w:tcBorders>
              <w:left w:val="single" w:sz="4" w:space="0" w:color="auto"/>
              <w:right w:val="single" w:sz="4" w:space="0" w:color="auto"/>
            </w:tcBorders>
          </w:tcPr>
          <w:p w:rsidR="00C019EB" w:rsidRPr="006969AB" w:rsidRDefault="00C019EB" w:rsidP="00EC08F0">
            <w:pPr>
              <w:pStyle w:val="ae"/>
              <w:numPr>
                <w:ilvl w:val="0"/>
                <w:numId w:val="13"/>
              </w:numPr>
              <w:spacing w:before="240" w:line="360" w:lineRule="auto"/>
              <w:jc w:val="both"/>
              <w:rPr>
                <w:rFonts w:cs="David"/>
                <w:noProof/>
                <w:sz w:val="24"/>
                <w:szCs w:val="24"/>
              </w:rPr>
            </w:pPr>
            <w:r w:rsidRPr="006969AB">
              <w:rPr>
                <w:rFonts w:cs="David" w:hint="cs"/>
                <w:noProof/>
                <w:sz w:val="24"/>
                <w:szCs w:val="24"/>
                <w:rtl/>
              </w:rPr>
              <w:t>לא תהיה השפעה על תחרות</w:t>
            </w:r>
            <w:r w:rsidR="00DF01A1" w:rsidRPr="006969AB">
              <w:rPr>
                <w:rFonts w:cs="David" w:hint="cs"/>
                <w:noProof/>
                <w:sz w:val="24"/>
                <w:szCs w:val="24"/>
                <w:rtl/>
              </w:rPr>
              <w:t xml:space="preserve">, </w:t>
            </w:r>
            <w:r w:rsidRPr="006969AB">
              <w:rPr>
                <w:rFonts w:cs="David" w:hint="cs"/>
                <w:noProof/>
                <w:sz w:val="24"/>
                <w:szCs w:val="24"/>
                <w:rtl/>
              </w:rPr>
              <w:t xml:space="preserve">תחרותיות ועסקים קטנים. </w:t>
            </w:r>
          </w:p>
          <w:p w:rsidR="00E2624A" w:rsidRPr="006969AB" w:rsidRDefault="00C019EB" w:rsidP="00EC08F0">
            <w:pPr>
              <w:pStyle w:val="ae"/>
              <w:numPr>
                <w:ilvl w:val="0"/>
                <w:numId w:val="13"/>
              </w:numPr>
              <w:spacing w:before="240" w:line="360" w:lineRule="auto"/>
              <w:jc w:val="both"/>
              <w:rPr>
                <w:rFonts w:cs="David"/>
                <w:noProof/>
                <w:sz w:val="24"/>
                <w:szCs w:val="24"/>
                <w:rtl/>
              </w:rPr>
            </w:pPr>
            <w:r w:rsidRPr="006969AB">
              <w:rPr>
                <w:rFonts w:cs="David" w:hint="cs"/>
                <w:noProof/>
                <w:sz w:val="24"/>
                <w:szCs w:val="24"/>
                <w:rtl/>
              </w:rPr>
              <w:t xml:space="preserve">המשק ימשיך לשלם עלויות גבוהות מדי שנה על זיהום אוויר מתחבורה כתוצאה מתחלואה, המשפיעה על ימי אישפוז אבדן ימי עבודה וכו'.. </w:t>
            </w:r>
          </w:p>
        </w:tc>
        <w:tc>
          <w:tcPr>
            <w:tcW w:w="284" w:type="dxa"/>
            <w:tcBorders>
              <w:top w:val="nil"/>
              <w:left w:val="single" w:sz="4" w:space="0" w:color="auto"/>
              <w:bottom w:val="nil"/>
              <w:right w:val="single" w:sz="18" w:space="0" w:color="auto"/>
            </w:tcBorders>
          </w:tcPr>
          <w:p w:rsidR="007630C6" w:rsidRPr="006969AB" w:rsidRDefault="007630C6" w:rsidP="009E74EC">
            <w:pPr>
              <w:spacing w:before="240" w:line="360" w:lineRule="auto"/>
              <w:jc w:val="both"/>
              <w:rPr>
                <w:rFonts w:cs="David"/>
                <w:noProof/>
                <w:sz w:val="24"/>
                <w:szCs w:val="24"/>
                <w:rtl/>
              </w:rPr>
            </w:pPr>
          </w:p>
        </w:tc>
      </w:tr>
      <w:tr w:rsidR="007630C6" w:rsidRPr="006969AB" w:rsidTr="00DE752F">
        <w:trPr>
          <w:trHeight w:val="556"/>
          <w:jc w:val="center"/>
        </w:trPr>
        <w:tc>
          <w:tcPr>
            <w:tcW w:w="237" w:type="dxa"/>
            <w:tcBorders>
              <w:top w:val="nil"/>
              <w:left w:val="single" w:sz="18" w:space="0" w:color="auto"/>
              <w:bottom w:val="nil"/>
              <w:right w:val="single" w:sz="4" w:space="0" w:color="auto"/>
            </w:tcBorders>
          </w:tcPr>
          <w:p w:rsidR="007630C6" w:rsidRPr="006969AB" w:rsidRDefault="007630C6" w:rsidP="009E74EC">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7630C6" w:rsidRPr="006969AB" w:rsidRDefault="007630C6"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4B082B" w:rsidRPr="006969AB" w:rsidRDefault="004B082B" w:rsidP="00EC08F0">
            <w:pPr>
              <w:pStyle w:val="ae"/>
              <w:numPr>
                <w:ilvl w:val="0"/>
                <w:numId w:val="14"/>
              </w:numPr>
              <w:spacing w:before="240" w:line="360" w:lineRule="auto"/>
              <w:jc w:val="both"/>
              <w:rPr>
                <w:rFonts w:cs="David"/>
                <w:noProof/>
                <w:sz w:val="24"/>
                <w:szCs w:val="24"/>
              </w:rPr>
            </w:pPr>
            <w:r w:rsidRPr="006969AB">
              <w:rPr>
                <w:rFonts w:cs="David" w:hint="cs"/>
                <w:noProof/>
                <w:sz w:val="24"/>
                <w:szCs w:val="24"/>
                <w:rtl/>
              </w:rPr>
              <w:t>הציבור אשר משתמש יותר מכל בתחבורה ציבורית, או שירותי הסעה, וכן מתגורר במרכזי הערים בסמוך לצירי תחבורה סואנים, הוא לרוב ציבור מוחלש</w:t>
            </w:r>
            <w:r w:rsidR="00C019EB" w:rsidRPr="006969AB">
              <w:rPr>
                <w:rFonts w:cs="David" w:hint="cs"/>
                <w:noProof/>
                <w:sz w:val="24"/>
                <w:szCs w:val="24"/>
                <w:rtl/>
              </w:rPr>
              <w:t xml:space="preserve"> יותר </w:t>
            </w:r>
            <w:r w:rsidRPr="006969AB">
              <w:rPr>
                <w:rFonts w:cs="David" w:hint="cs"/>
                <w:noProof/>
                <w:sz w:val="24"/>
                <w:szCs w:val="24"/>
                <w:rtl/>
              </w:rPr>
              <w:t xml:space="preserve">שלעיתים קרובות אינו מודע למפגע הסביבתי </w:t>
            </w:r>
            <w:r w:rsidR="00986677" w:rsidRPr="006969AB">
              <w:rPr>
                <w:rFonts w:cs="David" w:hint="cs"/>
                <w:noProof/>
                <w:sz w:val="24"/>
                <w:szCs w:val="24"/>
                <w:rtl/>
              </w:rPr>
              <w:t>או לא פנוי</w:t>
            </w:r>
            <w:r w:rsidRPr="006969AB">
              <w:rPr>
                <w:rFonts w:cs="David" w:hint="cs"/>
                <w:noProof/>
                <w:sz w:val="24"/>
                <w:szCs w:val="24"/>
                <w:rtl/>
              </w:rPr>
              <w:t xml:space="preserve"> למחות עליו. </w:t>
            </w:r>
            <w:r w:rsidR="00C019EB" w:rsidRPr="006969AB">
              <w:rPr>
                <w:rFonts w:cs="David" w:hint="cs"/>
                <w:noProof/>
                <w:sz w:val="24"/>
                <w:szCs w:val="24"/>
                <w:rtl/>
              </w:rPr>
              <w:t xml:space="preserve"> </w:t>
            </w:r>
          </w:p>
          <w:p w:rsidR="007630C6" w:rsidRDefault="00C019EB" w:rsidP="00D806B6">
            <w:pPr>
              <w:pStyle w:val="ae"/>
              <w:spacing w:before="240" w:line="360" w:lineRule="auto"/>
              <w:jc w:val="both"/>
              <w:rPr>
                <w:rFonts w:cs="David"/>
                <w:noProof/>
                <w:sz w:val="24"/>
                <w:szCs w:val="24"/>
                <w:rtl/>
              </w:rPr>
            </w:pPr>
            <w:r w:rsidRPr="006969AB">
              <w:rPr>
                <w:rFonts w:cs="David" w:hint="cs"/>
                <w:noProof/>
                <w:sz w:val="24"/>
                <w:szCs w:val="24"/>
                <w:rtl/>
              </w:rPr>
              <w:t xml:space="preserve">אי הפעלת רגולציה לצמצום זיהום אוויר מרכבי הדיזל, משמעה המשך חשיפת ציבור זה </w:t>
            </w:r>
            <w:r w:rsidR="00655FFF" w:rsidRPr="006969AB">
              <w:rPr>
                <w:rFonts w:cs="David" w:hint="cs"/>
                <w:noProof/>
                <w:sz w:val="24"/>
                <w:szCs w:val="24"/>
                <w:rtl/>
              </w:rPr>
              <w:t xml:space="preserve">ואחרים </w:t>
            </w:r>
            <w:r w:rsidR="00655FFF" w:rsidRPr="006969AB">
              <w:rPr>
                <w:rFonts w:cs="David" w:hint="cs"/>
                <w:noProof/>
                <w:sz w:val="24"/>
                <w:szCs w:val="24"/>
                <w:rtl/>
              </w:rPr>
              <w:lastRenderedPageBreak/>
              <w:t xml:space="preserve">לזיהום אוויר אשר </w:t>
            </w:r>
            <w:r w:rsidR="008907DB" w:rsidRPr="006969AB">
              <w:rPr>
                <w:rFonts w:cs="David" w:hint="cs"/>
                <w:noProof/>
                <w:sz w:val="24"/>
                <w:szCs w:val="24"/>
                <w:rtl/>
              </w:rPr>
              <w:t>מתבטא במאות מקרים של מוות מוקדם מדי שנה.</w:t>
            </w:r>
          </w:p>
          <w:p w:rsidR="00FF2825" w:rsidRPr="006969AB" w:rsidRDefault="00FF2825" w:rsidP="00FF2825">
            <w:pPr>
              <w:pStyle w:val="ae"/>
              <w:numPr>
                <w:ilvl w:val="0"/>
                <w:numId w:val="14"/>
              </w:numPr>
              <w:spacing w:before="240" w:line="360" w:lineRule="auto"/>
              <w:jc w:val="both"/>
              <w:rPr>
                <w:rFonts w:cs="David"/>
                <w:noProof/>
                <w:sz w:val="24"/>
                <w:szCs w:val="24"/>
                <w:rtl/>
              </w:rPr>
            </w:pPr>
            <w:r>
              <w:rPr>
                <w:rFonts w:cs="David" w:hint="cs"/>
                <w:noProof/>
                <w:sz w:val="24"/>
                <w:szCs w:val="24"/>
                <w:rtl/>
              </w:rPr>
              <w:t>המשך תמותה של כ-1,100 איש בישראל מדי שנה כתוצאה מזיהום אוויר מכלי רכב</w:t>
            </w:r>
          </w:p>
        </w:tc>
        <w:tc>
          <w:tcPr>
            <w:tcW w:w="284" w:type="dxa"/>
            <w:tcBorders>
              <w:top w:val="nil"/>
              <w:left w:val="single" w:sz="4" w:space="0" w:color="auto"/>
              <w:bottom w:val="nil"/>
              <w:right w:val="single" w:sz="18" w:space="0" w:color="auto"/>
            </w:tcBorders>
          </w:tcPr>
          <w:p w:rsidR="007630C6" w:rsidRPr="006969AB" w:rsidRDefault="007630C6" w:rsidP="009E74EC">
            <w:pPr>
              <w:spacing w:before="240" w:line="360" w:lineRule="auto"/>
              <w:jc w:val="both"/>
              <w:rPr>
                <w:rFonts w:cs="David"/>
                <w:noProof/>
                <w:sz w:val="24"/>
                <w:szCs w:val="24"/>
                <w:rtl/>
              </w:rPr>
            </w:pPr>
          </w:p>
        </w:tc>
      </w:tr>
      <w:tr w:rsidR="007630C6" w:rsidRPr="006969AB" w:rsidTr="00DE752F">
        <w:trPr>
          <w:trHeight w:val="556"/>
          <w:jc w:val="center"/>
        </w:trPr>
        <w:tc>
          <w:tcPr>
            <w:tcW w:w="237" w:type="dxa"/>
            <w:tcBorders>
              <w:top w:val="nil"/>
              <w:left w:val="single" w:sz="18" w:space="0" w:color="auto"/>
              <w:bottom w:val="single" w:sz="18" w:space="0" w:color="auto"/>
              <w:right w:val="single" w:sz="4" w:space="0" w:color="auto"/>
            </w:tcBorders>
          </w:tcPr>
          <w:p w:rsidR="007630C6" w:rsidRPr="006969AB" w:rsidRDefault="007630C6" w:rsidP="009E74EC">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7630C6" w:rsidRPr="006969AB" w:rsidRDefault="007630C6" w:rsidP="006969AB">
            <w:pPr>
              <w:spacing w:before="240" w:line="360" w:lineRule="auto"/>
              <w:jc w:val="both"/>
              <w:rPr>
                <w:rFonts w:cs="David"/>
                <w:b/>
                <w:bCs/>
                <w:noProof/>
                <w:sz w:val="24"/>
                <w:szCs w:val="24"/>
                <w:rtl/>
              </w:rPr>
            </w:pPr>
            <w:r w:rsidRPr="006969AB">
              <w:rPr>
                <w:rFonts w:cs="David" w:hint="cs"/>
                <w:b/>
                <w:bCs/>
                <w:noProof/>
                <w:sz w:val="24"/>
                <w:szCs w:val="24"/>
                <w:rtl/>
              </w:rPr>
              <w:t>השפעות סביבתיות</w:t>
            </w:r>
            <w:r w:rsidR="005E4E95" w:rsidRPr="006969AB">
              <w:rPr>
                <w:rFonts w:cs="David" w:hint="cs"/>
                <w:b/>
                <w:bCs/>
                <w:noProof/>
                <w:sz w:val="24"/>
                <w:szCs w:val="24"/>
                <w:rtl/>
              </w:rPr>
              <w:t xml:space="preserve"> </w:t>
            </w:r>
          </w:p>
        </w:tc>
        <w:tc>
          <w:tcPr>
            <w:tcW w:w="5209" w:type="dxa"/>
            <w:gridSpan w:val="2"/>
            <w:tcBorders>
              <w:left w:val="single" w:sz="4" w:space="0" w:color="auto"/>
              <w:bottom w:val="single" w:sz="18" w:space="0" w:color="auto"/>
              <w:right w:val="single" w:sz="4" w:space="0" w:color="auto"/>
            </w:tcBorders>
          </w:tcPr>
          <w:p w:rsidR="007630C6" w:rsidRPr="006969AB" w:rsidRDefault="00312A12"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לא צפוייה</w:t>
            </w:r>
            <w:r w:rsidR="00C019EB" w:rsidRPr="006969AB">
              <w:rPr>
                <w:rFonts w:cs="David" w:hint="cs"/>
                <w:noProof/>
                <w:sz w:val="24"/>
                <w:szCs w:val="24"/>
                <w:rtl/>
              </w:rPr>
              <w:t xml:space="preserve"> הפחתה </w:t>
            </w:r>
            <w:r w:rsidR="008907DB" w:rsidRPr="006969AB">
              <w:rPr>
                <w:rFonts w:cs="David" w:hint="cs"/>
                <w:noProof/>
                <w:sz w:val="24"/>
                <w:szCs w:val="24"/>
                <w:rtl/>
              </w:rPr>
              <w:t>ב</w:t>
            </w:r>
            <w:r w:rsidR="00C019EB" w:rsidRPr="006969AB">
              <w:rPr>
                <w:rFonts w:cs="David" w:hint="cs"/>
                <w:noProof/>
                <w:sz w:val="24"/>
                <w:szCs w:val="24"/>
                <w:rtl/>
              </w:rPr>
              <w:t>זיהום אוויר</w:t>
            </w:r>
          </w:p>
        </w:tc>
        <w:tc>
          <w:tcPr>
            <w:tcW w:w="284" w:type="dxa"/>
            <w:tcBorders>
              <w:top w:val="nil"/>
              <w:left w:val="single" w:sz="4" w:space="0" w:color="auto"/>
              <w:bottom w:val="single" w:sz="18" w:space="0" w:color="auto"/>
              <w:right w:val="single" w:sz="18" w:space="0" w:color="auto"/>
            </w:tcBorders>
          </w:tcPr>
          <w:p w:rsidR="007630C6" w:rsidRPr="006969AB" w:rsidRDefault="007630C6" w:rsidP="009E74EC">
            <w:pPr>
              <w:spacing w:before="240" w:line="360" w:lineRule="auto"/>
              <w:jc w:val="both"/>
              <w:rPr>
                <w:rFonts w:cs="David"/>
                <w:noProof/>
                <w:sz w:val="24"/>
                <w:szCs w:val="24"/>
                <w:rtl/>
              </w:rPr>
            </w:pPr>
          </w:p>
        </w:tc>
      </w:tr>
    </w:tbl>
    <w:p w:rsidR="0041281F" w:rsidRPr="006969AB" w:rsidRDefault="0041281F" w:rsidP="009E74EC">
      <w:pPr>
        <w:spacing w:before="240" w:line="240" w:lineRule="auto"/>
        <w:rPr>
          <w:rFonts w:cs="David"/>
          <w:rtl/>
        </w:rPr>
      </w:pPr>
    </w:p>
    <w:p w:rsidR="0041281F" w:rsidRPr="006969AB" w:rsidRDefault="0041281F">
      <w:pPr>
        <w:bidi w:val="0"/>
        <w:rPr>
          <w:rFonts w:cs="David"/>
        </w:rPr>
      </w:pPr>
      <w:r w:rsidRPr="006969AB">
        <w:rPr>
          <w:rFonts w:cs="David"/>
          <w:rtl/>
        </w:rPr>
        <w:br w:type="page"/>
      </w:r>
    </w:p>
    <w:p w:rsidR="005A12D1" w:rsidRPr="006969AB" w:rsidRDefault="005A12D1" w:rsidP="009E74EC">
      <w:pPr>
        <w:spacing w:before="240" w:line="240" w:lineRule="auto"/>
        <w:rPr>
          <w:rFonts w:cs="David"/>
          <w:rtl/>
        </w:rPr>
      </w:pP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C52BD0" w:rsidRPr="006969AB" w:rsidTr="00690EA3">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C52BD0" w:rsidRPr="006969AB" w:rsidRDefault="00C52BD0" w:rsidP="009E74EC">
            <w:pPr>
              <w:spacing w:before="240" w:line="360" w:lineRule="auto"/>
              <w:jc w:val="center"/>
              <w:rPr>
                <w:rFonts w:cs="David"/>
                <w:b/>
                <w:bCs/>
                <w:noProof/>
                <w:sz w:val="24"/>
                <w:szCs w:val="24"/>
                <w:u w:val="single"/>
                <w:rtl/>
              </w:rPr>
            </w:pPr>
            <w:r w:rsidRPr="006969AB">
              <w:rPr>
                <w:rFonts w:cs="David"/>
              </w:rPr>
              <w:br w:type="page"/>
            </w:r>
            <w:r w:rsidRPr="006969AB">
              <w:rPr>
                <w:rFonts w:cs="David" w:hint="cs"/>
                <w:b/>
                <w:bCs/>
                <w:noProof/>
                <w:sz w:val="30"/>
                <w:szCs w:val="30"/>
                <w:u w:val="single"/>
                <w:rtl/>
              </w:rPr>
              <w:t>חלק ג</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Pr="006969AB">
              <w:rPr>
                <w:rFonts w:cs="David" w:hint="cs"/>
                <w:b/>
                <w:bCs/>
                <w:noProof/>
                <w:sz w:val="30"/>
                <w:szCs w:val="30"/>
                <w:u w:val="single"/>
                <w:rtl/>
              </w:rPr>
              <w:t>ניתוח חלופות</w:t>
            </w:r>
          </w:p>
        </w:tc>
      </w:tr>
      <w:tr w:rsidR="00C52BD0" w:rsidRPr="006969AB" w:rsidTr="00690EA3">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4B082B" w:rsidRPr="006969AB" w:rsidRDefault="00C52BD0" w:rsidP="00312A12">
            <w:pPr>
              <w:spacing w:before="240"/>
              <w:jc w:val="center"/>
              <w:rPr>
                <w:rFonts w:cs="David"/>
                <w:b/>
                <w:bCs/>
                <w:noProof/>
                <w:sz w:val="30"/>
                <w:szCs w:val="30"/>
                <w:u w:val="single"/>
                <w:rtl/>
              </w:rPr>
            </w:pPr>
            <w:r w:rsidRPr="006969AB">
              <w:rPr>
                <w:rFonts w:cs="David" w:hint="cs"/>
                <w:b/>
                <w:bCs/>
                <w:noProof/>
                <w:sz w:val="30"/>
                <w:szCs w:val="30"/>
                <w:u w:val="single"/>
                <w:rtl/>
              </w:rPr>
              <w:t xml:space="preserve">חלופה מספר 1 </w:t>
            </w:r>
            <w:r w:rsidRPr="006969AB">
              <w:rPr>
                <w:rFonts w:cs="David"/>
                <w:b/>
                <w:bCs/>
                <w:noProof/>
                <w:sz w:val="30"/>
                <w:szCs w:val="30"/>
                <w:u w:val="single"/>
                <w:rtl/>
              </w:rPr>
              <w:t>–</w:t>
            </w:r>
            <w:r w:rsidRPr="006969AB">
              <w:rPr>
                <w:rFonts w:cs="David" w:hint="cs"/>
                <w:b/>
                <w:bCs/>
                <w:noProof/>
                <w:sz w:val="30"/>
                <w:szCs w:val="30"/>
                <w:u w:val="single"/>
                <w:rtl/>
              </w:rPr>
              <w:t xml:space="preserve"> </w:t>
            </w:r>
            <w:r w:rsidR="00F87F8B" w:rsidRPr="006969AB">
              <w:rPr>
                <w:rFonts w:cs="David" w:hint="cs"/>
                <w:b/>
                <w:bCs/>
                <w:noProof/>
                <w:sz w:val="30"/>
                <w:szCs w:val="30"/>
                <w:u w:val="single"/>
                <w:rtl/>
              </w:rPr>
              <w:t>"תקנות נרחבות-תמיכה בשיטת כל הקודם זוכה</w:t>
            </w:r>
            <w:r w:rsidR="004B082B" w:rsidRPr="006969AB">
              <w:rPr>
                <w:rFonts w:cs="David" w:hint="cs"/>
                <w:b/>
                <w:bCs/>
                <w:noProof/>
                <w:sz w:val="30"/>
                <w:szCs w:val="30"/>
                <w:u w:val="single"/>
                <w:rtl/>
              </w:rPr>
              <w:t>"</w:t>
            </w:r>
          </w:p>
        </w:tc>
      </w:tr>
      <w:tr w:rsidR="00C52BD0" w:rsidRPr="006969AB" w:rsidTr="00690EA3">
        <w:trPr>
          <w:trHeight w:val="113"/>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C52BD0" w:rsidRPr="006969AB" w:rsidTr="00A966AF">
        <w:trPr>
          <w:trHeight w:val="3691"/>
          <w:jc w:val="center"/>
        </w:trPr>
        <w:tc>
          <w:tcPr>
            <w:tcW w:w="4885" w:type="dxa"/>
            <w:gridSpan w:val="3"/>
            <w:tcBorders>
              <w:top w:val="single" w:sz="4" w:space="0" w:color="auto"/>
              <w:left w:val="single" w:sz="18" w:space="0" w:color="auto"/>
              <w:bottom w:val="single" w:sz="4" w:space="0" w:color="auto"/>
              <w:right w:val="single" w:sz="4" w:space="0" w:color="auto"/>
            </w:tcBorders>
            <w:shd w:val="clear" w:color="auto" w:fill="auto"/>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תועלות</w:t>
            </w:r>
          </w:p>
          <w:p w:rsidR="00C52BD0" w:rsidRPr="006969AB" w:rsidRDefault="004B082B"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 xml:space="preserve">הפחתה של </w:t>
            </w:r>
            <w:r w:rsidR="00237EB1" w:rsidRPr="006969AB">
              <w:rPr>
                <w:rFonts w:cs="David" w:hint="cs"/>
                <w:noProof/>
                <w:sz w:val="24"/>
                <w:szCs w:val="24"/>
                <w:rtl/>
              </w:rPr>
              <w:t>כ-</w:t>
            </w:r>
            <w:r w:rsidRPr="006969AB">
              <w:rPr>
                <w:rFonts w:cs="David" w:hint="cs"/>
                <w:noProof/>
                <w:sz w:val="24"/>
                <w:szCs w:val="24"/>
                <w:rtl/>
              </w:rPr>
              <w:t>50% מפליטת החלקיקים בתוך כ-</w:t>
            </w:r>
            <w:r w:rsidR="00986677" w:rsidRPr="006969AB">
              <w:rPr>
                <w:rFonts w:cs="David" w:hint="cs"/>
                <w:noProof/>
                <w:sz w:val="24"/>
                <w:szCs w:val="24"/>
                <w:rtl/>
              </w:rPr>
              <w:t>4</w:t>
            </w:r>
            <w:r w:rsidRPr="006969AB">
              <w:rPr>
                <w:rFonts w:cs="David" w:hint="cs"/>
                <w:noProof/>
                <w:sz w:val="24"/>
                <w:szCs w:val="24"/>
                <w:rtl/>
              </w:rPr>
              <w:t xml:space="preserve"> שנים</w:t>
            </w:r>
          </w:p>
          <w:p w:rsidR="004B082B" w:rsidRPr="006969AB" w:rsidRDefault="004B082B"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כ-20% מפליטת תחמוצות החנקן בתוך כ-</w:t>
            </w:r>
            <w:r w:rsidR="00986677" w:rsidRPr="006969AB">
              <w:rPr>
                <w:rFonts w:cs="David" w:hint="cs"/>
                <w:noProof/>
                <w:sz w:val="24"/>
                <w:szCs w:val="24"/>
                <w:rtl/>
              </w:rPr>
              <w:t>4</w:t>
            </w:r>
            <w:r w:rsidRPr="006969AB">
              <w:rPr>
                <w:rFonts w:cs="David" w:hint="cs"/>
                <w:noProof/>
                <w:sz w:val="24"/>
                <w:szCs w:val="24"/>
                <w:rtl/>
              </w:rPr>
              <w:t xml:space="preserve"> שנים</w:t>
            </w:r>
          </w:p>
          <w:p w:rsidR="00C52BD0" w:rsidRPr="00A966AF" w:rsidRDefault="004B082B" w:rsidP="00A966AF">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חיסכון של לפחות 313 חיי אדם בשנה (סדר גודל דומה למספר ההרוגים בתאונות דרכים בשנה)</w:t>
            </w:r>
          </w:p>
        </w:tc>
        <w:tc>
          <w:tcPr>
            <w:tcW w:w="4881" w:type="dxa"/>
            <w:gridSpan w:val="2"/>
            <w:tcBorders>
              <w:top w:val="single" w:sz="4" w:space="0" w:color="auto"/>
              <w:left w:val="single" w:sz="4" w:space="0" w:color="auto"/>
              <w:bottom w:val="single" w:sz="4" w:space="0" w:color="auto"/>
              <w:right w:val="single" w:sz="18" w:space="0" w:color="auto"/>
            </w:tcBorders>
            <w:shd w:val="clear" w:color="auto" w:fill="auto"/>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עומסים (נטל רגולטורי)</w:t>
            </w:r>
          </w:p>
          <w:p w:rsidR="00C52BD0" w:rsidRPr="006969AB" w:rsidRDefault="00C245D9" w:rsidP="00EC08F0">
            <w:pPr>
              <w:pStyle w:val="ae"/>
              <w:numPr>
                <w:ilvl w:val="0"/>
                <w:numId w:val="17"/>
              </w:numPr>
              <w:spacing w:before="240" w:line="360" w:lineRule="auto"/>
              <w:jc w:val="both"/>
              <w:rPr>
                <w:rFonts w:cs="David"/>
                <w:b/>
                <w:bCs/>
                <w:noProof/>
                <w:sz w:val="24"/>
                <w:szCs w:val="24"/>
                <w:rtl/>
              </w:rPr>
            </w:pPr>
            <w:r w:rsidRPr="006969AB">
              <w:rPr>
                <w:rFonts w:cs="David" w:hint="cs"/>
                <w:noProof/>
                <w:sz w:val="24"/>
                <w:szCs w:val="24"/>
                <w:rtl/>
              </w:rPr>
              <w:t>יתכן כי בעלי כלי רכב עלולים לראות במהלך</w:t>
            </w:r>
            <w:r w:rsidR="00DF01A1" w:rsidRPr="006969AB">
              <w:rPr>
                <w:rFonts w:cs="David" w:hint="cs"/>
                <w:noProof/>
                <w:sz w:val="24"/>
                <w:szCs w:val="24"/>
                <w:rtl/>
              </w:rPr>
              <w:t xml:space="preserve"> זה</w:t>
            </w:r>
            <w:r w:rsidRPr="006969AB">
              <w:rPr>
                <w:rFonts w:cs="David" w:hint="cs"/>
                <w:noProof/>
                <w:sz w:val="24"/>
                <w:szCs w:val="24"/>
                <w:rtl/>
              </w:rPr>
              <w:t xml:space="preserve"> פגיעה בפרנסתם</w:t>
            </w:r>
            <w:r w:rsidR="00DF01A1" w:rsidRPr="006969AB">
              <w:rPr>
                <w:rFonts w:cs="David" w:hint="cs"/>
                <w:noProof/>
                <w:sz w:val="24"/>
                <w:szCs w:val="24"/>
                <w:rtl/>
              </w:rPr>
              <w:t>,</w:t>
            </w:r>
            <w:r w:rsidRPr="006969AB">
              <w:rPr>
                <w:rFonts w:cs="David" w:hint="cs"/>
                <w:noProof/>
                <w:sz w:val="24"/>
                <w:szCs w:val="24"/>
                <w:rtl/>
              </w:rPr>
              <w:t xml:space="preserve"> הן בבחינת העלות הישירה</w:t>
            </w:r>
            <w:r w:rsidR="00DF01A1" w:rsidRPr="006969AB">
              <w:rPr>
                <w:rFonts w:cs="David" w:hint="cs"/>
                <w:noProof/>
                <w:sz w:val="24"/>
                <w:szCs w:val="24"/>
                <w:rtl/>
              </w:rPr>
              <w:t xml:space="preserve"> המושתת עליהם, </w:t>
            </w:r>
            <w:r w:rsidRPr="006969AB">
              <w:rPr>
                <w:rFonts w:cs="David" w:hint="cs"/>
                <w:noProof/>
                <w:sz w:val="24"/>
                <w:szCs w:val="24"/>
                <w:rtl/>
              </w:rPr>
              <w:t xml:space="preserve"> והן בבחינת "בזבוז שעות" עבודה כתוצאה מהתקנת מסנן חלקיקים, או מסירת </w:t>
            </w:r>
            <w:r w:rsidR="00DF01A1" w:rsidRPr="006969AB">
              <w:rPr>
                <w:rFonts w:cs="David" w:hint="cs"/>
                <w:noProof/>
                <w:sz w:val="24"/>
                <w:szCs w:val="24"/>
                <w:rtl/>
              </w:rPr>
              <w:t xml:space="preserve">כלי </w:t>
            </w:r>
            <w:r w:rsidRPr="006969AB">
              <w:rPr>
                <w:rFonts w:cs="David" w:hint="cs"/>
                <w:noProof/>
                <w:sz w:val="24"/>
                <w:szCs w:val="24"/>
                <w:rtl/>
              </w:rPr>
              <w:t>הרכב לגריטה.</w:t>
            </w:r>
            <w:r w:rsidRPr="006969AB">
              <w:rPr>
                <w:rFonts w:cs="David" w:hint="cs"/>
                <w:b/>
                <w:bCs/>
                <w:noProof/>
                <w:sz w:val="24"/>
                <w:szCs w:val="24"/>
                <w:rtl/>
              </w:rPr>
              <w:t xml:space="preserve"> </w:t>
            </w:r>
          </w:p>
        </w:tc>
      </w:tr>
      <w:tr w:rsidR="00C52BD0" w:rsidRPr="006969AB" w:rsidTr="00690EA3">
        <w:trPr>
          <w:trHeight w:val="1332"/>
          <w:jc w:val="center"/>
        </w:trPr>
        <w:tc>
          <w:tcPr>
            <w:tcW w:w="9766" w:type="dxa"/>
            <w:gridSpan w:val="5"/>
            <w:tcBorders>
              <w:top w:val="single" w:sz="4" w:space="0" w:color="auto"/>
              <w:left w:val="single" w:sz="18" w:space="0" w:color="auto"/>
              <w:bottom w:val="nil"/>
              <w:right w:val="single" w:sz="18" w:space="0" w:color="auto"/>
            </w:tcBorders>
          </w:tcPr>
          <w:p w:rsidR="00C52BD0" w:rsidRPr="006969AB" w:rsidRDefault="00C52BD0" w:rsidP="006969AB">
            <w:pPr>
              <w:spacing w:before="240" w:line="360" w:lineRule="auto"/>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655FFF" w:rsidRPr="006969AB" w:rsidRDefault="00DE508C" w:rsidP="006969AB">
            <w:pPr>
              <w:spacing w:line="360" w:lineRule="auto"/>
              <w:jc w:val="both"/>
              <w:rPr>
                <w:rFonts w:cs="David"/>
                <w:noProof/>
                <w:sz w:val="24"/>
                <w:szCs w:val="24"/>
                <w:rtl/>
              </w:rPr>
            </w:pPr>
            <w:r w:rsidRPr="006969AB">
              <w:rPr>
                <w:rFonts w:cs="David" w:hint="cs"/>
                <w:noProof/>
                <w:sz w:val="24"/>
                <w:szCs w:val="24"/>
                <w:rtl/>
              </w:rPr>
              <w:t xml:space="preserve">מסנן חלקיקים מסובסד יעלה בין 15,000-10,800 </w:t>
            </w:r>
            <w:r w:rsidRPr="006969AB">
              <w:rPr>
                <w:rFonts w:cs="David" w:hint="eastAsia"/>
                <w:b/>
                <w:bCs/>
                <w:noProof/>
                <w:sz w:val="24"/>
                <w:szCs w:val="24"/>
                <w:rtl/>
              </w:rPr>
              <w:t>₪</w:t>
            </w:r>
            <w:r w:rsidR="00C245D9" w:rsidRPr="006969AB">
              <w:rPr>
                <w:rFonts w:cs="David" w:hint="cs"/>
                <w:b/>
                <w:bCs/>
                <w:noProof/>
                <w:sz w:val="24"/>
                <w:szCs w:val="24"/>
                <w:rtl/>
              </w:rPr>
              <w:t xml:space="preserve"> </w:t>
            </w:r>
            <w:r w:rsidR="00C245D9" w:rsidRPr="006969AB">
              <w:rPr>
                <w:rFonts w:cs="David" w:hint="cs"/>
                <w:noProof/>
                <w:sz w:val="24"/>
                <w:szCs w:val="24"/>
                <w:rtl/>
              </w:rPr>
              <w:t>כתלות בקטגורית הרכב</w:t>
            </w:r>
            <w:r w:rsidR="0041281F" w:rsidRPr="006969AB">
              <w:rPr>
                <w:rFonts w:cs="David" w:hint="cs"/>
                <w:noProof/>
                <w:sz w:val="24"/>
                <w:szCs w:val="24"/>
                <w:rtl/>
              </w:rPr>
              <w:t>.</w:t>
            </w:r>
          </w:p>
          <w:p w:rsidR="00655FFF" w:rsidRPr="006969AB" w:rsidRDefault="0041281F" w:rsidP="006969AB">
            <w:pPr>
              <w:spacing w:line="360" w:lineRule="auto"/>
              <w:jc w:val="both"/>
              <w:rPr>
                <w:rFonts w:cs="David"/>
                <w:b/>
                <w:bCs/>
                <w:noProof/>
                <w:sz w:val="24"/>
                <w:szCs w:val="24"/>
              </w:rPr>
            </w:pPr>
            <w:r w:rsidRPr="006969AB">
              <w:rPr>
                <w:rFonts w:cs="David" w:hint="cs"/>
                <w:noProof/>
                <w:sz w:val="24"/>
                <w:szCs w:val="24"/>
                <w:rtl/>
              </w:rPr>
              <w:t xml:space="preserve">מסנן חלקיקים במחיר מלא יעלה בין 18,000-25,000 </w:t>
            </w:r>
            <w:r w:rsidRPr="006969AB">
              <w:rPr>
                <w:rFonts w:cs="David" w:hint="eastAsia"/>
                <w:noProof/>
                <w:sz w:val="24"/>
                <w:szCs w:val="24"/>
                <w:rtl/>
              </w:rPr>
              <w:t>₪</w:t>
            </w:r>
            <w:r w:rsidRPr="006969AB">
              <w:rPr>
                <w:rFonts w:cs="David" w:hint="cs"/>
                <w:noProof/>
                <w:sz w:val="24"/>
                <w:szCs w:val="24"/>
                <w:rtl/>
              </w:rPr>
              <w:t xml:space="preserve"> בהתאמה</w:t>
            </w:r>
            <w:r w:rsidRPr="006969AB">
              <w:rPr>
                <w:rFonts w:cs="David" w:hint="cs"/>
                <w:b/>
                <w:bCs/>
                <w:noProof/>
                <w:sz w:val="24"/>
                <w:szCs w:val="24"/>
                <w:rtl/>
              </w:rPr>
              <w:t>.</w:t>
            </w:r>
          </w:p>
        </w:tc>
      </w:tr>
      <w:tr w:rsidR="00C52BD0" w:rsidRPr="006969AB" w:rsidTr="00690EA3">
        <w:trPr>
          <w:trHeight w:val="310"/>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spacing w:before="240"/>
              <w:jc w:val="both"/>
              <w:rPr>
                <w:rFonts w:cs="David"/>
                <w:b/>
                <w:bCs/>
                <w:noProof/>
                <w:sz w:val="2"/>
                <w:szCs w:val="2"/>
                <w:rtl/>
              </w:rPr>
            </w:pPr>
          </w:p>
        </w:tc>
      </w:tr>
      <w:tr w:rsidR="00C52BD0" w:rsidRPr="006969AB" w:rsidTr="00690EA3">
        <w:trPr>
          <w:trHeight w:val="326"/>
          <w:jc w:val="center"/>
        </w:trPr>
        <w:tc>
          <w:tcPr>
            <w:tcW w:w="9766" w:type="dxa"/>
            <w:gridSpan w:val="5"/>
            <w:tcBorders>
              <w:top w:val="single" w:sz="18" w:space="0" w:color="auto"/>
              <w:left w:val="single" w:sz="18" w:space="0" w:color="auto"/>
              <w:bottom w:val="nil"/>
              <w:right w:val="single" w:sz="18" w:space="0" w:color="auto"/>
            </w:tcBorders>
          </w:tcPr>
          <w:p w:rsidR="00C52BD0" w:rsidRPr="006969AB" w:rsidRDefault="00C52BD0"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C52BD0" w:rsidRPr="006969AB" w:rsidTr="00DF01A1">
        <w:trPr>
          <w:trHeight w:val="1450"/>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7D3ABB" w:rsidRPr="006969AB" w:rsidRDefault="00C52BD0"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C52BD0" w:rsidRPr="006969AB" w:rsidRDefault="00986677" w:rsidP="00D806B6">
            <w:pPr>
              <w:pStyle w:val="ae"/>
              <w:numPr>
                <w:ilvl w:val="0"/>
                <w:numId w:val="16"/>
              </w:numPr>
              <w:spacing w:before="240" w:line="360" w:lineRule="auto"/>
              <w:jc w:val="both"/>
              <w:rPr>
                <w:rFonts w:cs="David"/>
                <w:noProof/>
                <w:sz w:val="24"/>
                <w:szCs w:val="24"/>
              </w:rPr>
            </w:pPr>
            <w:r w:rsidRPr="006969AB">
              <w:rPr>
                <w:rFonts w:cs="David" w:hint="cs"/>
                <w:noProof/>
                <w:sz w:val="24"/>
                <w:szCs w:val="24"/>
                <w:rtl/>
              </w:rPr>
              <w:t>סך התועלת המשקית (עלויות חיצוניות</w:t>
            </w:r>
            <w:r w:rsidR="008907DB" w:rsidRPr="006969AB">
              <w:rPr>
                <w:rFonts w:cs="David" w:hint="cs"/>
                <w:noProof/>
                <w:sz w:val="24"/>
                <w:szCs w:val="24"/>
                <w:rtl/>
              </w:rPr>
              <w:t xml:space="preserve"> וישירות</w:t>
            </w:r>
            <w:r w:rsidRPr="006969AB">
              <w:rPr>
                <w:rFonts w:cs="David" w:hint="cs"/>
                <w:noProof/>
                <w:sz w:val="24"/>
                <w:szCs w:val="24"/>
                <w:rtl/>
              </w:rPr>
              <w:t xml:space="preserve">) כ-2 מליארד </w:t>
            </w:r>
            <w:r w:rsidR="00DF01A1" w:rsidRPr="006969AB">
              <w:rPr>
                <w:rFonts w:cs="David" w:hint="eastAsia"/>
                <w:noProof/>
                <w:sz w:val="24"/>
                <w:szCs w:val="24"/>
                <w:rtl/>
              </w:rPr>
              <w:t>₪</w:t>
            </w:r>
            <w:r w:rsidRPr="006969AB">
              <w:rPr>
                <w:rFonts w:cs="David" w:hint="cs"/>
                <w:noProof/>
                <w:sz w:val="24"/>
                <w:szCs w:val="24"/>
                <w:rtl/>
              </w:rPr>
              <w:t xml:space="preserve">  </w:t>
            </w:r>
          </w:p>
          <w:p w:rsidR="00F87F8B" w:rsidRPr="006969AB" w:rsidRDefault="006E209E" w:rsidP="00DF01A1">
            <w:pPr>
              <w:pStyle w:val="ae"/>
              <w:numPr>
                <w:ilvl w:val="0"/>
                <w:numId w:val="16"/>
              </w:numPr>
              <w:spacing w:before="240" w:line="360" w:lineRule="auto"/>
              <w:jc w:val="both"/>
              <w:rPr>
                <w:rFonts w:cs="David"/>
                <w:noProof/>
                <w:sz w:val="24"/>
                <w:szCs w:val="24"/>
              </w:rPr>
            </w:pPr>
            <w:r w:rsidRPr="006969AB">
              <w:rPr>
                <w:rFonts w:cs="David" w:hint="cs"/>
                <w:noProof/>
                <w:sz w:val="24"/>
                <w:szCs w:val="24"/>
                <w:rtl/>
              </w:rPr>
              <w:t>המרצת שוק הרכב-ייבוא של כלי רכב חדשים</w:t>
            </w:r>
          </w:p>
          <w:p w:rsidR="00DF01A1" w:rsidRPr="006969AB" w:rsidRDefault="00DF01A1" w:rsidP="00DF01A1">
            <w:pPr>
              <w:pStyle w:val="ae"/>
              <w:numPr>
                <w:ilvl w:val="0"/>
                <w:numId w:val="16"/>
              </w:numPr>
              <w:spacing w:before="240" w:line="360" w:lineRule="auto"/>
              <w:jc w:val="both"/>
              <w:rPr>
                <w:rFonts w:cs="David"/>
                <w:noProof/>
                <w:sz w:val="24"/>
                <w:szCs w:val="24"/>
                <w:rtl/>
              </w:rPr>
            </w:pPr>
            <w:r w:rsidRPr="006969AB">
              <w:rPr>
                <w:rFonts w:cs="David" w:hint="cs"/>
                <w:noProof/>
                <w:sz w:val="24"/>
                <w:szCs w:val="24"/>
                <w:rtl/>
              </w:rPr>
              <w:t>הצפת שוק הרכב בחלפים- על-פי יחידת אתג"ר (</w:t>
            </w:r>
            <w:r w:rsidRPr="006969AB">
              <w:rPr>
                <w:rFonts w:cs="David"/>
                <w:noProof/>
                <w:sz w:val="24"/>
                <w:szCs w:val="24"/>
                <w:rtl/>
              </w:rPr>
              <w:t>איתור ותפיסת גנבי רכב</w:t>
            </w:r>
            <w:r w:rsidRPr="006969AB">
              <w:rPr>
                <w:rFonts w:cs="David"/>
                <w:noProof/>
                <w:sz w:val="24"/>
                <w:szCs w:val="24"/>
              </w:rPr>
              <w:t>(</w:t>
            </w:r>
            <w:r w:rsidRPr="006969AB">
              <w:rPr>
                <w:rFonts w:cs="David" w:hint="cs"/>
                <w:noProof/>
                <w:sz w:val="24"/>
                <w:szCs w:val="24"/>
                <w:rtl/>
              </w:rPr>
              <w:t xml:space="preserve"> במשטרת ישראל, הצפה זו יכולה להוריד את התמריץ לגנוב כלי רכב. </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C52BD0" w:rsidRPr="006969AB" w:rsidRDefault="00C52BD0"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t>יתרונות:</w:t>
            </w:r>
          </w:p>
          <w:p w:rsidR="00127C98" w:rsidRPr="006969AB" w:rsidRDefault="00127C98" w:rsidP="00EC08F0">
            <w:pPr>
              <w:pStyle w:val="ae"/>
              <w:numPr>
                <w:ilvl w:val="0"/>
                <w:numId w:val="19"/>
              </w:numPr>
              <w:spacing w:before="240" w:line="360" w:lineRule="auto"/>
              <w:jc w:val="both"/>
              <w:rPr>
                <w:rFonts w:cs="David"/>
                <w:noProof/>
                <w:sz w:val="24"/>
                <w:szCs w:val="24"/>
              </w:rPr>
            </w:pPr>
            <w:r w:rsidRPr="006969AB">
              <w:rPr>
                <w:rFonts w:cs="David" w:hint="cs"/>
                <w:noProof/>
                <w:sz w:val="24"/>
                <w:szCs w:val="24"/>
                <w:rtl/>
              </w:rPr>
              <w:t>הציבור אשר משתמש יותר מכל בתחבורה ציבורית, או שירותי הסעה, וכן מתגורר במרכזי הערים בסמוך לצירי תחבורה סואנים, הוא לרוב ציבור מוחלש יותר שלעיתים קרובות אינו מודע למפגע הסביבתי או לא פנוי למחות עליו. תכנית זו תביא ל</w:t>
            </w:r>
            <w:r w:rsidR="00F87F8B" w:rsidRPr="006969AB">
              <w:rPr>
                <w:rFonts w:cs="David" w:hint="cs"/>
                <w:noProof/>
                <w:sz w:val="24"/>
                <w:szCs w:val="24"/>
                <w:rtl/>
              </w:rPr>
              <w:t>שיפור משמעותי באיכות האוויר</w:t>
            </w:r>
            <w:r w:rsidRPr="006969AB">
              <w:rPr>
                <w:rFonts w:cs="David" w:hint="cs"/>
                <w:noProof/>
                <w:sz w:val="24"/>
                <w:szCs w:val="24"/>
                <w:rtl/>
              </w:rPr>
              <w:t xml:space="preserve"> במרכזי הערים. </w:t>
            </w:r>
          </w:p>
          <w:p w:rsidR="00127C98" w:rsidRPr="006969AB" w:rsidRDefault="00127C98" w:rsidP="00EC08F0">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כניסה </w:t>
            </w:r>
            <w:r w:rsidR="00E91799" w:rsidRPr="006969AB">
              <w:rPr>
                <w:rFonts w:cs="David" w:hint="cs"/>
                <w:noProof/>
                <w:sz w:val="24"/>
                <w:szCs w:val="24"/>
                <w:rtl/>
              </w:rPr>
              <w:t xml:space="preserve">לשוק </w:t>
            </w:r>
            <w:r w:rsidRPr="006969AB">
              <w:rPr>
                <w:rFonts w:cs="David" w:hint="cs"/>
                <w:noProof/>
                <w:sz w:val="24"/>
                <w:szCs w:val="24"/>
                <w:rtl/>
              </w:rPr>
              <w:t>של כלי רכב חדשים ובטוחים יותר</w:t>
            </w:r>
          </w:p>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lastRenderedPageBreak/>
              <w:t>חסרונות:</w:t>
            </w:r>
          </w:p>
          <w:p w:rsidR="00C52BD0" w:rsidRPr="006969AB" w:rsidRDefault="00DF01A1" w:rsidP="00D15952">
            <w:pPr>
              <w:pStyle w:val="ae"/>
              <w:numPr>
                <w:ilvl w:val="0"/>
                <w:numId w:val="20"/>
              </w:numPr>
              <w:spacing w:before="240" w:line="360" w:lineRule="auto"/>
              <w:jc w:val="both"/>
              <w:rPr>
                <w:rFonts w:cs="David"/>
                <w:noProof/>
                <w:sz w:val="24"/>
                <w:szCs w:val="24"/>
              </w:rPr>
            </w:pPr>
            <w:r w:rsidRPr="006969AB">
              <w:rPr>
                <w:rFonts w:cs="David" w:hint="cs"/>
                <w:noProof/>
                <w:sz w:val="24"/>
                <w:szCs w:val="24"/>
                <w:rtl/>
              </w:rPr>
              <w:t>עלייה</w:t>
            </w:r>
            <w:r w:rsidR="00127C98" w:rsidRPr="006969AB">
              <w:rPr>
                <w:rFonts w:cs="David" w:hint="cs"/>
                <w:noProof/>
                <w:sz w:val="24"/>
                <w:szCs w:val="24"/>
                <w:rtl/>
              </w:rPr>
              <w:t xml:space="preserve"> ביוקר המחייה כתוצאה מהתקנת מסנן חלקיקים (במיוחד לציבור שלא השתלב בתכנית התמיכות)</w:t>
            </w:r>
          </w:p>
          <w:p w:rsidR="00453A1D" w:rsidRPr="006969AB" w:rsidRDefault="00DF01A1" w:rsidP="00D15952">
            <w:pPr>
              <w:pStyle w:val="ae"/>
              <w:numPr>
                <w:ilvl w:val="0"/>
                <w:numId w:val="20"/>
              </w:numPr>
              <w:spacing w:before="240" w:line="360" w:lineRule="auto"/>
              <w:jc w:val="both"/>
              <w:rPr>
                <w:rFonts w:cs="David"/>
                <w:noProof/>
                <w:sz w:val="24"/>
                <w:szCs w:val="24"/>
                <w:rtl/>
              </w:rPr>
            </w:pPr>
            <w:r w:rsidRPr="006969AB">
              <w:rPr>
                <w:rFonts w:cs="David" w:hint="cs"/>
                <w:noProof/>
                <w:sz w:val="24"/>
                <w:szCs w:val="24"/>
                <w:rtl/>
              </w:rPr>
              <w:t xml:space="preserve">יתכן כי </w:t>
            </w:r>
            <w:r w:rsidR="00453A1D" w:rsidRPr="006969AB">
              <w:rPr>
                <w:rFonts w:cs="David" w:hint="cs"/>
                <w:noProof/>
                <w:sz w:val="24"/>
                <w:szCs w:val="24"/>
                <w:rtl/>
              </w:rPr>
              <w:t>שיטת כל הקודם זוכה</w:t>
            </w:r>
            <w:r w:rsidRPr="006969AB">
              <w:rPr>
                <w:rFonts w:cs="David" w:hint="cs"/>
                <w:noProof/>
                <w:sz w:val="24"/>
                <w:szCs w:val="24"/>
                <w:rtl/>
              </w:rPr>
              <w:t xml:space="preserve"> עלולה לפגוע ב</w:t>
            </w:r>
            <w:r w:rsidR="00453A1D" w:rsidRPr="006969AB">
              <w:rPr>
                <w:rFonts w:cs="David" w:hint="cs"/>
                <w:noProof/>
                <w:sz w:val="24"/>
                <w:szCs w:val="24"/>
                <w:rtl/>
              </w:rPr>
              <w:t xml:space="preserve">אוכלוסיות חלשות </w:t>
            </w:r>
            <w:r w:rsidRPr="006969AB">
              <w:rPr>
                <w:rFonts w:cs="David" w:hint="cs"/>
                <w:noProof/>
                <w:sz w:val="24"/>
                <w:szCs w:val="24"/>
                <w:rtl/>
              </w:rPr>
              <w:t xml:space="preserve">אשר </w:t>
            </w:r>
            <w:r w:rsidR="00453A1D" w:rsidRPr="006969AB">
              <w:rPr>
                <w:rFonts w:cs="David" w:hint="cs"/>
                <w:noProof/>
                <w:sz w:val="24"/>
                <w:szCs w:val="24"/>
                <w:rtl/>
              </w:rPr>
              <w:t>לא תדענה לנצל בזמן את התמיכות שמציע המשרד</w:t>
            </w:r>
            <w:r w:rsidRPr="006969AB">
              <w:rPr>
                <w:rFonts w:cs="David" w:hint="cs"/>
                <w:noProof/>
                <w:sz w:val="24"/>
                <w:szCs w:val="24"/>
                <w:rtl/>
              </w:rPr>
              <w:t xml:space="preserve"> עד לסיום התקציב</w:t>
            </w:r>
            <w:r w:rsidR="00453A1D" w:rsidRPr="006969AB">
              <w:rPr>
                <w:rFonts w:cs="David" w:hint="cs"/>
                <w:noProof/>
                <w:sz w:val="24"/>
                <w:szCs w:val="24"/>
                <w:rtl/>
              </w:rPr>
              <w:t xml:space="preserve">.  </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single" w:sz="18" w:space="0" w:color="auto"/>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814429" w:rsidRPr="006969AB" w:rsidRDefault="00814429" w:rsidP="006969AB">
            <w:pPr>
              <w:spacing w:before="240" w:line="360" w:lineRule="auto"/>
              <w:jc w:val="both"/>
              <w:rPr>
                <w:rFonts w:cs="David"/>
                <w:b/>
                <w:bCs/>
                <w:noProof/>
                <w:sz w:val="24"/>
                <w:szCs w:val="24"/>
                <w:rtl/>
              </w:rPr>
            </w:pPr>
            <w:r w:rsidRPr="006969AB">
              <w:rPr>
                <w:rFonts w:cs="David" w:hint="cs"/>
                <w:b/>
                <w:bCs/>
                <w:noProof/>
                <w:sz w:val="24"/>
                <w:szCs w:val="24"/>
                <w:rtl/>
              </w:rPr>
              <w:t xml:space="preserve">השפעות סביבתיות </w:t>
            </w:r>
          </w:p>
          <w:p w:rsidR="00C52BD0" w:rsidRPr="006969AB" w:rsidRDefault="00C52BD0" w:rsidP="009E74EC">
            <w:pPr>
              <w:spacing w:before="240" w:line="360" w:lineRule="auto"/>
              <w:jc w:val="both"/>
              <w:rPr>
                <w:rFonts w:cs="David"/>
                <w:b/>
                <w:bCs/>
                <w:noProof/>
                <w:sz w:val="24"/>
                <w:szCs w:val="24"/>
                <w:rtl/>
              </w:rPr>
            </w:pPr>
          </w:p>
        </w:tc>
        <w:tc>
          <w:tcPr>
            <w:tcW w:w="5209" w:type="dxa"/>
            <w:gridSpan w:val="2"/>
            <w:tcBorders>
              <w:left w:val="single" w:sz="4" w:space="0" w:color="auto"/>
              <w:bottom w:val="single" w:sz="18" w:space="0" w:color="auto"/>
              <w:right w:val="single" w:sz="4" w:space="0" w:color="auto"/>
            </w:tcBorders>
          </w:tcPr>
          <w:p w:rsidR="00DE508C" w:rsidRPr="006969AB" w:rsidRDefault="00DE508C"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כ-50% מפליטת החלקיקים בתוך כ-3 שנים</w:t>
            </w:r>
          </w:p>
          <w:p w:rsidR="00C52BD0" w:rsidRPr="006969AB" w:rsidRDefault="00DE508C"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כ-20% מפליטת תחמוצות החנקן בתוך כ-3 שנים</w:t>
            </w:r>
          </w:p>
        </w:tc>
        <w:tc>
          <w:tcPr>
            <w:tcW w:w="284" w:type="dxa"/>
            <w:tcBorders>
              <w:top w:val="nil"/>
              <w:left w:val="single" w:sz="4" w:space="0" w:color="auto"/>
              <w:bottom w:val="single" w:sz="18" w:space="0" w:color="auto"/>
              <w:right w:val="single" w:sz="18" w:space="0" w:color="auto"/>
            </w:tcBorders>
          </w:tcPr>
          <w:p w:rsidR="00C52BD0" w:rsidRPr="006969AB" w:rsidRDefault="00C52BD0" w:rsidP="009E74EC">
            <w:pPr>
              <w:spacing w:before="240" w:line="360" w:lineRule="auto"/>
              <w:jc w:val="both"/>
              <w:rPr>
                <w:rFonts w:cs="David"/>
                <w:noProof/>
                <w:sz w:val="24"/>
                <w:szCs w:val="24"/>
                <w:rtl/>
              </w:rPr>
            </w:pPr>
          </w:p>
        </w:tc>
      </w:tr>
    </w:tbl>
    <w:p w:rsidR="000A1D9B" w:rsidRPr="006969AB" w:rsidRDefault="000A1D9B" w:rsidP="009E74EC">
      <w:pPr>
        <w:spacing w:before="240"/>
        <w:rPr>
          <w:rFonts w:cs="David"/>
          <w:rtl/>
        </w:rPr>
      </w:pPr>
    </w:p>
    <w:p w:rsidR="0041281F" w:rsidRPr="006969AB" w:rsidRDefault="0041281F">
      <w:pPr>
        <w:bidi w:val="0"/>
        <w:rPr>
          <w:rFonts w:cs="David"/>
        </w:rPr>
      </w:pPr>
      <w:r w:rsidRPr="006969AB">
        <w:rPr>
          <w:rFonts w:cs="David"/>
        </w:rPr>
        <w:br w:type="page"/>
      </w:r>
    </w:p>
    <w:p w:rsidR="00D17B8F" w:rsidRPr="006969AB" w:rsidRDefault="00D17B8F" w:rsidP="009E74EC">
      <w:pPr>
        <w:bidi w:val="0"/>
        <w:spacing w:before="240"/>
        <w:rPr>
          <w:rFonts w:cs="David"/>
        </w:rPr>
      </w:pP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C52BD0" w:rsidRPr="006969AB" w:rsidTr="00690EA3">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C52BD0" w:rsidRPr="006969AB" w:rsidRDefault="00C52BD0" w:rsidP="009E74EC">
            <w:pPr>
              <w:spacing w:before="240" w:line="360" w:lineRule="auto"/>
              <w:jc w:val="center"/>
              <w:rPr>
                <w:rFonts w:cs="David"/>
                <w:b/>
                <w:bCs/>
                <w:noProof/>
                <w:sz w:val="24"/>
                <w:szCs w:val="24"/>
                <w:u w:val="single"/>
                <w:rtl/>
              </w:rPr>
            </w:pPr>
            <w:r w:rsidRPr="006969AB">
              <w:rPr>
                <w:rFonts w:cs="David"/>
              </w:rPr>
              <w:br w:type="page"/>
            </w:r>
            <w:r w:rsidRPr="006969AB">
              <w:rPr>
                <w:rFonts w:cs="David" w:hint="cs"/>
                <w:b/>
                <w:bCs/>
                <w:noProof/>
                <w:sz w:val="30"/>
                <w:szCs w:val="30"/>
                <w:u w:val="single"/>
                <w:rtl/>
              </w:rPr>
              <w:t>חלק ג</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Pr="006969AB">
              <w:rPr>
                <w:rFonts w:cs="David" w:hint="cs"/>
                <w:b/>
                <w:bCs/>
                <w:noProof/>
                <w:sz w:val="30"/>
                <w:szCs w:val="30"/>
                <w:u w:val="single"/>
                <w:rtl/>
              </w:rPr>
              <w:t>ניתוח חלופות</w:t>
            </w:r>
          </w:p>
        </w:tc>
      </w:tr>
      <w:tr w:rsidR="00C52BD0" w:rsidRPr="006969AB" w:rsidTr="00690EA3">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C52BD0" w:rsidRPr="006969AB" w:rsidRDefault="00C52BD0" w:rsidP="00BF7021">
            <w:pPr>
              <w:spacing w:before="240"/>
              <w:jc w:val="center"/>
              <w:rPr>
                <w:rFonts w:cs="David"/>
                <w:b/>
                <w:bCs/>
                <w:noProof/>
                <w:sz w:val="30"/>
                <w:szCs w:val="30"/>
                <w:u w:val="single"/>
                <w:rtl/>
              </w:rPr>
            </w:pPr>
            <w:r w:rsidRPr="006969AB">
              <w:rPr>
                <w:rFonts w:cs="David" w:hint="cs"/>
                <w:b/>
                <w:bCs/>
                <w:noProof/>
                <w:sz w:val="30"/>
                <w:szCs w:val="30"/>
                <w:u w:val="single"/>
                <w:rtl/>
              </w:rPr>
              <w:t xml:space="preserve">חלופה מספר 2 </w:t>
            </w:r>
            <w:r w:rsidRPr="006969AB">
              <w:rPr>
                <w:rFonts w:cs="David"/>
                <w:b/>
                <w:bCs/>
                <w:noProof/>
                <w:sz w:val="30"/>
                <w:szCs w:val="30"/>
                <w:u w:val="single"/>
                <w:rtl/>
              </w:rPr>
              <w:t>–</w:t>
            </w:r>
            <w:r w:rsidRPr="006969AB">
              <w:rPr>
                <w:rFonts w:cs="David" w:hint="cs"/>
                <w:b/>
                <w:bCs/>
                <w:noProof/>
                <w:sz w:val="30"/>
                <w:szCs w:val="30"/>
                <w:u w:val="single"/>
                <w:rtl/>
              </w:rPr>
              <w:t xml:space="preserve"> </w:t>
            </w:r>
            <w:r w:rsidR="00847298" w:rsidRPr="006969AB">
              <w:rPr>
                <w:rFonts w:cs="David" w:hint="cs"/>
                <w:b/>
                <w:bCs/>
                <w:noProof/>
                <w:sz w:val="30"/>
                <w:szCs w:val="30"/>
                <w:u w:val="single"/>
                <w:rtl/>
              </w:rPr>
              <w:t>"</w:t>
            </w:r>
            <w:r w:rsidR="00312A12" w:rsidRPr="006969AB">
              <w:rPr>
                <w:rFonts w:cs="David" w:hint="cs"/>
                <w:b/>
                <w:bCs/>
                <w:noProof/>
                <w:sz w:val="30"/>
                <w:szCs w:val="30"/>
                <w:u w:val="single"/>
                <w:rtl/>
              </w:rPr>
              <w:t>תקנות מצומצמות-תמיכה ייעודית באוכלוסייה חלשה</w:t>
            </w:r>
            <w:r w:rsidR="00847298" w:rsidRPr="006969AB">
              <w:rPr>
                <w:rFonts w:cs="David" w:hint="cs"/>
                <w:b/>
                <w:bCs/>
                <w:noProof/>
                <w:sz w:val="30"/>
                <w:szCs w:val="30"/>
                <w:u w:val="single"/>
                <w:rtl/>
              </w:rPr>
              <w:t>"</w:t>
            </w:r>
          </w:p>
        </w:tc>
      </w:tr>
      <w:tr w:rsidR="00C52BD0" w:rsidRPr="006969AB" w:rsidTr="00690EA3">
        <w:trPr>
          <w:trHeight w:val="113"/>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C52BD0" w:rsidRPr="006969AB" w:rsidTr="00F87F8B">
        <w:trPr>
          <w:trHeight w:val="671"/>
          <w:jc w:val="center"/>
        </w:trPr>
        <w:tc>
          <w:tcPr>
            <w:tcW w:w="4885" w:type="dxa"/>
            <w:gridSpan w:val="3"/>
            <w:tcBorders>
              <w:top w:val="single" w:sz="4" w:space="0" w:color="auto"/>
              <w:left w:val="single" w:sz="18" w:space="0" w:color="auto"/>
              <w:bottom w:val="single" w:sz="4" w:space="0" w:color="auto"/>
              <w:right w:val="single" w:sz="4" w:space="0" w:color="auto"/>
            </w:tcBorders>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תועלות</w:t>
            </w:r>
          </w:p>
          <w:p w:rsidR="00847298" w:rsidRPr="006969AB" w:rsidRDefault="00847298" w:rsidP="00DF01A1">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w:t>
            </w:r>
            <w:r w:rsidR="00DF01A1" w:rsidRPr="006969AB">
              <w:rPr>
                <w:rFonts w:cs="David" w:hint="cs"/>
                <w:noProof/>
                <w:sz w:val="24"/>
                <w:szCs w:val="24"/>
                <w:rtl/>
              </w:rPr>
              <w:t>4</w:t>
            </w:r>
            <w:r w:rsidRPr="006969AB">
              <w:rPr>
                <w:rFonts w:cs="David" w:hint="cs"/>
                <w:noProof/>
                <w:sz w:val="24"/>
                <w:szCs w:val="24"/>
                <w:rtl/>
              </w:rPr>
              <w:t>% מפליטת החלקיקים בתוך כ-3 שנים</w:t>
            </w:r>
          </w:p>
          <w:p w:rsidR="00847298" w:rsidRPr="006969AB" w:rsidRDefault="00847298"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p w:rsidR="00C52BD0" w:rsidRPr="006969AB" w:rsidRDefault="00847298" w:rsidP="00DF01A1">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 xml:space="preserve">חיסכון של לפחות </w:t>
            </w:r>
            <w:r w:rsidR="00DE508C" w:rsidRPr="006969AB">
              <w:rPr>
                <w:rFonts w:cs="David" w:hint="cs"/>
                <w:noProof/>
                <w:sz w:val="24"/>
                <w:szCs w:val="24"/>
                <w:rtl/>
              </w:rPr>
              <w:t>15</w:t>
            </w:r>
            <w:r w:rsidR="0041281F" w:rsidRPr="006969AB">
              <w:rPr>
                <w:rFonts w:cs="David" w:hint="cs"/>
                <w:noProof/>
                <w:sz w:val="24"/>
                <w:szCs w:val="24"/>
                <w:rtl/>
              </w:rPr>
              <w:t>6</w:t>
            </w:r>
            <w:r w:rsidRPr="006969AB">
              <w:rPr>
                <w:rFonts w:cs="David" w:hint="cs"/>
                <w:noProof/>
                <w:sz w:val="24"/>
                <w:szCs w:val="24"/>
                <w:rtl/>
              </w:rPr>
              <w:t xml:space="preserve"> חיי אדם בשנה (</w:t>
            </w:r>
            <w:r w:rsidR="00DE508C" w:rsidRPr="006969AB">
              <w:rPr>
                <w:rFonts w:cs="David" w:hint="cs"/>
                <w:noProof/>
                <w:sz w:val="24"/>
                <w:szCs w:val="24"/>
                <w:rtl/>
              </w:rPr>
              <w:t>לא נערך מחקר אפידיולגי נפרד לחלופה זו, אך ניתן להעריך כי מדוב</w:t>
            </w:r>
            <w:r w:rsidR="00DF01A1" w:rsidRPr="006969AB">
              <w:rPr>
                <w:rFonts w:cs="David" w:hint="cs"/>
                <w:noProof/>
                <w:sz w:val="24"/>
                <w:szCs w:val="24"/>
                <w:rtl/>
              </w:rPr>
              <w:t xml:space="preserve">ר בלפחות חצי מהשפעת </w:t>
            </w:r>
            <w:r w:rsidR="00DE508C" w:rsidRPr="006969AB">
              <w:rPr>
                <w:rFonts w:cs="David" w:hint="cs"/>
                <w:noProof/>
                <w:sz w:val="24"/>
                <w:szCs w:val="24"/>
                <w:rtl/>
              </w:rPr>
              <w:t xml:space="preserve">חלופה </w:t>
            </w:r>
            <w:r w:rsidR="00DF01A1" w:rsidRPr="006969AB">
              <w:rPr>
                <w:rFonts w:cs="David" w:hint="cs"/>
                <w:noProof/>
                <w:sz w:val="24"/>
                <w:szCs w:val="24"/>
                <w:rtl/>
              </w:rPr>
              <w:t>1</w:t>
            </w:r>
            <w:r w:rsidRPr="006969AB">
              <w:rPr>
                <w:rFonts w:cs="David" w:hint="cs"/>
                <w:noProof/>
                <w:sz w:val="24"/>
                <w:szCs w:val="24"/>
                <w:rtl/>
              </w:rPr>
              <w:t>)</w:t>
            </w:r>
          </w:p>
        </w:tc>
        <w:tc>
          <w:tcPr>
            <w:tcW w:w="4881" w:type="dxa"/>
            <w:gridSpan w:val="2"/>
            <w:tcBorders>
              <w:top w:val="single" w:sz="4" w:space="0" w:color="auto"/>
              <w:left w:val="single" w:sz="4" w:space="0" w:color="auto"/>
              <w:bottom w:val="single" w:sz="4" w:space="0" w:color="auto"/>
              <w:right w:val="single" w:sz="18" w:space="0" w:color="auto"/>
            </w:tcBorders>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עומסים (נטל רגולטורי)</w:t>
            </w:r>
          </w:p>
          <w:p w:rsidR="00DF01A1" w:rsidRPr="006969AB" w:rsidRDefault="00DF01A1" w:rsidP="00F54F8B">
            <w:pPr>
              <w:pStyle w:val="ae"/>
              <w:numPr>
                <w:ilvl w:val="0"/>
                <w:numId w:val="18"/>
              </w:numPr>
              <w:spacing w:before="240" w:line="360" w:lineRule="auto"/>
              <w:jc w:val="both"/>
              <w:rPr>
                <w:rFonts w:cs="David"/>
                <w:b/>
                <w:bCs/>
                <w:noProof/>
                <w:sz w:val="24"/>
                <w:szCs w:val="24"/>
              </w:rPr>
            </w:pPr>
            <w:r w:rsidRPr="006969AB">
              <w:rPr>
                <w:rFonts w:cs="David" w:hint="cs"/>
                <w:noProof/>
                <w:sz w:val="24"/>
                <w:szCs w:val="24"/>
                <w:rtl/>
              </w:rPr>
              <w:t>יתכן כי בעלי כלי רכב עלולים לראות במהלך זה פגיעה בפרנסתם, הן בבחינת העלות הישירה המושתת עליהם,  והן בבחינת "בזבוז שעות" עבודה כתוצאה מהתקנת מסנן חלקיקים, או מסירת כלי הרכב לגריטה.</w:t>
            </w:r>
            <w:r w:rsidRPr="006969AB">
              <w:rPr>
                <w:rFonts w:cs="David" w:hint="cs"/>
                <w:b/>
                <w:bCs/>
                <w:noProof/>
                <w:sz w:val="24"/>
                <w:szCs w:val="24"/>
                <w:rtl/>
              </w:rPr>
              <w:t xml:space="preserve"> </w:t>
            </w:r>
          </w:p>
          <w:p w:rsidR="00344B5F" w:rsidRPr="006969AB" w:rsidRDefault="00344B5F" w:rsidP="00F54F8B">
            <w:pPr>
              <w:pStyle w:val="ae"/>
              <w:numPr>
                <w:ilvl w:val="0"/>
                <w:numId w:val="18"/>
              </w:numPr>
              <w:spacing w:before="240" w:line="360" w:lineRule="auto"/>
              <w:jc w:val="both"/>
              <w:rPr>
                <w:rFonts w:cs="David"/>
                <w:b/>
                <w:bCs/>
                <w:noProof/>
                <w:sz w:val="24"/>
                <w:szCs w:val="24"/>
                <w:rtl/>
              </w:rPr>
            </w:pPr>
            <w:r w:rsidRPr="006969AB">
              <w:rPr>
                <w:rFonts w:cs="David" w:hint="cs"/>
                <w:noProof/>
                <w:sz w:val="24"/>
                <w:szCs w:val="24"/>
                <w:rtl/>
              </w:rPr>
              <w:t xml:space="preserve">עוסק זעיר </w:t>
            </w:r>
            <w:r w:rsidR="00F54F8B" w:rsidRPr="006969AB">
              <w:rPr>
                <w:rFonts w:cs="David" w:hint="cs"/>
                <w:noProof/>
                <w:sz w:val="24"/>
                <w:szCs w:val="24"/>
                <w:rtl/>
              </w:rPr>
              <w:t xml:space="preserve">אשר זכאי להשתתף במערך התמיכות, יאלץ להוכיח את זכאותו באמצעות הצהרת רו"ח. </w:t>
            </w:r>
          </w:p>
        </w:tc>
      </w:tr>
      <w:tr w:rsidR="00C52BD0" w:rsidRPr="006969AB" w:rsidTr="00690EA3">
        <w:trPr>
          <w:trHeight w:val="1332"/>
          <w:jc w:val="center"/>
        </w:trPr>
        <w:tc>
          <w:tcPr>
            <w:tcW w:w="9766" w:type="dxa"/>
            <w:gridSpan w:val="5"/>
            <w:tcBorders>
              <w:top w:val="single" w:sz="4" w:space="0" w:color="auto"/>
              <w:left w:val="single" w:sz="18" w:space="0" w:color="auto"/>
              <w:bottom w:val="nil"/>
              <w:right w:val="single" w:sz="18" w:space="0" w:color="auto"/>
            </w:tcBorders>
          </w:tcPr>
          <w:p w:rsidR="00F87F8B" w:rsidRPr="006969AB" w:rsidRDefault="00C52BD0" w:rsidP="00F87F8B">
            <w:pPr>
              <w:spacing w:before="240"/>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F87F8B" w:rsidRPr="006969AB" w:rsidRDefault="00F87F8B" w:rsidP="00D806B6">
            <w:pPr>
              <w:spacing w:before="240" w:line="360" w:lineRule="auto"/>
              <w:jc w:val="both"/>
              <w:rPr>
                <w:rFonts w:cs="David"/>
                <w:noProof/>
                <w:sz w:val="24"/>
                <w:szCs w:val="24"/>
                <w:rtl/>
              </w:rPr>
            </w:pPr>
            <w:r w:rsidRPr="006969AB">
              <w:rPr>
                <w:rFonts w:cs="David" w:hint="cs"/>
                <w:noProof/>
                <w:sz w:val="24"/>
                <w:szCs w:val="24"/>
                <w:rtl/>
              </w:rPr>
              <w:t xml:space="preserve">לא </w:t>
            </w:r>
            <w:r w:rsidR="00CE2512" w:rsidRPr="006969AB">
              <w:rPr>
                <w:rFonts w:cs="David" w:hint="cs"/>
                <w:noProof/>
                <w:sz w:val="24"/>
                <w:szCs w:val="24"/>
                <w:rtl/>
              </w:rPr>
              <w:t>ת</w:t>
            </w:r>
            <w:r w:rsidRPr="006969AB">
              <w:rPr>
                <w:rFonts w:cs="David" w:hint="cs"/>
                <w:noProof/>
                <w:sz w:val="24"/>
                <w:szCs w:val="24"/>
                <w:rtl/>
              </w:rPr>
              <w:t>וטל</w:t>
            </w:r>
            <w:r w:rsidR="00424498" w:rsidRPr="006969AB">
              <w:rPr>
                <w:rFonts w:cs="David" w:hint="cs"/>
                <w:noProof/>
                <w:sz w:val="24"/>
                <w:szCs w:val="24"/>
                <w:rtl/>
              </w:rPr>
              <w:t xml:space="preserve"> עלות כספית על אוכלוסייה חלשה, </w:t>
            </w:r>
            <w:r w:rsidRPr="006969AB">
              <w:rPr>
                <w:rFonts w:cs="David" w:hint="cs"/>
                <w:noProof/>
                <w:sz w:val="24"/>
                <w:szCs w:val="24"/>
                <w:rtl/>
              </w:rPr>
              <w:t>להפ</w:t>
            </w:r>
            <w:r w:rsidR="00424498" w:rsidRPr="006969AB">
              <w:rPr>
                <w:rFonts w:cs="David" w:hint="cs"/>
                <w:noProof/>
                <w:sz w:val="24"/>
                <w:szCs w:val="24"/>
                <w:rtl/>
              </w:rPr>
              <w:t>ך</w:t>
            </w:r>
            <w:r w:rsidR="00DF01A1" w:rsidRPr="006969AB">
              <w:rPr>
                <w:rFonts w:cs="David" w:hint="cs"/>
                <w:noProof/>
                <w:sz w:val="24"/>
                <w:szCs w:val="24"/>
                <w:rtl/>
              </w:rPr>
              <w:t xml:space="preserve">, למעוניינים ברכישת כלי רכב חדש יותר </w:t>
            </w:r>
            <w:r w:rsidR="008907DB" w:rsidRPr="006969AB">
              <w:rPr>
                <w:rFonts w:cs="David" w:hint="cs"/>
                <w:noProof/>
                <w:sz w:val="24"/>
                <w:szCs w:val="24"/>
                <w:rtl/>
              </w:rPr>
              <w:t xml:space="preserve">ינתנו </w:t>
            </w:r>
            <w:r w:rsidR="00DF01A1" w:rsidRPr="006969AB">
              <w:rPr>
                <w:rFonts w:cs="David" w:hint="cs"/>
                <w:noProof/>
                <w:sz w:val="24"/>
                <w:szCs w:val="24"/>
                <w:rtl/>
              </w:rPr>
              <w:t xml:space="preserve">מענקי </w:t>
            </w:r>
            <w:r w:rsidRPr="006969AB">
              <w:rPr>
                <w:rFonts w:cs="David" w:hint="cs"/>
                <w:noProof/>
                <w:sz w:val="24"/>
                <w:szCs w:val="24"/>
                <w:rtl/>
              </w:rPr>
              <w:t>גריטה</w:t>
            </w:r>
            <w:r w:rsidR="00DF01A1" w:rsidRPr="006969AB">
              <w:rPr>
                <w:rFonts w:cs="David" w:hint="cs"/>
                <w:noProof/>
                <w:sz w:val="24"/>
                <w:szCs w:val="24"/>
                <w:rtl/>
              </w:rPr>
              <w:t xml:space="preserve"> בעבור גריטת כלי הרכב הישן</w:t>
            </w:r>
            <w:r w:rsidRPr="006969AB">
              <w:rPr>
                <w:rFonts w:cs="David" w:hint="cs"/>
                <w:noProof/>
                <w:sz w:val="24"/>
                <w:szCs w:val="24"/>
                <w:rtl/>
              </w:rPr>
              <w:t xml:space="preserve">. </w:t>
            </w:r>
          </w:p>
          <w:p w:rsidR="00C52BD0" w:rsidRPr="006969AB" w:rsidRDefault="00DF01A1" w:rsidP="00DF01A1">
            <w:pPr>
              <w:spacing w:before="240" w:line="360" w:lineRule="auto"/>
              <w:jc w:val="both"/>
              <w:rPr>
                <w:rFonts w:cs="David"/>
                <w:b/>
                <w:bCs/>
                <w:noProof/>
                <w:sz w:val="24"/>
                <w:szCs w:val="24"/>
                <w:rtl/>
              </w:rPr>
            </w:pPr>
            <w:r w:rsidRPr="006969AB">
              <w:rPr>
                <w:rFonts w:cs="David" w:hint="cs"/>
                <w:noProof/>
                <w:sz w:val="24"/>
                <w:szCs w:val="24"/>
                <w:rtl/>
              </w:rPr>
              <w:t xml:space="preserve">עבור שאר </w:t>
            </w:r>
            <w:r w:rsidR="00F87F8B" w:rsidRPr="006969AB">
              <w:rPr>
                <w:rFonts w:cs="David" w:hint="cs"/>
                <w:noProof/>
                <w:sz w:val="24"/>
                <w:szCs w:val="24"/>
                <w:rtl/>
              </w:rPr>
              <w:t>ציבור</w:t>
            </w:r>
            <w:r w:rsidRPr="006969AB">
              <w:rPr>
                <w:rFonts w:cs="David" w:hint="cs"/>
                <w:noProof/>
                <w:sz w:val="24"/>
                <w:szCs w:val="24"/>
                <w:rtl/>
              </w:rPr>
              <w:t xml:space="preserve"> בעלי כלי הרכב הישנים והכבדים אשר אינם</w:t>
            </w:r>
            <w:r w:rsidR="00F87F8B" w:rsidRPr="006969AB">
              <w:rPr>
                <w:rFonts w:cs="David" w:hint="cs"/>
                <w:noProof/>
                <w:sz w:val="24"/>
                <w:szCs w:val="24"/>
                <w:rtl/>
              </w:rPr>
              <w:t xml:space="preserve"> מוגדר</w:t>
            </w:r>
            <w:r w:rsidRPr="006969AB">
              <w:rPr>
                <w:rFonts w:cs="David" w:hint="cs"/>
                <w:noProof/>
                <w:sz w:val="24"/>
                <w:szCs w:val="24"/>
                <w:rtl/>
              </w:rPr>
              <w:t>ים</w:t>
            </w:r>
            <w:r w:rsidR="00F87F8B" w:rsidRPr="006969AB">
              <w:rPr>
                <w:rFonts w:cs="David" w:hint="cs"/>
                <w:noProof/>
                <w:sz w:val="24"/>
                <w:szCs w:val="24"/>
                <w:rtl/>
              </w:rPr>
              <w:t xml:space="preserve"> כזכאי</w:t>
            </w:r>
            <w:r w:rsidRPr="006969AB">
              <w:rPr>
                <w:rFonts w:cs="David" w:hint="cs"/>
                <w:noProof/>
                <w:sz w:val="24"/>
                <w:szCs w:val="24"/>
                <w:rtl/>
              </w:rPr>
              <w:t>ם</w:t>
            </w:r>
            <w:r w:rsidR="00F87F8B" w:rsidRPr="006969AB">
              <w:rPr>
                <w:rFonts w:cs="David" w:hint="cs"/>
                <w:noProof/>
                <w:sz w:val="24"/>
                <w:szCs w:val="24"/>
                <w:rtl/>
              </w:rPr>
              <w:t xml:space="preserve"> לתמיכות בחלופה זו יעלה מסנן חלקיקים </w:t>
            </w:r>
            <w:r w:rsidR="002613F9" w:rsidRPr="006969AB">
              <w:rPr>
                <w:rFonts w:cs="David" w:hint="cs"/>
                <w:noProof/>
                <w:sz w:val="24"/>
                <w:szCs w:val="24"/>
                <w:rtl/>
              </w:rPr>
              <w:t xml:space="preserve">בין 25,000-18,000 </w:t>
            </w:r>
            <w:r w:rsidR="002613F9" w:rsidRPr="006969AB">
              <w:rPr>
                <w:rFonts w:cs="David" w:hint="eastAsia"/>
                <w:b/>
                <w:bCs/>
                <w:noProof/>
                <w:sz w:val="24"/>
                <w:szCs w:val="24"/>
                <w:rtl/>
              </w:rPr>
              <w:t>₪</w:t>
            </w:r>
            <w:r w:rsidR="00C245D9" w:rsidRPr="006969AB">
              <w:rPr>
                <w:rFonts w:cs="David" w:hint="cs"/>
                <w:b/>
                <w:bCs/>
                <w:noProof/>
                <w:sz w:val="24"/>
                <w:szCs w:val="24"/>
                <w:rtl/>
              </w:rPr>
              <w:t xml:space="preserve"> </w:t>
            </w:r>
            <w:r w:rsidR="00C245D9" w:rsidRPr="006969AB">
              <w:rPr>
                <w:rFonts w:cs="David" w:hint="cs"/>
                <w:noProof/>
                <w:sz w:val="24"/>
                <w:szCs w:val="24"/>
                <w:rtl/>
              </w:rPr>
              <w:t>כתלות בקטגורית הרכב</w:t>
            </w:r>
            <w:r w:rsidR="002613F9" w:rsidRPr="006969AB">
              <w:rPr>
                <w:rFonts w:cs="David" w:hint="cs"/>
                <w:b/>
                <w:bCs/>
                <w:noProof/>
                <w:sz w:val="24"/>
                <w:szCs w:val="24"/>
                <w:rtl/>
              </w:rPr>
              <w:t xml:space="preserve">. </w:t>
            </w:r>
          </w:p>
        </w:tc>
      </w:tr>
      <w:tr w:rsidR="00C52BD0" w:rsidRPr="006969AB" w:rsidTr="00690EA3">
        <w:trPr>
          <w:trHeight w:val="310"/>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spacing w:before="240"/>
              <w:jc w:val="both"/>
              <w:rPr>
                <w:rFonts w:cs="David"/>
                <w:b/>
                <w:bCs/>
                <w:noProof/>
                <w:sz w:val="2"/>
                <w:szCs w:val="2"/>
                <w:rtl/>
              </w:rPr>
            </w:pPr>
          </w:p>
        </w:tc>
      </w:tr>
      <w:tr w:rsidR="00C52BD0" w:rsidRPr="006969AB" w:rsidTr="00690EA3">
        <w:trPr>
          <w:trHeight w:val="326"/>
          <w:jc w:val="center"/>
        </w:trPr>
        <w:tc>
          <w:tcPr>
            <w:tcW w:w="9766" w:type="dxa"/>
            <w:gridSpan w:val="5"/>
            <w:tcBorders>
              <w:top w:val="single" w:sz="18" w:space="0" w:color="auto"/>
              <w:left w:val="single" w:sz="18" w:space="0" w:color="auto"/>
              <w:bottom w:val="nil"/>
              <w:right w:val="single" w:sz="18" w:space="0" w:color="auto"/>
            </w:tcBorders>
          </w:tcPr>
          <w:p w:rsidR="00C52BD0" w:rsidRPr="006969AB" w:rsidRDefault="00C52BD0"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C52BD0" w:rsidRPr="006969AB" w:rsidTr="00690EA3">
        <w:trPr>
          <w:trHeight w:val="556"/>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C52BD0" w:rsidRPr="006969AB" w:rsidRDefault="00C52BD0"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986677" w:rsidRPr="006969AB" w:rsidRDefault="00986677" w:rsidP="00EC08F0">
            <w:pPr>
              <w:pStyle w:val="ae"/>
              <w:numPr>
                <w:ilvl w:val="0"/>
                <w:numId w:val="16"/>
              </w:numPr>
              <w:spacing w:before="240" w:line="360" w:lineRule="auto"/>
              <w:jc w:val="both"/>
              <w:rPr>
                <w:rFonts w:cs="David"/>
                <w:noProof/>
                <w:sz w:val="24"/>
                <w:szCs w:val="24"/>
              </w:rPr>
            </w:pPr>
            <w:r w:rsidRPr="006969AB">
              <w:rPr>
                <w:rFonts w:cs="David" w:hint="cs"/>
                <w:noProof/>
                <w:sz w:val="24"/>
                <w:szCs w:val="24"/>
                <w:rtl/>
              </w:rPr>
              <w:t xml:space="preserve">סך התועלת המשקית (בהפחתת עלויות חיצוניות) כ-1.7 מליארד ש"ח  </w:t>
            </w:r>
          </w:p>
          <w:p w:rsidR="00127C98" w:rsidRPr="006969AB" w:rsidRDefault="00127C98" w:rsidP="00EC08F0">
            <w:pPr>
              <w:pStyle w:val="ae"/>
              <w:numPr>
                <w:ilvl w:val="0"/>
                <w:numId w:val="16"/>
              </w:numPr>
              <w:spacing w:before="240" w:line="360" w:lineRule="auto"/>
              <w:jc w:val="both"/>
              <w:rPr>
                <w:rFonts w:cs="David"/>
                <w:noProof/>
                <w:sz w:val="24"/>
                <w:szCs w:val="24"/>
              </w:rPr>
            </w:pPr>
            <w:r w:rsidRPr="006969AB">
              <w:rPr>
                <w:rFonts w:cs="David" w:hint="cs"/>
                <w:noProof/>
                <w:sz w:val="24"/>
                <w:szCs w:val="24"/>
                <w:rtl/>
              </w:rPr>
              <w:t>המרצת שוק הרכב-ייבוא של כלי רכב חדשים</w:t>
            </w:r>
          </w:p>
          <w:p w:rsidR="00C52BD0" w:rsidRPr="006969AB" w:rsidRDefault="006E209E" w:rsidP="00E91799">
            <w:pPr>
              <w:pStyle w:val="ae"/>
              <w:numPr>
                <w:ilvl w:val="0"/>
                <w:numId w:val="16"/>
              </w:numPr>
              <w:spacing w:before="240" w:line="360" w:lineRule="auto"/>
              <w:jc w:val="both"/>
              <w:rPr>
                <w:rFonts w:cs="David"/>
                <w:noProof/>
                <w:sz w:val="24"/>
                <w:szCs w:val="24"/>
              </w:rPr>
            </w:pPr>
            <w:r w:rsidRPr="006969AB">
              <w:rPr>
                <w:rFonts w:cs="David" w:hint="cs"/>
                <w:noProof/>
                <w:sz w:val="24"/>
                <w:szCs w:val="24"/>
                <w:rtl/>
              </w:rPr>
              <w:t>עול כבד יו</w:t>
            </w:r>
            <w:r w:rsidR="00F87F8B" w:rsidRPr="006969AB">
              <w:rPr>
                <w:rFonts w:cs="David" w:hint="cs"/>
                <w:noProof/>
                <w:sz w:val="24"/>
                <w:szCs w:val="24"/>
                <w:rtl/>
              </w:rPr>
              <w:t>תר על ציי הרכב הגדולים, שמירה על</w:t>
            </w:r>
            <w:r w:rsidRPr="006969AB">
              <w:rPr>
                <w:rFonts w:cs="David" w:hint="cs"/>
                <w:noProof/>
                <w:sz w:val="24"/>
                <w:szCs w:val="24"/>
                <w:rtl/>
              </w:rPr>
              <w:t xml:space="preserve"> התחרותיות של העוסקים הזעירים</w:t>
            </w:r>
            <w:r w:rsidR="00E91799" w:rsidRPr="006969AB">
              <w:rPr>
                <w:rFonts w:cs="David" w:hint="cs"/>
                <w:noProof/>
                <w:sz w:val="24"/>
                <w:szCs w:val="24"/>
                <w:rtl/>
              </w:rPr>
              <w:t xml:space="preserve"> (מחזור מכירות שנתי עד 1 מלש"ח) והבינוניים (מחזור מכירות שנתח עד 10 מלש"ח)</w:t>
            </w:r>
            <w:r w:rsidRPr="006969AB">
              <w:rPr>
                <w:rFonts w:cs="David" w:hint="cs"/>
                <w:noProof/>
                <w:sz w:val="24"/>
                <w:szCs w:val="24"/>
                <w:rtl/>
              </w:rPr>
              <w:t xml:space="preserve">. </w:t>
            </w:r>
          </w:p>
          <w:p w:rsidR="00921BE6" w:rsidRPr="006969AB" w:rsidRDefault="00424498" w:rsidP="00D15952">
            <w:pPr>
              <w:pStyle w:val="ae"/>
              <w:numPr>
                <w:ilvl w:val="0"/>
                <w:numId w:val="16"/>
              </w:numPr>
              <w:spacing w:before="240" w:line="360" w:lineRule="auto"/>
              <w:jc w:val="both"/>
              <w:rPr>
                <w:rFonts w:cs="David"/>
                <w:noProof/>
                <w:sz w:val="24"/>
                <w:szCs w:val="24"/>
              </w:rPr>
            </w:pPr>
            <w:r w:rsidRPr="006969AB">
              <w:rPr>
                <w:rFonts w:cs="David" w:hint="cs"/>
                <w:noProof/>
                <w:sz w:val="24"/>
                <w:szCs w:val="24"/>
                <w:rtl/>
              </w:rPr>
              <w:t>עלול להיווצר שוק מכ</w:t>
            </w:r>
            <w:r w:rsidR="00921BE6" w:rsidRPr="006969AB">
              <w:rPr>
                <w:rFonts w:cs="David" w:hint="cs"/>
                <w:noProof/>
                <w:sz w:val="24"/>
                <w:szCs w:val="24"/>
                <w:rtl/>
              </w:rPr>
              <w:t xml:space="preserve">ירה של כלי הרכב ישנים כבדים שבבעלות ציי הרכב הגדולים, לציים קטנים או לבעלות פרטית, בכדי לקבל זכאות להשתתף במערך התמיכות. </w:t>
            </w:r>
          </w:p>
          <w:p w:rsidR="003B11B7" w:rsidRPr="006969AB" w:rsidRDefault="00DF01A1" w:rsidP="00DF01A1">
            <w:pPr>
              <w:pStyle w:val="ae"/>
              <w:numPr>
                <w:ilvl w:val="0"/>
                <w:numId w:val="16"/>
              </w:numPr>
              <w:spacing w:before="240" w:line="360" w:lineRule="auto"/>
              <w:jc w:val="both"/>
              <w:rPr>
                <w:rFonts w:cs="David"/>
                <w:noProof/>
                <w:sz w:val="24"/>
                <w:szCs w:val="24"/>
                <w:rtl/>
              </w:rPr>
            </w:pPr>
            <w:r w:rsidRPr="006969AB">
              <w:rPr>
                <w:rFonts w:cs="David" w:hint="cs"/>
                <w:noProof/>
                <w:sz w:val="24"/>
                <w:szCs w:val="24"/>
                <w:rtl/>
              </w:rPr>
              <w:t>הצפת שוק הרכב בחלפים- על-פי יחידת אתג"ר (</w:t>
            </w:r>
            <w:r w:rsidRPr="006969AB">
              <w:rPr>
                <w:rFonts w:cs="David"/>
                <w:noProof/>
                <w:sz w:val="24"/>
                <w:szCs w:val="24"/>
                <w:rtl/>
              </w:rPr>
              <w:t>איתור ותפיסת גנבי רכב</w:t>
            </w:r>
            <w:r w:rsidRPr="006969AB">
              <w:rPr>
                <w:rFonts w:cs="David"/>
                <w:noProof/>
                <w:sz w:val="24"/>
                <w:szCs w:val="24"/>
              </w:rPr>
              <w:t>(</w:t>
            </w:r>
            <w:r w:rsidRPr="006969AB">
              <w:rPr>
                <w:rFonts w:cs="David" w:hint="cs"/>
                <w:noProof/>
                <w:sz w:val="24"/>
                <w:szCs w:val="24"/>
                <w:rtl/>
              </w:rPr>
              <w:t xml:space="preserve"> במשטרת ישראל, הצפה </w:t>
            </w:r>
            <w:r w:rsidRPr="006969AB">
              <w:rPr>
                <w:rFonts w:cs="David" w:hint="cs"/>
                <w:noProof/>
                <w:sz w:val="24"/>
                <w:szCs w:val="24"/>
                <w:rtl/>
              </w:rPr>
              <w:lastRenderedPageBreak/>
              <w:t xml:space="preserve">זו יכולה </w:t>
            </w:r>
            <w:r w:rsidR="00E91799" w:rsidRPr="006969AB">
              <w:rPr>
                <w:rFonts w:cs="David" w:hint="cs"/>
                <w:noProof/>
                <w:sz w:val="24"/>
                <w:szCs w:val="24"/>
                <w:rtl/>
              </w:rPr>
              <w:t xml:space="preserve">גם </w:t>
            </w:r>
            <w:r w:rsidRPr="006969AB">
              <w:rPr>
                <w:rFonts w:cs="David" w:hint="cs"/>
                <w:noProof/>
                <w:sz w:val="24"/>
                <w:szCs w:val="24"/>
                <w:rtl/>
              </w:rPr>
              <w:t>להוריד את התמריץ לגנוב כלי רכב.</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C52BD0" w:rsidRPr="006969AB" w:rsidRDefault="00C52BD0"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t>יתרונות:</w:t>
            </w:r>
          </w:p>
          <w:p w:rsidR="00986677" w:rsidRPr="006969AB" w:rsidRDefault="00986677" w:rsidP="00EC08F0">
            <w:pPr>
              <w:pStyle w:val="ae"/>
              <w:numPr>
                <w:ilvl w:val="0"/>
                <w:numId w:val="19"/>
              </w:numPr>
              <w:spacing w:before="240" w:line="360" w:lineRule="auto"/>
              <w:jc w:val="both"/>
              <w:rPr>
                <w:rFonts w:cs="David"/>
                <w:noProof/>
                <w:sz w:val="24"/>
                <w:szCs w:val="24"/>
              </w:rPr>
            </w:pPr>
            <w:r w:rsidRPr="006969AB">
              <w:rPr>
                <w:rFonts w:cs="David" w:hint="cs"/>
                <w:noProof/>
                <w:sz w:val="24"/>
                <w:szCs w:val="24"/>
                <w:rtl/>
              </w:rPr>
              <w:t xml:space="preserve">הציבור אשר משתמש יותר מכל בתחבורה ציבורית, או שירותי הסעה, וכן מתגורר במרכזי הערים בסמוך לצירי תחבורה סואנים, הוא לרוב ציבור מוחלש יותר שלעיתים קרובות אינו מודע למפגע הסביבתי או לא פנוי למחות עליו. תכנית זו תביא לאיכות אוויר טובה יותר במרכזי הערים. </w:t>
            </w:r>
          </w:p>
          <w:p w:rsidR="00C52BD0" w:rsidRPr="006969AB" w:rsidRDefault="00C245D9" w:rsidP="00F87F8B">
            <w:pPr>
              <w:pStyle w:val="ae"/>
              <w:numPr>
                <w:ilvl w:val="0"/>
                <w:numId w:val="14"/>
              </w:numPr>
              <w:spacing w:before="240" w:line="360" w:lineRule="auto"/>
              <w:jc w:val="both"/>
              <w:rPr>
                <w:rFonts w:cs="David"/>
                <w:noProof/>
                <w:sz w:val="24"/>
                <w:szCs w:val="24"/>
              </w:rPr>
            </w:pPr>
            <w:r w:rsidRPr="006969AB">
              <w:rPr>
                <w:rFonts w:cs="David" w:hint="cs"/>
                <w:noProof/>
                <w:sz w:val="24"/>
                <w:szCs w:val="24"/>
                <w:rtl/>
              </w:rPr>
              <w:t>בחלופה זו ישנו ריכוז של מאמצי/תקציבי התמיכה באוכלוסיות שמופו כ</w:t>
            </w:r>
            <w:r w:rsidR="00F87F8B" w:rsidRPr="006969AB">
              <w:rPr>
                <w:rFonts w:cs="David" w:hint="cs"/>
                <w:noProof/>
                <w:sz w:val="24"/>
                <w:szCs w:val="24"/>
                <w:rtl/>
              </w:rPr>
              <w:t>זקוקות יותר לסיוע ממשלתי, ו</w:t>
            </w:r>
            <w:r w:rsidRPr="006969AB">
              <w:rPr>
                <w:rFonts w:cs="David" w:hint="cs"/>
                <w:noProof/>
                <w:sz w:val="24"/>
                <w:szCs w:val="24"/>
                <w:rtl/>
              </w:rPr>
              <w:t xml:space="preserve">על-כן יש פחות פגיעה באוכלוסיות חלשות.  </w:t>
            </w:r>
          </w:p>
          <w:p w:rsidR="00127C98" w:rsidRPr="006969AB" w:rsidRDefault="00127C98" w:rsidP="00EC08F0">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כניסה </w:t>
            </w:r>
            <w:r w:rsidR="00E91799" w:rsidRPr="006969AB">
              <w:rPr>
                <w:rFonts w:cs="David" w:hint="cs"/>
                <w:noProof/>
                <w:sz w:val="24"/>
                <w:szCs w:val="24"/>
                <w:rtl/>
              </w:rPr>
              <w:t xml:space="preserve">לשוק </w:t>
            </w:r>
            <w:r w:rsidRPr="006969AB">
              <w:rPr>
                <w:rFonts w:cs="David" w:hint="cs"/>
                <w:noProof/>
                <w:sz w:val="24"/>
                <w:szCs w:val="24"/>
                <w:rtl/>
              </w:rPr>
              <w:t>של כלי רכב חדשים ובטוחים יותר</w:t>
            </w:r>
          </w:p>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t>חסרונות:</w:t>
            </w:r>
          </w:p>
          <w:p w:rsidR="00C52BD0" w:rsidRPr="006969AB" w:rsidRDefault="00127C98" w:rsidP="00D15952">
            <w:pPr>
              <w:pStyle w:val="ae"/>
              <w:numPr>
                <w:ilvl w:val="0"/>
                <w:numId w:val="20"/>
              </w:numPr>
              <w:spacing w:before="240" w:line="360" w:lineRule="auto"/>
              <w:jc w:val="both"/>
              <w:rPr>
                <w:rFonts w:cs="David"/>
                <w:noProof/>
                <w:sz w:val="24"/>
                <w:szCs w:val="24"/>
                <w:rtl/>
              </w:rPr>
            </w:pPr>
            <w:r w:rsidRPr="006969AB">
              <w:rPr>
                <w:rFonts w:cs="David" w:hint="cs"/>
                <w:noProof/>
                <w:sz w:val="24"/>
                <w:szCs w:val="24"/>
                <w:rtl/>
              </w:rPr>
              <w:t xml:space="preserve">עלייה ביוקר המחייה </w:t>
            </w:r>
            <w:r w:rsidR="00F87F8B" w:rsidRPr="006969AB">
              <w:rPr>
                <w:rFonts w:cs="David" w:hint="cs"/>
                <w:noProof/>
                <w:sz w:val="24"/>
                <w:szCs w:val="24"/>
                <w:rtl/>
              </w:rPr>
              <w:t>כתוצאה מהתקנת מסנן חלקיקים לציבור שלא זכאי לתכנית התמיכות</w:t>
            </w:r>
            <w:r w:rsidR="00E91799" w:rsidRPr="006969AB">
              <w:rPr>
                <w:rFonts w:cs="David" w:hint="cs"/>
                <w:noProof/>
                <w:sz w:val="24"/>
                <w:szCs w:val="24"/>
                <w:rtl/>
              </w:rPr>
              <w:t>. יצויין כי בחלופה זו לא יפגעו עוסקים זעירים ובעלים פרטיים של כלי רכב כבדים ישנים.</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single" w:sz="18" w:space="0" w:color="auto"/>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814429" w:rsidRPr="006969AB" w:rsidRDefault="00814429" w:rsidP="006969AB">
            <w:pPr>
              <w:spacing w:before="240" w:line="360" w:lineRule="auto"/>
              <w:jc w:val="both"/>
              <w:rPr>
                <w:rFonts w:cs="David"/>
                <w:b/>
                <w:bCs/>
                <w:noProof/>
                <w:sz w:val="24"/>
                <w:szCs w:val="24"/>
                <w:rtl/>
              </w:rPr>
            </w:pPr>
            <w:r w:rsidRPr="006969AB">
              <w:rPr>
                <w:rFonts w:cs="David" w:hint="cs"/>
                <w:b/>
                <w:bCs/>
                <w:noProof/>
                <w:sz w:val="24"/>
                <w:szCs w:val="24"/>
                <w:rtl/>
              </w:rPr>
              <w:t xml:space="preserve">השפעות סביבתיות </w:t>
            </w:r>
          </w:p>
          <w:p w:rsidR="00C52BD0" w:rsidRPr="006969AB" w:rsidRDefault="00C52BD0" w:rsidP="009E74EC">
            <w:pPr>
              <w:spacing w:before="240" w:line="360" w:lineRule="auto"/>
              <w:jc w:val="both"/>
              <w:rPr>
                <w:rFonts w:cs="David"/>
                <w:b/>
                <w:bCs/>
                <w:noProof/>
                <w:sz w:val="24"/>
                <w:szCs w:val="24"/>
                <w:rtl/>
              </w:rPr>
            </w:pPr>
          </w:p>
        </w:tc>
        <w:tc>
          <w:tcPr>
            <w:tcW w:w="5209" w:type="dxa"/>
            <w:gridSpan w:val="2"/>
            <w:tcBorders>
              <w:left w:val="single" w:sz="4" w:space="0" w:color="auto"/>
              <w:bottom w:val="single" w:sz="18" w:space="0" w:color="auto"/>
              <w:right w:val="single" w:sz="4" w:space="0" w:color="auto"/>
            </w:tcBorders>
          </w:tcPr>
          <w:p w:rsidR="00DE508C" w:rsidRPr="006969AB" w:rsidRDefault="00DE508C"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כ-30% מפליטת החלקיקים בתוך כ-3 שנים</w:t>
            </w:r>
          </w:p>
          <w:p w:rsidR="00C52BD0" w:rsidRPr="006969AB" w:rsidRDefault="00DE508C"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tc>
        <w:tc>
          <w:tcPr>
            <w:tcW w:w="284" w:type="dxa"/>
            <w:tcBorders>
              <w:top w:val="nil"/>
              <w:left w:val="single" w:sz="4" w:space="0" w:color="auto"/>
              <w:bottom w:val="single" w:sz="18" w:space="0" w:color="auto"/>
              <w:right w:val="single" w:sz="18" w:space="0" w:color="auto"/>
            </w:tcBorders>
          </w:tcPr>
          <w:p w:rsidR="00C52BD0" w:rsidRPr="006969AB" w:rsidRDefault="00C52BD0" w:rsidP="009E74EC">
            <w:pPr>
              <w:spacing w:before="240" w:line="360" w:lineRule="auto"/>
              <w:jc w:val="both"/>
              <w:rPr>
                <w:rFonts w:cs="David"/>
                <w:noProof/>
                <w:sz w:val="24"/>
                <w:szCs w:val="24"/>
                <w:rtl/>
              </w:rPr>
            </w:pPr>
          </w:p>
        </w:tc>
      </w:tr>
    </w:tbl>
    <w:p w:rsidR="0041281F" w:rsidRPr="006969AB" w:rsidRDefault="0041281F" w:rsidP="009E74EC">
      <w:pPr>
        <w:bidi w:val="0"/>
        <w:spacing w:before="240"/>
        <w:rPr>
          <w:rFonts w:cs="David"/>
        </w:rPr>
      </w:pPr>
    </w:p>
    <w:p w:rsidR="00312A12" w:rsidRPr="006969AB" w:rsidRDefault="0041281F" w:rsidP="0041281F">
      <w:pPr>
        <w:bidi w:val="0"/>
        <w:rPr>
          <w:rFonts w:cs="David"/>
        </w:rPr>
      </w:pPr>
      <w:r w:rsidRPr="006969AB">
        <w:rPr>
          <w:rFonts w:cs="David"/>
        </w:rPr>
        <w:br w:type="page"/>
      </w: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312A12" w:rsidRPr="006969AB" w:rsidTr="001A0774">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312A12" w:rsidRPr="006969AB" w:rsidRDefault="00312A12" w:rsidP="001A0774">
            <w:pPr>
              <w:spacing w:before="240" w:line="360" w:lineRule="auto"/>
              <w:jc w:val="center"/>
              <w:rPr>
                <w:rFonts w:cs="David"/>
                <w:b/>
                <w:bCs/>
                <w:noProof/>
                <w:sz w:val="24"/>
                <w:szCs w:val="24"/>
                <w:u w:val="single"/>
                <w:rtl/>
              </w:rPr>
            </w:pPr>
            <w:r w:rsidRPr="006969AB">
              <w:rPr>
                <w:rFonts w:cs="David"/>
              </w:rPr>
              <w:lastRenderedPageBreak/>
              <w:br w:type="page"/>
            </w:r>
            <w:r w:rsidRPr="006969AB">
              <w:rPr>
                <w:rFonts w:cs="David" w:hint="cs"/>
                <w:b/>
                <w:bCs/>
                <w:noProof/>
                <w:sz w:val="30"/>
                <w:szCs w:val="30"/>
                <w:u w:val="single"/>
                <w:rtl/>
              </w:rPr>
              <w:t>חלק ג</w:t>
            </w:r>
            <w:r w:rsidRPr="006969AB">
              <w:rPr>
                <w:rFonts w:cs="David"/>
                <w:b/>
                <w:bCs/>
                <w:noProof/>
                <w:sz w:val="30"/>
                <w:szCs w:val="30"/>
                <w:u w:val="single"/>
                <w:rtl/>
              </w:rPr>
              <w:t>–</w:t>
            </w:r>
            <w:r w:rsidRPr="006969AB">
              <w:rPr>
                <w:rFonts w:cs="David" w:hint="cs"/>
                <w:b/>
                <w:bCs/>
                <w:noProof/>
                <w:sz w:val="30"/>
                <w:szCs w:val="30"/>
                <w:u w:val="single"/>
                <w:rtl/>
              </w:rPr>
              <w:t xml:space="preserve"> ניתוח חלופות</w:t>
            </w:r>
          </w:p>
        </w:tc>
      </w:tr>
      <w:tr w:rsidR="00312A12" w:rsidRPr="006969AB" w:rsidTr="001A0774">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312A12" w:rsidRPr="006969AB" w:rsidRDefault="00312A12" w:rsidP="0041281F">
            <w:pPr>
              <w:pStyle w:val="ae"/>
              <w:spacing w:before="240" w:line="360" w:lineRule="auto"/>
              <w:jc w:val="both"/>
              <w:rPr>
                <w:rFonts w:cs="David"/>
                <w:b/>
                <w:bCs/>
                <w:noProof/>
                <w:sz w:val="24"/>
                <w:szCs w:val="24"/>
                <w:rtl/>
              </w:rPr>
            </w:pPr>
            <w:r w:rsidRPr="006969AB">
              <w:rPr>
                <w:rFonts w:cs="David" w:hint="cs"/>
                <w:b/>
                <w:bCs/>
                <w:noProof/>
                <w:sz w:val="30"/>
                <w:szCs w:val="30"/>
                <w:u w:val="single"/>
                <w:rtl/>
              </w:rPr>
              <w:t xml:space="preserve">חלופה מספר </w:t>
            </w:r>
            <w:r w:rsidRPr="006969AB">
              <w:rPr>
                <w:rFonts w:cs="David"/>
                <w:b/>
                <w:bCs/>
                <w:noProof/>
                <w:sz w:val="30"/>
                <w:szCs w:val="30"/>
                <w:u w:val="single"/>
              </w:rPr>
              <w:t>3</w:t>
            </w:r>
            <w:r w:rsidRPr="006969AB">
              <w:rPr>
                <w:rFonts w:cs="David" w:hint="cs"/>
                <w:b/>
                <w:bCs/>
                <w:noProof/>
                <w:sz w:val="30"/>
                <w:szCs w:val="30"/>
                <w:u w:val="single"/>
                <w:rtl/>
              </w:rPr>
              <w:t xml:space="preserve"> </w:t>
            </w:r>
            <w:r w:rsidRPr="006969AB">
              <w:rPr>
                <w:rFonts w:cs="David"/>
                <w:b/>
                <w:bCs/>
                <w:noProof/>
                <w:sz w:val="30"/>
                <w:szCs w:val="30"/>
                <w:u w:val="single"/>
                <w:rtl/>
              </w:rPr>
              <w:t>–</w:t>
            </w:r>
            <w:r w:rsidRPr="006969AB">
              <w:rPr>
                <w:rFonts w:cs="David" w:hint="cs"/>
                <w:b/>
                <w:bCs/>
                <w:noProof/>
                <w:sz w:val="30"/>
                <w:szCs w:val="30"/>
                <w:u w:val="single"/>
                <w:rtl/>
              </w:rPr>
              <w:t>"תקנות מצומצמות-מערך תמיכות רחב"</w:t>
            </w:r>
          </w:p>
        </w:tc>
      </w:tr>
      <w:tr w:rsidR="00312A12" w:rsidRPr="006969AB" w:rsidTr="001A0774">
        <w:trPr>
          <w:trHeight w:val="113"/>
          <w:jc w:val="center"/>
        </w:trPr>
        <w:tc>
          <w:tcPr>
            <w:tcW w:w="9766" w:type="dxa"/>
            <w:gridSpan w:val="5"/>
            <w:tcBorders>
              <w:top w:val="single" w:sz="8" w:space="0" w:color="auto"/>
              <w:left w:val="nil"/>
              <w:bottom w:val="single" w:sz="18" w:space="0" w:color="auto"/>
              <w:right w:val="nil"/>
            </w:tcBorders>
          </w:tcPr>
          <w:p w:rsidR="00312A12" w:rsidRPr="006969AB" w:rsidRDefault="00312A12" w:rsidP="001A0774">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312A12" w:rsidRPr="006969AB" w:rsidTr="00D15952">
        <w:trPr>
          <w:trHeight w:val="1508"/>
          <w:jc w:val="center"/>
        </w:trPr>
        <w:tc>
          <w:tcPr>
            <w:tcW w:w="4885" w:type="dxa"/>
            <w:gridSpan w:val="3"/>
            <w:tcBorders>
              <w:top w:val="single" w:sz="4" w:space="0" w:color="auto"/>
              <w:left w:val="single" w:sz="18" w:space="0" w:color="auto"/>
              <w:bottom w:val="single" w:sz="4" w:space="0" w:color="auto"/>
              <w:right w:val="single" w:sz="4" w:space="0" w:color="auto"/>
            </w:tcBorders>
          </w:tcPr>
          <w:p w:rsidR="00312A12" w:rsidRPr="006969AB" w:rsidRDefault="00312A12" w:rsidP="001A0774">
            <w:pPr>
              <w:spacing w:before="240" w:line="360" w:lineRule="auto"/>
              <w:jc w:val="both"/>
              <w:rPr>
                <w:rFonts w:cs="David"/>
                <w:b/>
                <w:bCs/>
                <w:noProof/>
                <w:sz w:val="24"/>
                <w:szCs w:val="24"/>
                <w:rtl/>
              </w:rPr>
            </w:pPr>
            <w:r w:rsidRPr="006969AB">
              <w:rPr>
                <w:rFonts w:cs="David" w:hint="cs"/>
                <w:b/>
                <w:bCs/>
                <w:noProof/>
                <w:sz w:val="24"/>
                <w:szCs w:val="24"/>
                <w:rtl/>
              </w:rPr>
              <w:t>תועלות</w:t>
            </w:r>
          </w:p>
          <w:p w:rsidR="00312A12" w:rsidRPr="006969AB" w:rsidRDefault="00312A12" w:rsidP="00DF01A1">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w:t>
            </w:r>
            <w:r w:rsidR="00DF01A1" w:rsidRPr="006969AB">
              <w:rPr>
                <w:rFonts w:cs="David" w:hint="cs"/>
                <w:noProof/>
                <w:sz w:val="24"/>
                <w:szCs w:val="24"/>
                <w:rtl/>
              </w:rPr>
              <w:t>4</w:t>
            </w:r>
            <w:r w:rsidRPr="006969AB">
              <w:rPr>
                <w:rFonts w:cs="David" w:hint="cs"/>
                <w:noProof/>
                <w:sz w:val="24"/>
                <w:szCs w:val="24"/>
                <w:rtl/>
              </w:rPr>
              <w:t>% מפליטת החלקיקים בתוך כ-3 שנים</w:t>
            </w:r>
          </w:p>
          <w:p w:rsidR="00312A12" w:rsidRPr="006969AB" w:rsidRDefault="00312A12" w:rsidP="001A0774">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p w:rsidR="00312A12" w:rsidRPr="006969AB" w:rsidRDefault="00312A12" w:rsidP="0041281F">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חיסכון של לפחות 15</w:t>
            </w:r>
            <w:r w:rsidR="0041281F" w:rsidRPr="006969AB">
              <w:rPr>
                <w:rFonts w:cs="David" w:hint="cs"/>
                <w:noProof/>
                <w:sz w:val="24"/>
                <w:szCs w:val="24"/>
                <w:rtl/>
              </w:rPr>
              <w:t>6</w:t>
            </w:r>
            <w:r w:rsidRPr="006969AB">
              <w:rPr>
                <w:rFonts w:cs="David" w:hint="cs"/>
                <w:noProof/>
                <w:sz w:val="24"/>
                <w:szCs w:val="24"/>
                <w:rtl/>
              </w:rPr>
              <w:t xml:space="preserve"> חיי אדם בשנה (לא נערך מחקר אפידיולגי נפרד לחלופה זו, אך ניתן להעריך כי מדובר בלפחות חצי מהשפעת החלופה הראשונה)</w:t>
            </w:r>
          </w:p>
        </w:tc>
        <w:tc>
          <w:tcPr>
            <w:tcW w:w="4881" w:type="dxa"/>
            <w:gridSpan w:val="2"/>
            <w:tcBorders>
              <w:top w:val="single" w:sz="4" w:space="0" w:color="auto"/>
              <w:left w:val="single" w:sz="4" w:space="0" w:color="auto"/>
              <w:bottom w:val="single" w:sz="4" w:space="0" w:color="auto"/>
              <w:right w:val="single" w:sz="18" w:space="0" w:color="auto"/>
            </w:tcBorders>
          </w:tcPr>
          <w:p w:rsidR="00312A12" w:rsidRPr="006969AB" w:rsidRDefault="00312A12" w:rsidP="006969AB">
            <w:pPr>
              <w:spacing w:before="240" w:line="360" w:lineRule="auto"/>
              <w:jc w:val="both"/>
              <w:rPr>
                <w:rFonts w:cs="David"/>
                <w:b/>
                <w:bCs/>
                <w:noProof/>
                <w:sz w:val="24"/>
                <w:szCs w:val="24"/>
                <w:rtl/>
              </w:rPr>
            </w:pPr>
            <w:r w:rsidRPr="006969AB">
              <w:rPr>
                <w:rFonts w:cs="David" w:hint="cs"/>
                <w:b/>
                <w:bCs/>
                <w:noProof/>
                <w:sz w:val="24"/>
                <w:szCs w:val="24"/>
                <w:rtl/>
              </w:rPr>
              <w:t>עומסים (נטל רגולטורי)</w:t>
            </w:r>
          </w:p>
          <w:p w:rsidR="00DF01A1" w:rsidRPr="006969AB" w:rsidRDefault="00DF01A1" w:rsidP="00DF01A1">
            <w:pPr>
              <w:pStyle w:val="ae"/>
              <w:numPr>
                <w:ilvl w:val="0"/>
                <w:numId w:val="18"/>
              </w:numPr>
              <w:spacing w:before="240" w:line="360" w:lineRule="auto"/>
              <w:jc w:val="both"/>
              <w:rPr>
                <w:rFonts w:cs="David"/>
                <w:b/>
                <w:bCs/>
                <w:noProof/>
                <w:sz w:val="24"/>
                <w:szCs w:val="24"/>
              </w:rPr>
            </w:pPr>
            <w:r w:rsidRPr="006969AB">
              <w:rPr>
                <w:rFonts w:cs="David" w:hint="cs"/>
                <w:noProof/>
                <w:sz w:val="24"/>
                <w:szCs w:val="24"/>
                <w:rtl/>
              </w:rPr>
              <w:t>יתכן כי בעלי כלי רכב עלולים לראות במהלך זה פגיעה בפרנסתם, הן בבחינת העלות הישירה המושתת עליהם,  והן בבחינת "בזבוז שעות" עבודה כתוצאה מהתקנת מסנן חלקיקים, או מסירת כלי הרכב לגריטה.</w:t>
            </w:r>
            <w:r w:rsidRPr="006969AB">
              <w:rPr>
                <w:rFonts w:cs="David" w:hint="cs"/>
                <w:b/>
                <w:bCs/>
                <w:noProof/>
                <w:sz w:val="24"/>
                <w:szCs w:val="24"/>
                <w:rtl/>
              </w:rPr>
              <w:t xml:space="preserve"> </w:t>
            </w:r>
          </w:p>
          <w:p w:rsidR="00344B5F" w:rsidRPr="006969AB" w:rsidRDefault="00F54F8B" w:rsidP="00F54F8B">
            <w:pPr>
              <w:pStyle w:val="ae"/>
              <w:numPr>
                <w:ilvl w:val="0"/>
                <w:numId w:val="18"/>
              </w:numPr>
              <w:spacing w:before="240" w:line="360" w:lineRule="auto"/>
              <w:jc w:val="both"/>
              <w:rPr>
                <w:rFonts w:cs="David"/>
                <w:b/>
                <w:bCs/>
                <w:noProof/>
                <w:sz w:val="24"/>
                <w:szCs w:val="24"/>
                <w:rtl/>
              </w:rPr>
            </w:pPr>
            <w:r w:rsidRPr="006969AB">
              <w:rPr>
                <w:rFonts w:cs="David" w:hint="cs"/>
                <w:noProof/>
                <w:sz w:val="24"/>
                <w:szCs w:val="24"/>
                <w:rtl/>
              </w:rPr>
              <w:t>עוסק זעיר אשר זכאי לקבלת מסנן חלקיקים מסובסד, יאלץ להוכיח את זכאותו באמצעות הצהרת רו"ח. אין צורך להציג הצהרת רו"ח לצורך קבלת מענק גריטה</w:t>
            </w:r>
          </w:p>
        </w:tc>
      </w:tr>
      <w:tr w:rsidR="00312A12" w:rsidRPr="006969AB" w:rsidTr="001A0774">
        <w:trPr>
          <w:trHeight w:val="1332"/>
          <w:jc w:val="center"/>
        </w:trPr>
        <w:tc>
          <w:tcPr>
            <w:tcW w:w="9766" w:type="dxa"/>
            <w:gridSpan w:val="5"/>
            <w:tcBorders>
              <w:top w:val="single" w:sz="4" w:space="0" w:color="auto"/>
              <w:left w:val="single" w:sz="18" w:space="0" w:color="auto"/>
              <w:bottom w:val="nil"/>
              <w:right w:val="single" w:sz="18" w:space="0" w:color="auto"/>
            </w:tcBorders>
          </w:tcPr>
          <w:p w:rsidR="00312A12" w:rsidRPr="006969AB" w:rsidRDefault="00312A12" w:rsidP="001A0774">
            <w:pPr>
              <w:spacing w:before="240"/>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E91799" w:rsidRPr="006969AB" w:rsidRDefault="00E91799" w:rsidP="00E91799">
            <w:pPr>
              <w:spacing w:before="240" w:line="360" w:lineRule="auto"/>
              <w:jc w:val="both"/>
              <w:rPr>
                <w:rFonts w:cs="David"/>
                <w:noProof/>
                <w:sz w:val="24"/>
                <w:szCs w:val="24"/>
                <w:rtl/>
              </w:rPr>
            </w:pPr>
            <w:r w:rsidRPr="006969AB">
              <w:rPr>
                <w:rFonts w:cs="David" w:hint="cs"/>
                <w:noProof/>
                <w:sz w:val="24"/>
                <w:szCs w:val="24"/>
                <w:rtl/>
              </w:rPr>
              <w:t xml:space="preserve">לא תוטל עלות כספית על אוכלוסייה חלשה, ולהפך מכך, למעוניינים ברכישת כלי רכב חדש יותר ינתן מענקי גריטה בעבור גריטת כלי הרכב הישן. </w:t>
            </w:r>
          </w:p>
          <w:p w:rsidR="00312A12" w:rsidRPr="006969AB" w:rsidRDefault="00E91799" w:rsidP="00E91799">
            <w:pPr>
              <w:spacing w:before="240" w:line="360" w:lineRule="auto"/>
              <w:jc w:val="both"/>
              <w:rPr>
                <w:rFonts w:cs="David"/>
                <w:b/>
                <w:bCs/>
                <w:noProof/>
                <w:sz w:val="24"/>
                <w:szCs w:val="24"/>
                <w:rtl/>
              </w:rPr>
            </w:pPr>
            <w:r w:rsidRPr="006969AB">
              <w:rPr>
                <w:rFonts w:cs="David" w:hint="cs"/>
                <w:noProof/>
                <w:sz w:val="24"/>
                <w:szCs w:val="24"/>
                <w:rtl/>
              </w:rPr>
              <w:t xml:space="preserve">עבור שאר ציבור בעלי כלי הרכב הישנים והכבדים ישנה אפשרות </w:t>
            </w:r>
            <w:r w:rsidR="00921BE6" w:rsidRPr="006969AB">
              <w:rPr>
                <w:rFonts w:cs="David" w:hint="cs"/>
                <w:noProof/>
                <w:sz w:val="24"/>
                <w:szCs w:val="24"/>
                <w:rtl/>
              </w:rPr>
              <w:t>לקבל מענק גריטה בגין גריטת כלי הרכב הישן.</w:t>
            </w:r>
            <w:r w:rsidR="00921BE6" w:rsidRPr="006969AB">
              <w:rPr>
                <w:rFonts w:cs="David" w:hint="cs"/>
                <w:b/>
                <w:bCs/>
                <w:noProof/>
                <w:sz w:val="24"/>
                <w:szCs w:val="24"/>
                <w:rtl/>
              </w:rPr>
              <w:t xml:space="preserve"> </w:t>
            </w:r>
          </w:p>
        </w:tc>
      </w:tr>
      <w:tr w:rsidR="00312A12" w:rsidRPr="006969AB" w:rsidTr="001A0774">
        <w:trPr>
          <w:trHeight w:val="310"/>
          <w:jc w:val="center"/>
        </w:trPr>
        <w:tc>
          <w:tcPr>
            <w:tcW w:w="9766" w:type="dxa"/>
            <w:gridSpan w:val="5"/>
            <w:tcBorders>
              <w:top w:val="single" w:sz="8" w:space="0" w:color="auto"/>
              <w:left w:val="nil"/>
              <w:bottom w:val="single" w:sz="18" w:space="0" w:color="auto"/>
              <w:right w:val="nil"/>
            </w:tcBorders>
          </w:tcPr>
          <w:p w:rsidR="00312A12" w:rsidRPr="006969AB" w:rsidRDefault="00312A12" w:rsidP="001A0774">
            <w:pPr>
              <w:pStyle w:val="ae"/>
              <w:spacing w:before="240"/>
              <w:jc w:val="both"/>
              <w:rPr>
                <w:rFonts w:cs="David"/>
                <w:b/>
                <w:bCs/>
                <w:noProof/>
                <w:sz w:val="2"/>
                <w:szCs w:val="2"/>
                <w:rtl/>
              </w:rPr>
            </w:pPr>
          </w:p>
        </w:tc>
      </w:tr>
      <w:tr w:rsidR="00312A12" w:rsidRPr="006969AB" w:rsidTr="001A0774">
        <w:trPr>
          <w:trHeight w:val="326"/>
          <w:jc w:val="center"/>
        </w:trPr>
        <w:tc>
          <w:tcPr>
            <w:tcW w:w="9766" w:type="dxa"/>
            <w:gridSpan w:val="5"/>
            <w:tcBorders>
              <w:top w:val="single" w:sz="18" w:space="0" w:color="auto"/>
              <w:left w:val="single" w:sz="18" w:space="0" w:color="auto"/>
              <w:bottom w:val="nil"/>
              <w:right w:val="single" w:sz="18" w:space="0" w:color="auto"/>
            </w:tcBorders>
          </w:tcPr>
          <w:p w:rsidR="00312A12" w:rsidRPr="006969AB" w:rsidRDefault="00312A12"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312A12" w:rsidRPr="006969AB" w:rsidTr="001A0774">
        <w:trPr>
          <w:trHeight w:val="556"/>
          <w:jc w:val="center"/>
        </w:trPr>
        <w:tc>
          <w:tcPr>
            <w:tcW w:w="237" w:type="dxa"/>
            <w:tcBorders>
              <w:top w:val="nil"/>
              <w:left w:val="single" w:sz="18" w:space="0" w:color="auto"/>
              <w:bottom w:val="nil"/>
              <w:right w:val="single" w:sz="4" w:space="0" w:color="auto"/>
            </w:tcBorders>
          </w:tcPr>
          <w:p w:rsidR="00312A12" w:rsidRPr="006969AB" w:rsidRDefault="00312A12" w:rsidP="001A0774">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312A12" w:rsidRPr="006969AB" w:rsidRDefault="00312A12"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312A12" w:rsidRPr="006969AB" w:rsidRDefault="00312A12" w:rsidP="001A0774">
            <w:pPr>
              <w:pStyle w:val="ae"/>
              <w:numPr>
                <w:ilvl w:val="0"/>
                <w:numId w:val="16"/>
              </w:numPr>
              <w:spacing w:before="240" w:line="360" w:lineRule="auto"/>
              <w:jc w:val="both"/>
              <w:rPr>
                <w:rFonts w:cs="David"/>
                <w:noProof/>
                <w:sz w:val="24"/>
                <w:szCs w:val="24"/>
              </w:rPr>
            </w:pPr>
            <w:r w:rsidRPr="006969AB">
              <w:rPr>
                <w:rFonts w:cs="David" w:hint="cs"/>
                <w:noProof/>
                <w:sz w:val="24"/>
                <w:szCs w:val="24"/>
                <w:rtl/>
              </w:rPr>
              <w:t xml:space="preserve">סך התועלת המשקית (בהפחתת עלויות חיצוניות) כ-1.7 מליארד ש"ח  </w:t>
            </w:r>
          </w:p>
          <w:p w:rsidR="00312A12" w:rsidRPr="006969AB" w:rsidRDefault="00312A12" w:rsidP="001A0774">
            <w:pPr>
              <w:pStyle w:val="ae"/>
              <w:numPr>
                <w:ilvl w:val="0"/>
                <w:numId w:val="16"/>
              </w:numPr>
              <w:spacing w:before="240" w:line="360" w:lineRule="auto"/>
              <w:jc w:val="both"/>
              <w:rPr>
                <w:rFonts w:cs="David"/>
                <w:noProof/>
                <w:sz w:val="24"/>
                <w:szCs w:val="24"/>
              </w:rPr>
            </w:pPr>
            <w:r w:rsidRPr="006969AB">
              <w:rPr>
                <w:rFonts w:cs="David" w:hint="cs"/>
                <w:noProof/>
                <w:sz w:val="24"/>
                <w:szCs w:val="24"/>
                <w:rtl/>
              </w:rPr>
              <w:t>המרצת שוק הרכב-ייבוא של כלי רכב חדשים</w:t>
            </w:r>
          </w:p>
          <w:p w:rsidR="00312A12" w:rsidRPr="006969AB" w:rsidRDefault="00312A12" w:rsidP="00D15952">
            <w:pPr>
              <w:pStyle w:val="ae"/>
              <w:numPr>
                <w:ilvl w:val="0"/>
                <w:numId w:val="16"/>
              </w:numPr>
              <w:spacing w:before="240" w:line="360" w:lineRule="auto"/>
              <w:jc w:val="both"/>
              <w:rPr>
                <w:rFonts w:cs="David"/>
                <w:noProof/>
                <w:sz w:val="24"/>
                <w:szCs w:val="24"/>
                <w:rtl/>
              </w:rPr>
            </w:pPr>
            <w:r w:rsidRPr="006969AB">
              <w:rPr>
                <w:rFonts w:cs="David" w:hint="cs"/>
                <w:noProof/>
                <w:sz w:val="24"/>
                <w:szCs w:val="24"/>
                <w:rtl/>
              </w:rPr>
              <w:t>שמירה ש</w:t>
            </w:r>
            <w:r w:rsidR="00E91799" w:rsidRPr="006969AB">
              <w:rPr>
                <w:rFonts w:cs="David" w:hint="cs"/>
                <w:noProof/>
                <w:sz w:val="24"/>
                <w:szCs w:val="24"/>
                <w:rtl/>
              </w:rPr>
              <w:t xml:space="preserve">ל התחרותיות של העוסקים הזעירים (מחזור מכירות שנתי עד 1 מלש"ח).  </w:t>
            </w:r>
          </w:p>
        </w:tc>
        <w:tc>
          <w:tcPr>
            <w:tcW w:w="284" w:type="dxa"/>
            <w:tcBorders>
              <w:top w:val="nil"/>
              <w:left w:val="single" w:sz="4" w:space="0" w:color="auto"/>
              <w:bottom w:val="nil"/>
              <w:right w:val="single" w:sz="18" w:space="0" w:color="auto"/>
            </w:tcBorders>
          </w:tcPr>
          <w:p w:rsidR="00312A12" w:rsidRPr="006969AB" w:rsidRDefault="00312A12" w:rsidP="001A0774">
            <w:pPr>
              <w:spacing w:before="240" w:line="360" w:lineRule="auto"/>
              <w:jc w:val="both"/>
              <w:rPr>
                <w:rFonts w:cs="David"/>
                <w:noProof/>
                <w:sz w:val="24"/>
                <w:szCs w:val="24"/>
                <w:rtl/>
              </w:rPr>
            </w:pPr>
          </w:p>
        </w:tc>
      </w:tr>
      <w:tr w:rsidR="00312A12" w:rsidRPr="006969AB" w:rsidTr="001A0774">
        <w:trPr>
          <w:trHeight w:val="556"/>
          <w:jc w:val="center"/>
        </w:trPr>
        <w:tc>
          <w:tcPr>
            <w:tcW w:w="237" w:type="dxa"/>
            <w:tcBorders>
              <w:top w:val="nil"/>
              <w:left w:val="single" w:sz="18" w:space="0" w:color="auto"/>
              <w:bottom w:val="nil"/>
              <w:right w:val="single" w:sz="4" w:space="0" w:color="auto"/>
            </w:tcBorders>
          </w:tcPr>
          <w:p w:rsidR="00312A12" w:rsidRPr="006969AB" w:rsidRDefault="00312A12" w:rsidP="001A0774">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312A12" w:rsidRPr="006969AB" w:rsidRDefault="00312A12"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312A12" w:rsidRPr="006969AB" w:rsidRDefault="00312A12" w:rsidP="001A0774">
            <w:pPr>
              <w:spacing w:before="240" w:line="360" w:lineRule="auto"/>
              <w:jc w:val="both"/>
              <w:rPr>
                <w:rFonts w:cs="David"/>
                <w:noProof/>
                <w:sz w:val="24"/>
                <w:szCs w:val="24"/>
                <w:rtl/>
              </w:rPr>
            </w:pPr>
            <w:r w:rsidRPr="006969AB">
              <w:rPr>
                <w:rFonts w:cs="David" w:hint="cs"/>
                <w:noProof/>
                <w:sz w:val="24"/>
                <w:szCs w:val="24"/>
                <w:rtl/>
              </w:rPr>
              <w:t>יתרונות:</w:t>
            </w:r>
          </w:p>
          <w:p w:rsidR="00312A12" w:rsidRPr="006969AB" w:rsidRDefault="00312A12" w:rsidP="001A0774">
            <w:pPr>
              <w:pStyle w:val="ae"/>
              <w:numPr>
                <w:ilvl w:val="0"/>
                <w:numId w:val="19"/>
              </w:numPr>
              <w:spacing w:before="240" w:line="360" w:lineRule="auto"/>
              <w:jc w:val="both"/>
              <w:rPr>
                <w:rFonts w:cs="David"/>
                <w:noProof/>
                <w:sz w:val="24"/>
                <w:szCs w:val="24"/>
              </w:rPr>
            </w:pPr>
            <w:r w:rsidRPr="006969AB">
              <w:rPr>
                <w:rFonts w:cs="David" w:hint="cs"/>
                <w:noProof/>
                <w:sz w:val="24"/>
                <w:szCs w:val="24"/>
                <w:rtl/>
              </w:rPr>
              <w:t xml:space="preserve">הציבור אשר משתמש יותר מכל בתחבורה ציבורית, או שירותי הסעה, וכן מתגורר במרכזי הערים בסמוך לצירי תחבורה סואנים, הוא לרוב ציבור מוחלש יותר שלעיתים קרובות אינו מודע למפגע הסביבתי או לא פנוי למחות עליו. תכנית זו תביא לאיכות אוויר טובה יותר במרכזי הערים. </w:t>
            </w:r>
          </w:p>
          <w:p w:rsidR="00312A12" w:rsidRPr="006969AB" w:rsidRDefault="00312A12" w:rsidP="001A0774">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בחלופה זו ישנו ריכוז של מאמצי/תקציבי </w:t>
            </w:r>
            <w:r w:rsidRPr="006969AB">
              <w:rPr>
                <w:rFonts w:cs="David" w:hint="cs"/>
                <w:noProof/>
                <w:sz w:val="24"/>
                <w:szCs w:val="24"/>
                <w:rtl/>
              </w:rPr>
              <w:lastRenderedPageBreak/>
              <w:t>התמיכה באוכלוסיות שמופו ככאלו אשר יותר נזקקות לתמיכה</w:t>
            </w:r>
            <w:r w:rsidR="00E91799" w:rsidRPr="006969AB">
              <w:rPr>
                <w:rFonts w:cs="David" w:hint="cs"/>
                <w:noProof/>
                <w:sz w:val="24"/>
                <w:szCs w:val="24"/>
                <w:rtl/>
              </w:rPr>
              <w:t xml:space="preserve"> ממשלתית</w:t>
            </w:r>
            <w:r w:rsidRPr="006969AB">
              <w:rPr>
                <w:rFonts w:cs="David" w:hint="cs"/>
                <w:noProof/>
                <w:sz w:val="24"/>
                <w:szCs w:val="24"/>
                <w:rtl/>
              </w:rPr>
              <w:t xml:space="preserve">, על-כן יש פחות פגיעה באוכלוסיות חלשות.  </w:t>
            </w:r>
          </w:p>
          <w:p w:rsidR="00312A12" w:rsidRPr="006969AB" w:rsidRDefault="00312A12" w:rsidP="001A0774">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כניסה </w:t>
            </w:r>
            <w:r w:rsidR="00E91799" w:rsidRPr="006969AB">
              <w:rPr>
                <w:rFonts w:cs="David" w:hint="cs"/>
                <w:noProof/>
                <w:sz w:val="24"/>
                <w:szCs w:val="24"/>
                <w:rtl/>
              </w:rPr>
              <w:t xml:space="preserve">לשוק </w:t>
            </w:r>
            <w:r w:rsidRPr="006969AB">
              <w:rPr>
                <w:rFonts w:cs="David" w:hint="cs"/>
                <w:noProof/>
                <w:sz w:val="24"/>
                <w:szCs w:val="24"/>
                <w:rtl/>
              </w:rPr>
              <w:t>של כלי רכב חדשים ובטוחים יותר</w:t>
            </w:r>
          </w:p>
          <w:p w:rsidR="00312A12" w:rsidRPr="006969AB" w:rsidRDefault="00312A12" w:rsidP="001A0774">
            <w:pPr>
              <w:spacing w:before="240" w:line="360" w:lineRule="auto"/>
              <w:jc w:val="both"/>
              <w:rPr>
                <w:rFonts w:cs="David"/>
                <w:noProof/>
                <w:sz w:val="24"/>
                <w:szCs w:val="24"/>
                <w:rtl/>
              </w:rPr>
            </w:pPr>
            <w:r w:rsidRPr="006969AB">
              <w:rPr>
                <w:rFonts w:cs="David" w:hint="cs"/>
                <w:noProof/>
                <w:sz w:val="24"/>
                <w:szCs w:val="24"/>
                <w:rtl/>
              </w:rPr>
              <w:t>חסרונות:</w:t>
            </w:r>
          </w:p>
          <w:p w:rsidR="00312A12" w:rsidRPr="006969AB" w:rsidRDefault="00312A12" w:rsidP="00D15952">
            <w:pPr>
              <w:pStyle w:val="ae"/>
              <w:numPr>
                <w:ilvl w:val="0"/>
                <w:numId w:val="20"/>
              </w:numPr>
              <w:spacing w:before="240" w:line="360" w:lineRule="auto"/>
              <w:jc w:val="both"/>
              <w:rPr>
                <w:rFonts w:cs="David"/>
                <w:noProof/>
                <w:sz w:val="24"/>
                <w:szCs w:val="24"/>
                <w:rtl/>
              </w:rPr>
            </w:pPr>
            <w:r w:rsidRPr="006969AB">
              <w:rPr>
                <w:rFonts w:cs="David" w:hint="cs"/>
                <w:noProof/>
                <w:sz w:val="24"/>
                <w:szCs w:val="24"/>
                <w:rtl/>
              </w:rPr>
              <w:t>עלייה ביוקר המחייה כתוצאה מהתקנת מסנן חלקיקים</w:t>
            </w:r>
            <w:r w:rsidR="00921BE6" w:rsidRPr="006969AB">
              <w:rPr>
                <w:rFonts w:cs="David" w:hint="cs"/>
                <w:noProof/>
                <w:sz w:val="24"/>
                <w:szCs w:val="24"/>
                <w:rtl/>
              </w:rPr>
              <w:t xml:space="preserve"> לציבור שלא זכאי לס</w:t>
            </w:r>
            <w:r w:rsidR="00E91799" w:rsidRPr="006969AB">
              <w:rPr>
                <w:rFonts w:cs="David" w:hint="cs"/>
                <w:noProof/>
                <w:sz w:val="24"/>
                <w:szCs w:val="24"/>
                <w:rtl/>
              </w:rPr>
              <w:t>בסוד מסנן חלקיקים, ואינו מעוניין</w:t>
            </w:r>
            <w:r w:rsidR="00921BE6" w:rsidRPr="006969AB">
              <w:rPr>
                <w:rFonts w:cs="David" w:hint="cs"/>
                <w:noProof/>
                <w:sz w:val="24"/>
                <w:szCs w:val="24"/>
                <w:rtl/>
              </w:rPr>
              <w:t xml:space="preserve"> לגרוט את רכבו תמורת מענק הגריטה.</w:t>
            </w:r>
            <w:r w:rsidR="00E91799" w:rsidRPr="006969AB">
              <w:rPr>
                <w:rFonts w:cs="David" w:hint="cs"/>
                <w:noProof/>
                <w:sz w:val="24"/>
                <w:szCs w:val="24"/>
                <w:rtl/>
              </w:rPr>
              <w:t xml:space="preserve"> יצויין כי בחלופה זו לא יפגעו עוסקים זעירים ובעלים פרטיים של כלי רכב כבדים ישנים. </w:t>
            </w:r>
          </w:p>
        </w:tc>
        <w:tc>
          <w:tcPr>
            <w:tcW w:w="284" w:type="dxa"/>
            <w:tcBorders>
              <w:top w:val="nil"/>
              <w:left w:val="single" w:sz="4" w:space="0" w:color="auto"/>
              <w:bottom w:val="nil"/>
              <w:right w:val="single" w:sz="18" w:space="0" w:color="auto"/>
            </w:tcBorders>
          </w:tcPr>
          <w:p w:rsidR="00312A12" w:rsidRPr="006969AB" w:rsidRDefault="00312A12" w:rsidP="001A0774">
            <w:pPr>
              <w:spacing w:before="240" w:line="360" w:lineRule="auto"/>
              <w:jc w:val="both"/>
              <w:rPr>
                <w:rFonts w:cs="David"/>
                <w:noProof/>
                <w:sz w:val="24"/>
                <w:szCs w:val="24"/>
                <w:rtl/>
              </w:rPr>
            </w:pPr>
          </w:p>
        </w:tc>
      </w:tr>
      <w:tr w:rsidR="00312A12" w:rsidRPr="006969AB" w:rsidTr="001A0774">
        <w:trPr>
          <w:trHeight w:val="556"/>
          <w:jc w:val="center"/>
        </w:trPr>
        <w:tc>
          <w:tcPr>
            <w:tcW w:w="237" w:type="dxa"/>
            <w:tcBorders>
              <w:top w:val="nil"/>
              <w:left w:val="single" w:sz="18" w:space="0" w:color="auto"/>
              <w:bottom w:val="single" w:sz="18" w:space="0" w:color="auto"/>
              <w:right w:val="single" w:sz="4" w:space="0" w:color="auto"/>
            </w:tcBorders>
          </w:tcPr>
          <w:p w:rsidR="00312A12" w:rsidRPr="006969AB" w:rsidRDefault="00312A12" w:rsidP="001A0774">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312A12" w:rsidRPr="006969AB" w:rsidRDefault="00312A12" w:rsidP="006969AB">
            <w:pPr>
              <w:spacing w:before="240" w:line="360" w:lineRule="auto"/>
              <w:jc w:val="both"/>
              <w:rPr>
                <w:rFonts w:cs="David"/>
                <w:b/>
                <w:bCs/>
                <w:noProof/>
                <w:sz w:val="24"/>
                <w:szCs w:val="24"/>
                <w:rtl/>
              </w:rPr>
            </w:pPr>
            <w:r w:rsidRPr="006969AB">
              <w:rPr>
                <w:rFonts w:cs="David" w:hint="cs"/>
                <w:b/>
                <w:bCs/>
                <w:noProof/>
                <w:sz w:val="24"/>
                <w:szCs w:val="24"/>
                <w:rtl/>
              </w:rPr>
              <w:t xml:space="preserve">השפעות סביבתיות </w:t>
            </w:r>
          </w:p>
          <w:p w:rsidR="00312A12" w:rsidRPr="006969AB" w:rsidRDefault="00312A12" w:rsidP="001A0774">
            <w:pPr>
              <w:spacing w:before="240" w:line="360" w:lineRule="auto"/>
              <w:jc w:val="both"/>
              <w:rPr>
                <w:rFonts w:cs="David"/>
                <w:b/>
                <w:bCs/>
                <w:noProof/>
                <w:sz w:val="24"/>
                <w:szCs w:val="24"/>
                <w:rtl/>
              </w:rPr>
            </w:pPr>
          </w:p>
        </w:tc>
        <w:tc>
          <w:tcPr>
            <w:tcW w:w="5209" w:type="dxa"/>
            <w:gridSpan w:val="2"/>
            <w:tcBorders>
              <w:left w:val="single" w:sz="4" w:space="0" w:color="auto"/>
              <w:bottom w:val="single" w:sz="18" w:space="0" w:color="auto"/>
              <w:right w:val="single" w:sz="4" w:space="0" w:color="auto"/>
            </w:tcBorders>
          </w:tcPr>
          <w:p w:rsidR="00312A12" w:rsidRPr="006969AB" w:rsidRDefault="00312A12" w:rsidP="001A0774">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כ-30% מפליטת החלקיקים בתוך כ-3 שנים</w:t>
            </w:r>
          </w:p>
          <w:p w:rsidR="00312A12" w:rsidRPr="006969AB" w:rsidRDefault="00312A12"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tc>
        <w:tc>
          <w:tcPr>
            <w:tcW w:w="284" w:type="dxa"/>
            <w:tcBorders>
              <w:top w:val="nil"/>
              <w:left w:val="single" w:sz="4" w:space="0" w:color="auto"/>
              <w:bottom w:val="single" w:sz="18" w:space="0" w:color="auto"/>
              <w:right w:val="single" w:sz="18" w:space="0" w:color="auto"/>
            </w:tcBorders>
          </w:tcPr>
          <w:p w:rsidR="00312A12" w:rsidRPr="006969AB" w:rsidRDefault="00312A12" w:rsidP="001A0774">
            <w:pPr>
              <w:spacing w:before="240" w:line="360" w:lineRule="auto"/>
              <w:jc w:val="both"/>
              <w:rPr>
                <w:rFonts w:cs="David"/>
                <w:noProof/>
                <w:sz w:val="24"/>
                <w:szCs w:val="24"/>
                <w:rtl/>
              </w:rPr>
            </w:pPr>
          </w:p>
        </w:tc>
      </w:tr>
    </w:tbl>
    <w:p w:rsidR="00D17B8F" w:rsidRPr="006969AB" w:rsidRDefault="00D17B8F" w:rsidP="009E74EC">
      <w:pPr>
        <w:bidi w:val="0"/>
        <w:spacing w:before="240"/>
        <w:rPr>
          <w:rFonts w:cs="David"/>
        </w:rPr>
      </w:pPr>
    </w:p>
    <w:p w:rsidR="00D17B8F" w:rsidRPr="006969AB" w:rsidRDefault="0041281F" w:rsidP="0041281F">
      <w:pPr>
        <w:bidi w:val="0"/>
        <w:rPr>
          <w:rFonts w:cs="David"/>
          <w:rtl/>
        </w:rPr>
      </w:pPr>
      <w:r w:rsidRPr="006969AB">
        <w:rPr>
          <w:rFonts w:cs="David"/>
          <w:rtl/>
        </w:rPr>
        <w:br w:type="page"/>
      </w:r>
    </w:p>
    <w:tbl>
      <w:tblPr>
        <w:tblStyle w:val="a5"/>
        <w:bidiVisual/>
        <w:tblW w:w="9629" w:type="dxa"/>
        <w:jc w:val="center"/>
        <w:tblInd w:w="10" w:type="dxa"/>
        <w:tblLayout w:type="fixed"/>
        <w:tblLook w:val="04A0" w:firstRow="1" w:lastRow="0" w:firstColumn="1" w:lastColumn="0" w:noHBand="0" w:noVBand="1"/>
      </w:tblPr>
      <w:tblGrid>
        <w:gridCol w:w="9629"/>
      </w:tblGrid>
      <w:tr w:rsidR="00B85DBE" w:rsidRPr="006969AB" w:rsidTr="006E2491">
        <w:trPr>
          <w:trHeight w:val="65"/>
          <w:jc w:val="center"/>
        </w:trPr>
        <w:tc>
          <w:tcPr>
            <w:tcW w:w="962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B85DBE" w:rsidRPr="006969AB" w:rsidRDefault="00B85DBE" w:rsidP="009E74EC">
            <w:pPr>
              <w:pStyle w:val="ae"/>
              <w:spacing w:before="240"/>
              <w:jc w:val="center"/>
              <w:rPr>
                <w:rFonts w:cs="David"/>
                <w:b/>
                <w:bCs/>
                <w:noProof/>
                <w:sz w:val="30"/>
                <w:szCs w:val="30"/>
                <w:u w:val="single"/>
                <w:rtl/>
              </w:rPr>
            </w:pPr>
            <w:r w:rsidRPr="006969AB">
              <w:rPr>
                <w:rFonts w:cs="David" w:hint="cs"/>
                <w:b/>
                <w:bCs/>
                <w:noProof/>
                <w:sz w:val="30"/>
                <w:szCs w:val="30"/>
                <w:u w:val="single"/>
                <w:rtl/>
              </w:rPr>
              <w:lastRenderedPageBreak/>
              <w:t xml:space="preserve">חלק </w:t>
            </w:r>
            <w:r w:rsidR="007630C6" w:rsidRPr="006969AB">
              <w:rPr>
                <w:rFonts w:cs="David" w:hint="cs"/>
                <w:b/>
                <w:bCs/>
                <w:noProof/>
                <w:sz w:val="30"/>
                <w:szCs w:val="30"/>
                <w:u w:val="single"/>
                <w:rtl/>
              </w:rPr>
              <w:t>ד</w:t>
            </w:r>
            <w:r w:rsidR="00280ACE"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06099A" w:rsidRPr="006969AB">
              <w:rPr>
                <w:rFonts w:cs="David" w:hint="cs"/>
                <w:b/>
                <w:bCs/>
                <w:noProof/>
                <w:sz w:val="30"/>
                <w:szCs w:val="30"/>
                <w:u w:val="single"/>
                <w:rtl/>
              </w:rPr>
              <w:t xml:space="preserve">השוואה בין </w:t>
            </w:r>
            <w:r w:rsidR="00280ACE" w:rsidRPr="006969AB">
              <w:rPr>
                <w:rFonts w:cs="David" w:hint="cs"/>
                <w:b/>
                <w:bCs/>
                <w:noProof/>
                <w:sz w:val="30"/>
                <w:szCs w:val="30"/>
                <w:u w:val="single"/>
                <w:rtl/>
              </w:rPr>
              <w:t>חלופות</w:t>
            </w:r>
            <w:r w:rsidR="007A2AD9" w:rsidRPr="006969AB">
              <w:rPr>
                <w:rFonts w:cs="David" w:hint="cs"/>
                <w:b/>
                <w:bCs/>
                <w:noProof/>
                <w:sz w:val="30"/>
                <w:szCs w:val="30"/>
                <w:u w:val="single"/>
                <w:rtl/>
              </w:rPr>
              <w:t xml:space="preserve"> </w:t>
            </w:r>
            <w:r w:rsidR="00C057C8" w:rsidRPr="006969AB">
              <w:rPr>
                <w:rFonts w:cs="David" w:hint="cs"/>
                <w:b/>
                <w:bCs/>
                <w:noProof/>
                <w:sz w:val="30"/>
                <w:szCs w:val="30"/>
                <w:u w:val="single"/>
                <w:rtl/>
              </w:rPr>
              <w:t>ובחירה</w:t>
            </w:r>
          </w:p>
        </w:tc>
      </w:tr>
      <w:tr w:rsidR="004B26FB" w:rsidRPr="006969AB" w:rsidTr="006E2491">
        <w:trPr>
          <w:trHeight w:val="313"/>
          <w:jc w:val="center"/>
        </w:trPr>
        <w:tc>
          <w:tcPr>
            <w:tcW w:w="9629" w:type="dxa"/>
            <w:tcBorders>
              <w:top w:val="single" w:sz="4" w:space="0" w:color="auto"/>
              <w:left w:val="single" w:sz="18" w:space="0" w:color="auto"/>
              <w:right w:val="single" w:sz="18" w:space="0" w:color="auto"/>
            </w:tcBorders>
            <w:shd w:val="clear" w:color="auto" w:fill="auto"/>
          </w:tcPr>
          <w:p w:rsidR="005B09D8" w:rsidRPr="006969AB" w:rsidRDefault="004B26FB" w:rsidP="00EC08F0">
            <w:pPr>
              <w:pStyle w:val="ae"/>
              <w:numPr>
                <w:ilvl w:val="0"/>
                <w:numId w:val="2"/>
              </w:numPr>
              <w:spacing w:before="240" w:line="360" w:lineRule="auto"/>
              <w:jc w:val="both"/>
              <w:rPr>
                <w:rFonts w:cs="David"/>
                <w:b/>
                <w:bCs/>
                <w:noProof/>
                <w:sz w:val="24"/>
                <w:szCs w:val="24"/>
              </w:rPr>
            </w:pPr>
            <w:r w:rsidRPr="006969AB">
              <w:rPr>
                <w:rFonts w:cs="David" w:hint="cs"/>
                <w:b/>
                <w:bCs/>
                <w:noProof/>
                <w:sz w:val="24"/>
                <w:szCs w:val="24"/>
                <w:rtl/>
              </w:rPr>
              <w:t xml:space="preserve">סיכום </w:t>
            </w:r>
            <w:r w:rsidR="00521615" w:rsidRPr="006969AB">
              <w:rPr>
                <w:rFonts w:cs="David" w:hint="cs"/>
                <w:b/>
                <w:bCs/>
                <w:noProof/>
                <w:sz w:val="24"/>
                <w:szCs w:val="24"/>
                <w:rtl/>
              </w:rPr>
              <w:t xml:space="preserve">יתרונות/חסרונות של החלופות </w:t>
            </w:r>
            <w:r w:rsidR="002E5CEC" w:rsidRPr="006969AB">
              <w:rPr>
                <w:rFonts w:cs="David" w:hint="cs"/>
                <w:b/>
                <w:bCs/>
                <w:noProof/>
                <w:sz w:val="24"/>
                <w:szCs w:val="24"/>
                <w:rtl/>
              </w:rPr>
              <w:t>והשוואה ביניהן</w:t>
            </w:r>
            <w:r w:rsidRPr="006969AB">
              <w:rPr>
                <w:rFonts w:cs="David" w:hint="cs"/>
                <w:b/>
                <w:bCs/>
                <w:noProof/>
                <w:sz w:val="24"/>
                <w:szCs w:val="24"/>
                <w:rtl/>
              </w:rPr>
              <w:t>:</w:t>
            </w:r>
          </w:p>
          <w:p w:rsidR="00453A1D" w:rsidRPr="006969AB" w:rsidRDefault="00453A1D" w:rsidP="00453A1D">
            <w:pPr>
              <w:pStyle w:val="af4"/>
              <w:keepNext/>
              <w:jc w:val="center"/>
            </w:pPr>
            <w:r w:rsidRPr="006969AB">
              <w:rPr>
                <w:rFonts w:hint="eastAsia"/>
                <w:rtl/>
              </w:rPr>
              <w:t>טבל</w:t>
            </w:r>
            <w:r w:rsidRPr="006969AB">
              <w:rPr>
                <w:rFonts w:hint="cs"/>
                <w:rtl/>
              </w:rPr>
              <w:t>ה 5</w:t>
            </w:r>
          </w:p>
          <w:tbl>
            <w:tblPr>
              <w:tblStyle w:val="a5"/>
              <w:bidiVisual/>
              <w:tblW w:w="94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992"/>
              <w:gridCol w:w="992"/>
              <w:gridCol w:w="1276"/>
              <w:gridCol w:w="1985"/>
              <w:gridCol w:w="2126"/>
              <w:gridCol w:w="2127"/>
            </w:tblGrid>
            <w:tr w:rsidR="00453A1D" w:rsidRPr="006969AB" w:rsidTr="00AE2B95">
              <w:tc>
                <w:tcPr>
                  <w:tcW w:w="1984" w:type="dxa"/>
                  <w:gridSpan w:val="2"/>
                  <w:shd w:val="clear" w:color="auto" w:fill="A6A6A6" w:themeFill="background1" w:themeFillShade="A6"/>
                  <w:vAlign w:val="center"/>
                </w:tcPr>
                <w:p w:rsidR="00453A1D" w:rsidRPr="006969AB" w:rsidRDefault="00453A1D" w:rsidP="0078642F">
                  <w:pPr>
                    <w:jc w:val="center"/>
                    <w:rPr>
                      <w:rFonts w:cs="David"/>
                      <w:rtl/>
                    </w:rPr>
                  </w:pPr>
                </w:p>
              </w:tc>
              <w:tc>
                <w:tcPr>
                  <w:tcW w:w="1276"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0</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תרחיש עסקים כרגיל</w:t>
                  </w:r>
                </w:p>
              </w:tc>
              <w:tc>
                <w:tcPr>
                  <w:tcW w:w="1985"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1</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noProof/>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"תקנות נרחבות-תמיכה בשיטת כל הקודם זוכה"</w:t>
                  </w:r>
                </w:p>
              </w:tc>
              <w:tc>
                <w:tcPr>
                  <w:tcW w:w="2126"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2</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noProof/>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"תקנות מצומצמות-תמיכה ייעודית באוכלוסייה חלשה"</w:t>
                  </w:r>
                </w:p>
              </w:tc>
              <w:tc>
                <w:tcPr>
                  <w:tcW w:w="2127"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3</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noProof/>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"תקנות מצומצמות-מערך תמיכות רחב"</w:t>
                  </w:r>
                </w:p>
              </w:tc>
            </w:tr>
            <w:tr w:rsidR="00453A1D" w:rsidRPr="006969AB" w:rsidTr="0078642F">
              <w:tc>
                <w:tcPr>
                  <w:tcW w:w="1984" w:type="dxa"/>
                  <w:gridSpan w:val="2"/>
                  <w:shd w:val="clear" w:color="auto" w:fill="F2F2F2" w:themeFill="background1" w:themeFillShade="F2"/>
                  <w:vAlign w:val="center"/>
                </w:tcPr>
                <w:p w:rsidR="00453A1D" w:rsidRPr="006969AB" w:rsidRDefault="00453A1D" w:rsidP="0078642F">
                  <w:pPr>
                    <w:rPr>
                      <w:rFonts w:cs="David"/>
                      <w:b/>
                      <w:bCs/>
                      <w:rtl/>
                    </w:rPr>
                  </w:pPr>
                  <w:r w:rsidRPr="006969AB">
                    <w:rPr>
                      <w:rFonts w:cs="David" w:hint="cs"/>
                      <w:b/>
                      <w:bCs/>
                      <w:rtl/>
                    </w:rPr>
                    <w:t>קהל היעד לתקנות</w:t>
                  </w:r>
                </w:p>
              </w:tc>
              <w:tc>
                <w:tcPr>
                  <w:tcW w:w="127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אין תקנות</w:t>
                  </w:r>
                </w:p>
              </w:tc>
              <w:tc>
                <w:tcPr>
                  <w:tcW w:w="1985"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בעלי כלי רכב "מזהמים" (מלבד למוניות)</w:t>
                  </w:r>
                </w:p>
                <w:p w:rsidR="00453A1D" w:rsidRPr="006969AB" w:rsidRDefault="00453A1D" w:rsidP="0078642F">
                  <w:pPr>
                    <w:jc w:val="center"/>
                    <w:rPr>
                      <w:rFonts w:cs="David"/>
                      <w:rtl/>
                    </w:rPr>
                  </w:pPr>
                  <w:r w:rsidRPr="006969AB">
                    <w:rPr>
                      <w:rFonts w:cs="David" w:hint="cs"/>
                      <w:rtl/>
                    </w:rPr>
                    <w:t>כ-67,000 כלי רכב</w:t>
                  </w:r>
                </w:p>
              </w:tc>
              <w:tc>
                <w:tcPr>
                  <w:tcW w:w="212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בעלי כלי רכב "כבדים ישנים"</w:t>
                  </w:r>
                </w:p>
                <w:p w:rsidR="00E91799" w:rsidRPr="006969AB" w:rsidRDefault="00E91799" w:rsidP="0078642F">
                  <w:pPr>
                    <w:jc w:val="center"/>
                    <w:rPr>
                      <w:rFonts w:cs="David"/>
                      <w:rtl/>
                    </w:rPr>
                  </w:pPr>
                  <w:r w:rsidRPr="006969AB">
                    <w:rPr>
                      <w:rFonts w:cs="David" w:hint="cs"/>
                      <w:rtl/>
                    </w:rPr>
                    <w:t>כ-16,000 כלי רכב</w:t>
                  </w:r>
                </w:p>
              </w:tc>
              <w:tc>
                <w:tcPr>
                  <w:tcW w:w="2127"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בעלי כלי רכב "כבדים ישנים"</w:t>
                  </w:r>
                </w:p>
                <w:p w:rsidR="00E91799" w:rsidRPr="006969AB" w:rsidRDefault="00E91799" w:rsidP="0078642F">
                  <w:pPr>
                    <w:jc w:val="center"/>
                    <w:rPr>
                      <w:rFonts w:cs="David"/>
                      <w:rtl/>
                    </w:rPr>
                  </w:pPr>
                  <w:r w:rsidRPr="006969AB">
                    <w:rPr>
                      <w:rFonts w:cs="David" w:hint="cs"/>
                      <w:rtl/>
                    </w:rPr>
                    <w:t>כ-16,000 כלי רכב</w:t>
                  </w:r>
                </w:p>
              </w:tc>
            </w:tr>
            <w:tr w:rsidR="00453A1D" w:rsidRPr="006969AB" w:rsidTr="0078642F">
              <w:tc>
                <w:tcPr>
                  <w:tcW w:w="992" w:type="dxa"/>
                  <w:vMerge w:val="restart"/>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מערך התמיכות</w:t>
                  </w:r>
                </w:p>
              </w:tc>
              <w:tc>
                <w:tcPr>
                  <w:tcW w:w="992" w:type="dxa"/>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סבסוד מסנני חלקיקים</w:t>
                  </w:r>
                </w:p>
              </w:tc>
              <w:tc>
                <w:tcPr>
                  <w:tcW w:w="1276" w:type="dxa"/>
                  <w:vMerge w:val="restart"/>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אין מערך תמיכות</w:t>
                  </w:r>
                </w:p>
              </w:tc>
              <w:tc>
                <w:tcPr>
                  <w:tcW w:w="1985" w:type="dxa"/>
                  <w:shd w:val="clear" w:color="auto" w:fill="D9D9D9" w:themeFill="background1" w:themeFillShade="D9"/>
                </w:tcPr>
                <w:p w:rsidR="00453A1D" w:rsidRPr="006969AB" w:rsidRDefault="00453A1D" w:rsidP="0078642F">
                  <w:pPr>
                    <w:rPr>
                      <w:rFonts w:cs="David"/>
                      <w:rtl/>
                    </w:rPr>
                  </w:pPr>
                  <w:r w:rsidRPr="006969AB">
                    <w:rPr>
                      <w:rFonts w:cs="David" w:hint="cs"/>
                      <w:rtl/>
                    </w:rPr>
                    <w:t>סבסוד מסנן בשיעור 40% בשיטת כל הקודם זוכה</w:t>
                  </w:r>
                </w:p>
                <w:p w:rsidR="00453A1D" w:rsidRPr="006969AB" w:rsidRDefault="00453A1D" w:rsidP="0078642F">
                  <w:pPr>
                    <w:rPr>
                      <w:rFonts w:cs="David"/>
                      <w:rtl/>
                    </w:rPr>
                  </w:pPr>
                  <w:r w:rsidRPr="006969AB">
                    <w:rPr>
                      <w:rFonts w:cs="David" w:hint="cs"/>
                      <w:rtl/>
                    </w:rPr>
                    <w:t>צפי לכ-5,000 התקנות מסובסדות</w:t>
                  </w:r>
                </w:p>
              </w:tc>
              <w:tc>
                <w:tcPr>
                  <w:tcW w:w="2126" w:type="dxa"/>
                  <w:shd w:val="clear" w:color="auto" w:fill="D9D9D9" w:themeFill="background1" w:themeFillShade="D9"/>
                </w:tcPr>
                <w:p w:rsidR="00453A1D" w:rsidRPr="006969AB" w:rsidRDefault="00453A1D" w:rsidP="0078642F">
                  <w:pPr>
                    <w:rPr>
                      <w:rFonts w:cs="David"/>
                      <w:rtl/>
                    </w:rPr>
                  </w:pPr>
                  <w:r w:rsidRPr="006969AB">
                    <w:rPr>
                      <w:rFonts w:cs="David" w:hint="cs"/>
                      <w:rtl/>
                    </w:rPr>
                    <w:t xml:space="preserve">מסנן חלקיקים חינם לכלי רכב כבדים ישנים בבעלות פרטית או בבעלות עוסק אשר מחזור המכירות שלו אינו עולה על 1 </w:t>
                  </w:r>
                  <w:proofErr w:type="spellStart"/>
                  <w:r w:rsidRPr="006969AB">
                    <w:rPr>
                      <w:rFonts w:cs="David" w:hint="cs"/>
                      <w:rtl/>
                    </w:rPr>
                    <w:t>מלש"ח</w:t>
                  </w:r>
                  <w:proofErr w:type="spellEnd"/>
                  <w:r w:rsidRPr="006969AB">
                    <w:rPr>
                      <w:rFonts w:cs="David" w:hint="cs"/>
                      <w:rtl/>
                    </w:rPr>
                    <w:t xml:space="preserve"> לשנה ובבעלותו עד 3 כלי רכב</w:t>
                  </w:r>
                </w:p>
                <w:p w:rsidR="00453A1D" w:rsidRPr="006969AB" w:rsidRDefault="00453A1D" w:rsidP="0078642F">
                  <w:pPr>
                    <w:rPr>
                      <w:rFonts w:cs="David"/>
                      <w:rtl/>
                    </w:rPr>
                  </w:pPr>
                  <w:r w:rsidRPr="006969AB">
                    <w:rPr>
                      <w:rFonts w:cs="David" w:hint="cs"/>
                      <w:rtl/>
                    </w:rPr>
                    <w:t>צפי לכ-4,000 התקנות מסובסדות</w:t>
                  </w:r>
                </w:p>
              </w:tc>
              <w:tc>
                <w:tcPr>
                  <w:tcW w:w="2127" w:type="dxa"/>
                  <w:shd w:val="clear" w:color="auto" w:fill="D9D9D9" w:themeFill="background1" w:themeFillShade="D9"/>
                </w:tcPr>
                <w:p w:rsidR="00453A1D" w:rsidRPr="006969AB" w:rsidRDefault="00453A1D" w:rsidP="0078642F">
                  <w:pPr>
                    <w:rPr>
                      <w:rFonts w:cs="David"/>
                      <w:rtl/>
                    </w:rPr>
                  </w:pPr>
                  <w:r w:rsidRPr="006969AB">
                    <w:rPr>
                      <w:rFonts w:cs="David" w:hint="cs"/>
                      <w:rtl/>
                    </w:rPr>
                    <w:t xml:space="preserve">מסנן חלקיקים חינם לכלי רכב כבדים ישנים בבעלות פרטית או בבעלות עוסק אשר מחזור המכירות שלו אינו עולה על 1 </w:t>
                  </w:r>
                  <w:proofErr w:type="spellStart"/>
                  <w:r w:rsidRPr="006969AB">
                    <w:rPr>
                      <w:rFonts w:cs="David" w:hint="cs"/>
                      <w:rtl/>
                    </w:rPr>
                    <w:t>מלש"ח</w:t>
                  </w:r>
                  <w:proofErr w:type="spellEnd"/>
                  <w:r w:rsidRPr="006969AB">
                    <w:rPr>
                      <w:rFonts w:cs="David" w:hint="cs"/>
                      <w:rtl/>
                    </w:rPr>
                    <w:t xml:space="preserve"> לשנה ובבעלותו עד 3 כלי רכב</w:t>
                  </w:r>
                </w:p>
                <w:p w:rsidR="00453A1D" w:rsidRPr="006969AB" w:rsidRDefault="00453A1D" w:rsidP="0078642F">
                  <w:pPr>
                    <w:rPr>
                      <w:rFonts w:cs="David"/>
                      <w:rtl/>
                    </w:rPr>
                  </w:pPr>
                  <w:r w:rsidRPr="006969AB">
                    <w:rPr>
                      <w:rFonts w:cs="David" w:hint="cs"/>
                      <w:rtl/>
                    </w:rPr>
                    <w:t>צפי לכ-4,000 התקנות מסובסדות</w:t>
                  </w:r>
                </w:p>
              </w:tc>
            </w:tr>
            <w:tr w:rsidR="00453A1D" w:rsidRPr="006969AB" w:rsidTr="0078642F">
              <w:tc>
                <w:tcPr>
                  <w:tcW w:w="992" w:type="dxa"/>
                  <w:vMerge/>
                  <w:shd w:val="clear" w:color="auto" w:fill="D9D9D9" w:themeFill="background1" w:themeFillShade="D9"/>
                  <w:vAlign w:val="center"/>
                </w:tcPr>
                <w:p w:rsidR="00453A1D" w:rsidRPr="006969AB" w:rsidRDefault="00453A1D" w:rsidP="0078642F">
                  <w:pPr>
                    <w:rPr>
                      <w:rFonts w:cs="David"/>
                      <w:b/>
                      <w:bCs/>
                      <w:rtl/>
                    </w:rPr>
                  </w:pPr>
                </w:p>
              </w:tc>
              <w:tc>
                <w:tcPr>
                  <w:tcW w:w="992" w:type="dxa"/>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מתן מענק גריטה</w:t>
                  </w:r>
                </w:p>
              </w:tc>
              <w:tc>
                <w:tcPr>
                  <w:tcW w:w="1276" w:type="dxa"/>
                  <w:vMerge/>
                  <w:shd w:val="clear" w:color="auto" w:fill="D9D9D9" w:themeFill="background1" w:themeFillShade="D9"/>
                  <w:vAlign w:val="center"/>
                </w:tcPr>
                <w:p w:rsidR="00453A1D" w:rsidRPr="006969AB" w:rsidRDefault="00453A1D" w:rsidP="0078642F">
                  <w:pPr>
                    <w:jc w:val="center"/>
                    <w:rPr>
                      <w:rFonts w:cs="David"/>
                      <w:rtl/>
                    </w:rPr>
                  </w:pPr>
                </w:p>
              </w:tc>
              <w:tc>
                <w:tcPr>
                  <w:tcW w:w="1985" w:type="dxa"/>
                  <w:shd w:val="clear" w:color="auto" w:fill="D9D9D9" w:themeFill="background1" w:themeFillShade="D9"/>
                </w:tcPr>
                <w:p w:rsidR="00453A1D" w:rsidRPr="006969AB" w:rsidRDefault="00453A1D" w:rsidP="0078642F">
                  <w:pPr>
                    <w:rPr>
                      <w:rFonts w:cs="David"/>
                      <w:rtl/>
                    </w:rPr>
                  </w:pPr>
                  <w:r w:rsidRPr="006969AB">
                    <w:rPr>
                      <w:rFonts w:cs="David" w:hint="cs"/>
                      <w:rtl/>
                    </w:rPr>
                    <w:t>מתן מענקי גריטה לכלי רכב מזהמים בשיטת כל הקודם זוכה</w:t>
                  </w:r>
                </w:p>
                <w:p w:rsidR="00453A1D" w:rsidRPr="006969AB" w:rsidRDefault="00453A1D" w:rsidP="0078642F">
                  <w:pPr>
                    <w:rPr>
                      <w:rFonts w:cs="David"/>
                      <w:rtl/>
                    </w:rPr>
                  </w:pPr>
                  <w:r w:rsidRPr="006969AB">
                    <w:rPr>
                      <w:rFonts w:cs="David" w:hint="cs"/>
                      <w:rtl/>
                    </w:rPr>
                    <w:t>טווח מענקי הגריטה</w:t>
                  </w:r>
                </w:p>
                <w:p w:rsidR="00453A1D" w:rsidRPr="006969AB" w:rsidRDefault="00453A1D" w:rsidP="0078642F">
                  <w:pPr>
                    <w:rPr>
                      <w:rFonts w:cs="David"/>
                      <w:rtl/>
                    </w:rPr>
                  </w:pPr>
                  <w:r w:rsidRPr="006969AB">
                    <w:rPr>
                      <w:rFonts w:cs="David" w:hint="cs"/>
                      <w:rtl/>
                    </w:rPr>
                    <w:t>3,000-30,000</w:t>
                  </w:r>
                </w:p>
                <w:p w:rsidR="00453A1D" w:rsidRPr="006969AB" w:rsidRDefault="00453A1D" w:rsidP="0078642F">
                  <w:pPr>
                    <w:rPr>
                      <w:rFonts w:cs="David"/>
                      <w:rtl/>
                    </w:rPr>
                  </w:pPr>
                  <w:r w:rsidRPr="006969AB">
                    <w:rPr>
                      <w:rFonts w:cs="David" w:hint="cs"/>
                      <w:rtl/>
                    </w:rPr>
                    <w:t>צפי לכ-21,000 גריטות</w:t>
                  </w:r>
                </w:p>
              </w:tc>
              <w:tc>
                <w:tcPr>
                  <w:tcW w:w="2126" w:type="dxa"/>
                  <w:shd w:val="clear" w:color="auto" w:fill="D9D9D9" w:themeFill="background1" w:themeFillShade="D9"/>
                </w:tcPr>
                <w:p w:rsidR="00453A1D" w:rsidRPr="006969AB" w:rsidRDefault="00453A1D" w:rsidP="00E91799">
                  <w:pPr>
                    <w:rPr>
                      <w:rFonts w:cs="David"/>
                      <w:rtl/>
                    </w:rPr>
                  </w:pPr>
                  <w:r w:rsidRPr="006969AB">
                    <w:rPr>
                      <w:rFonts w:cs="David" w:hint="cs"/>
                      <w:rtl/>
                    </w:rPr>
                    <w:t xml:space="preserve">מתן מענקי גריטה לכלי רכב כבדים ישנים בבעלות פרטית או בבעלות עוסק אשר מחזור המכירות שלו אינו עולה על </w:t>
                  </w:r>
                  <w:r w:rsidR="00E91799" w:rsidRPr="006969AB">
                    <w:rPr>
                      <w:rFonts w:cs="David" w:hint="cs"/>
                      <w:rtl/>
                    </w:rPr>
                    <w:t xml:space="preserve">10 </w:t>
                  </w:r>
                  <w:proofErr w:type="spellStart"/>
                  <w:r w:rsidR="00E91799" w:rsidRPr="006969AB">
                    <w:rPr>
                      <w:rFonts w:cs="David" w:hint="cs"/>
                      <w:rtl/>
                    </w:rPr>
                    <w:t>מלש"ח</w:t>
                  </w:r>
                  <w:proofErr w:type="spellEnd"/>
                </w:p>
                <w:p w:rsidR="00453A1D" w:rsidRPr="006969AB" w:rsidRDefault="00453A1D" w:rsidP="0078642F">
                  <w:pPr>
                    <w:rPr>
                      <w:rFonts w:cs="David"/>
                      <w:rtl/>
                    </w:rPr>
                  </w:pPr>
                  <w:r w:rsidRPr="006969AB">
                    <w:rPr>
                      <w:rFonts w:cs="David" w:hint="cs"/>
                      <w:rtl/>
                    </w:rPr>
                    <w:t xml:space="preserve">טווח מענקי הגריטה </w:t>
                  </w:r>
                </w:p>
                <w:p w:rsidR="00453A1D" w:rsidRPr="006969AB" w:rsidRDefault="00453A1D" w:rsidP="0078642F">
                  <w:pPr>
                    <w:rPr>
                      <w:rFonts w:cs="David"/>
                      <w:rtl/>
                    </w:rPr>
                  </w:pPr>
                  <w:r w:rsidRPr="006969AB">
                    <w:rPr>
                      <w:rFonts w:cs="David" w:hint="cs"/>
                      <w:rtl/>
                    </w:rPr>
                    <w:t>5,000-30,000</w:t>
                  </w:r>
                </w:p>
                <w:p w:rsidR="00453A1D" w:rsidRPr="006969AB" w:rsidRDefault="00453A1D" w:rsidP="0078642F">
                  <w:pPr>
                    <w:rPr>
                      <w:rFonts w:cs="David"/>
                      <w:rtl/>
                    </w:rPr>
                  </w:pPr>
                  <w:r w:rsidRPr="006969AB">
                    <w:rPr>
                      <w:rFonts w:cs="David" w:hint="cs"/>
                      <w:rtl/>
                    </w:rPr>
                    <w:t>צפי לכ-5,500 גריטות</w:t>
                  </w:r>
                </w:p>
              </w:tc>
              <w:tc>
                <w:tcPr>
                  <w:tcW w:w="2127" w:type="dxa"/>
                  <w:shd w:val="clear" w:color="auto" w:fill="D9D9D9" w:themeFill="background1" w:themeFillShade="D9"/>
                </w:tcPr>
                <w:p w:rsidR="00453A1D" w:rsidRPr="006969AB" w:rsidRDefault="00453A1D" w:rsidP="0078642F">
                  <w:pPr>
                    <w:rPr>
                      <w:rFonts w:cs="David"/>
                      <w:rtl/>
                    </w:rPr>
                  </w:pPr>
                  <w:r w:rsidRPr="006969AB">
                    <w:rPr>
                      <w:rFonts w:cs="David" w:hint="cs"/>
                      <w:rtl/>
                    </w:rPr>
                    <w:t>מתן מענקי גריטה לכל בעלי כלי הרכב כבדים ישנים המעוניינים</w:t>
                  </w:r>
                </w:p>
                <w:p w:rsidR="00453A1D" w:rsidRPr="006969AB" w:rsidRDefault="00453A1D" w:rsidP="0078642F">
                  <w:pPr>
                    <w:rPr>
                      <w:rFonts w:cs="David"/>
                      <w:rtl/>
                    </w:rPr>
                  </w:pPr>
                  <w:r w:rsidRPr="006969AB">
                    <w:rPr>
                      <w:rFonts w:cs="David" w:hint="cs"/>
                      <w:rtl/>
                    </w:rPr>
                    <w:t>טווח מענקי הגריטה</w:t>
                  </w:r>
                </w:p>
                <w:p w:rsidR="00453A1D" w:rsidRPr="006969AB" w:rsidRDefault="00453A1D" w:rsidP="0078642F">
                  <w:pPr>
                    <w:rPr>
                      <w:rFonts w:cs="David"/>
                      <w:rtl/>
                    </w:rPr>
                  </w:pPr>
                  <w:r w:rsidRPr="006969AB">
                    <w:rPr>
                      <w:rFonts w:cs="David" w:hint="cs"/>
                      <w:rtl/>
                    </w:rPr>
                    <w:t>5,000-22,000</w:t>
                  </w:r>
                </w:p>
                <w:p w:rsidR="00453A1D" w:rsidRPr="006969AB" w:rsidRDefault="00453A1D" w:rsidP="0078642F">
                  <w:pPr>
                    <w:rPr>
                      <w:rFonts w:cs="David"/>
                      <w:rtl/>
                    </w:rPr>
                  </w:pPr>
                  <w:r w:rsidRPr="006969AB">
                    <w:rPr>
                      <w:rFonts w:cs="David" w:hint="cs"/>
                      <w:rtl/>
                    </w:rPr>
                    <w:t>צפי לכ-10,000 גריטות</w:t>
                  </w:r>
                </w:p>
              </w:tc>
            </w:tr>
            <w:tr w:rsidR="00453A1D" w:rsidRPr="006969AB" w:rsidTr="0078642F">
              <w:tc>
                <w:tcPr>
                  <w:tcW w:w="1984" w:type="dxa"/>
                  <w:gridSpan w:val="2"/>
                  <w:shd w:val="clear" w:color="auto" w:fill="F2F2F2" w:themeFill="background1" w:themeFillShade="F2"/>
                  <w:vAlign w:val="center"/>
                </w:tcPr>
                <w:p w:rsidR="00453A1D" w:rsidRPr="006969AB" w:rsidRDefault="00453A1D" w:rsidP="0078642F">
                  <w:pPr>
                    <w:rPr>
                      <w:rFonts w:cs="David"/>
                      <w:b/>
                      <w:bCs/>
                      <w:rtl/>
                    </w:rPr>
                  </w:pPr>
                  <w:r w:rsidRPr="006969AB">
                    <w:rPr>
                      <w:rFonts w:cs="David" w:hint="cs"/>
                      <w:b/>
                      <w:bCs/>
                      <w:rtl/>
                    </w:rPr>
                    <w:t>שיעור הפחתה בחלקיקים נשימים</w:t>
                  </w:r>
                </w:p>
              </w:tc>
              <w:tc>
                <w:tcPr>
                  <w:tcW w:w="127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w:t>
                  </w:r>
                </w:p>
              </w:tc>
              <w:tc>
                <w:tcPr>
                  <w:tcW w:w="1985"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כ-50%</w:t>
                  </w:r>
                </w:p>
              </w:tc>
              <w:tc>
                <w:tcPr>
                  <w:tcW w:w="212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כ-34%</w:t>
                  </w:r>
                </w:p>
              </w:tc>
              <w:tc>
                <w:tcPr>
                  <w:tcW w:w="2127"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כ-34%</w:t>
                  </w:r>
                </w:p>
              </w:tc>
            </w:tr>
            <w:tr w:rsidR="00453A1D" w:rsidRPr="006969AB" w:rsidTr="0078642F">
              <w:tc>
                <w:tcPr>
                  <w:tcW w:w="1984" w:type="dxa"/>
                  <w:gridSpan w:val="2"/>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שיעור התועלת למשק</w:t>
                  </w:r>
                </w:p>
              </w:tc>
              <w:tc>
                <w:tcPr>
                  <w:tcW w:w="1276"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w:t>
                  </w:r>
                </w:p>
              </w:tc>
              <w:tc>
                <w:tcPr>
                  <w:tcW w:w="1985"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 xml:space="preserve">כ-2 </w:t>
                  </w:r>
                  <w:proofErr w:type="spellStart"/>
                  <w:r w:rsidRPr="006969AB">
                    <w:rPr>
                      <w:rFonts w:cs="David" w:hint="cs"/>
                      <w:rtl/>
                    </w:rPr>
                    <w:t>מליארד</w:t>
                  </w:r>
                  <w:proofErr w:type="spellEnd"/>
                  <w:r w:rsidRPr="006969AB">
                    <w:rPr>
                      <w:rFonts w:cs="David" w:hint="cs"/>
                      <w:rtl/>
                    </w:rPr>
                    <w:t xml:space="preserve"> ₪ </w:t>
                  </w:r>
                </w:p>
              </w:tc>
              <w:tc>
                <w:tcPr>
                  <w:tcW w:w="2126"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 xml:space="preserve">כ-1.7 </w:t>
                  </w:r>
                  <w:proofErr w:type="spellStart"/>
                  <w:r w:rsidRPr="006969AB">
                    <w:rPr>
                      <w:rFonts w:cs="David" w:hint="cs"/>
                      <w:rtl/>
                    </w:rPr>
                    <w:t>מליארד</w:t>
                  </w:r>
                  <w:proofErr w:type="spellEnd"/>
                  <w:r w:rsidRPr="006969AB">
                    <w:rPr>
                      <w:rFonts w:cs="David" w:hint="cs"/>
                      <w:rtl/>
                    </w:rPr>
                    <w:t xml:space="preserve"> ₪</w:t>
                  </w:r>
                </w:p>
              </w:tc>
              <w:tc>
                <w:tcPr>
                  <w:tcW w:w="2127"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 xml:space="preserve">1.7 </w:t>
                  </w:r>
                  <w:proofErr w:type="spellStart"/>
                  <w:r w:rsidRPr="006969AB">
                    <w:rPr>
                      <w:rFonts w:cs="David" w:hint="cs"/>
                      <w:rtl/>
                    </w:rPr>
                    <w:t>מליארד</w:t>
                  </w:r>
                  <w:proofErr w:type="spellEnd"/>
                  <w:r w:rsidRPr="006969AB">
                    <w:rPr>
                      <w:rFonts w:cs="David" w:hint="cs"/>
                      <w:rtl/>
                    </w:rPr>
                    <w:t xml:space="preserve"> ₪ </w:t>
                  </w:r>
                </w:p>
              </w:tc>
            </w:tr>
            <w:tr w:rsidR="00453A1D" w:rsidRPr="006969AB" w:rsidTr="0078642F">
              <w:trPr>
                <w:trHeight w:val="77"/>
              </w:trPr>
              <w:tc>
                <w:tcPr>
                  <w:tcW w:w="1984" w:type="dxa"/>
                  <w:gridSpan w:val="2"/>
                  <w:shd w:val="clear" w:color="auto" w:fill="F2F2F2" w:themeFill="background1" w:themeFillShade="F2"/>
                  <w:vAlign w:val="center"/>
                </w:tcPr>
                <w:p w:rsidR="00453A1D" w:rsidRPr="006969AB" w:rsidRDefault="00453A1D" w:rsidP="0078642F">
                  <w:pPr>
                    <w:rPr>
                      <w:rFonts w:cs="David"/>
                      <w:b/>
                      <w:bCs/>
                      <w:rtl/>
                    </w:rPr>
                  </w:pPr>
                  <w:r w:rsidRPr="006969AB">
                    <w:rPr>
                      <w:rFonts w:cs="David" w:hint="cs"/>
                      <w:b/>
                      <w:bCs/>
                      <w:rtl/>
                    </w:rPr>
                    <w:t>יתרונות עיקריים</w:t>
                  </w:r>
                </w:p>
              </w:tc>
              <w:tc>
                <w:tcPr>
                  <w:tcW w:w="1276" w:type="dxa"/>
                  <w:shd w:val="clear" w:color="auto" w:fill="F2F2F2" w:themeFill="background1" w:themeFillShade="F2"/>
                </w:tcPr>
                <w:p w:rsidR="00453A1D" w:rsidRPr="006969AB" w:rsidRDefault="00453A1D" w:rsidP="00453A1D">
                  <w:pPr>
                    <w:pStyle w:val="ae"/>
                    <w:numPr>
                      <w:ilvl w:val="0"/>
                      <w:numId w:val="42"/>
                    </w:numPr>
                    <w:ind w:left="175" w:hanging="175"/>
                    <w:rPr>
                      <w:rFonts w:cs="David"/>
                      <w:rtl/>
                    </w:rPr>
                  </w:pPr>
                  <w:r w:rsidRPr="006969AB">
                    <w:rPr>
                      <w:rFonts w:cs="David" w:hint="cs"/>
                      <w:rtl/>
                    </w:rPr>
                    <w:t>אין התערבות ממשלתית בשוק</w:t>
                  </w:r>
                </w:p>
                <w:p w:rsidR="00453A1D" w:rsidRPr="006969AB" w:rsidRDefault="00453A1D" w:rsidP="00453A1D">
                  <w:pPr>
                    <w:pStyle w:val="ae"/>
                    <w:numPr>
                      <w:ilvl w:val="0"/>
                      <w:numId w:val="42"/>
                    </w:numPr>
                    <w:ind w:left="175" w:hanging="175"/>
                    <w:rPr>
                      <w:rFonts w:cs="David"/>
                      <w:rtl/>
                    </w:rPr>
                  </w:pPr>
                  <w:r w:rsidRPr="006969AB">
                    <w:rPr>
                      <w:rFonts w:cs="David" w:hint="cs"/>
                      <w:rtl/>
                    </w:rPr>
                    <w:t>אין העמסת נטל כלכלי ישיר על הציבור</w:t>
                  </w:r>
                </w:p>
              </w:tc>
              <w:tc>
                <w:tcPr>
                  <w:tcW w:w="1985" w:type="dxa"/>
                  <w:shd w:val="clear" w:color="auto" w:fill="F2F2F2" w:themeFill="background1" w:themeFillShade="F2"/>
                </w:tcPr>
                <w:p w:rsidR="00453A1D" w:rsidRPr="006969AB" w:rsidRDefault="00E91799" w:rsidP="00E91799">
                  <w:pPr>
                    <w:pStyle w:val="ae"/>
                    <w:numPr>
                      <w:ilvl w:val="0"/>
                      <w:numId w:val="42"/>
                    </w:numPr>
                    <w:ind w:left="176" w:hanging="176"/>
                    <w:rPr>
                      <w:rFonts w:cs="David"/>
                      <w:rtl/>
                    </w:rPr>
                  </w:pPr>
                  <w:r w:rsidRPr="006969AB">
                    <w:rPr>
                      <w:rFonts w:cs="David" w:hint="cs"/>
                      <w:rtl/>
                    </w:rPr>
                    <w:t xml:space="preserve">בחלופה זו ישנה </w:t>
                  </w:r>
                  <w:r w:rsidR="00453A1D" w:rsidRPr="006969AB">
                    <w:rPr>
                      <w:rFonts w:cs="David" w:hint="cs"/>
                      <w:rtl/>
                    </w:rPr>
                    <w:t>ההפחתה המשמעותית ביותר בזיהום אוויר וכתוצאה מכך חיסכון של לפחות 313 חיי אדם בשנה</w:t>
                  </w:r>
                </w:p>
              </w:tc>
              <w:tc>
                <w:tcPr>
                  <w:tcW w:w="2126" w:type="dxa"/>
                  <w:shd w:val="clear" w:color="auto" w:fill="F2F2F2" w:themeFill="background1" w:themeFillShade="F2"/>
                </w:tcPr>
                <w:p w:rsidR="00453A1D" w:rsidRPr="006969AB" w:rsidRDefault="00453A1D" w:rsidP="00453A1D">
                  <w:pPr>
                    <w:pStyle w:val="ae"/>
                    <w:numPr>
                      <w:ilvl w:val="0"/>
                      <w:numId w:val="44"/>
                    </w:numPr>
                    <w:ind w:left="175" w:hanging="175"/>
                    <w:rPr>
                      <w:rFonts w:cs="David"/>
                    </w:rPr>
                  </w:pPr>
                  <w:r w:rsidRPr="006969AB">
                    <w:rPr>
                      <w:rFonts w:cs="David" w:hint="cs"/>
                      <w:rtl/>
                    </w:rPr>
                    <w:t>ההפחתה בזיהום אוויר וכתוצאה מכך חיסכון לפחות 156 חיי אדם בשנה</w:t>
                  </w:r>
                </w:p>
                <w:p w:rsidR="00453A1D" w:rsidRPr="006969AB" w:rsidRDefault="00453A1D" w:rsidP="00453A1D">
                  <w:pPr>
                    <w:pStyle w:val="ae"/>
                    <w:numPr>
                      <w:ilvl w:val="0"/>
                      <w:numId w:val="44"/>
                    </w:numPr>
                    <w:ind w:left="175" w:hanging="175"/>
                    <w:rPr>
                      <w:rFonts w:cs="David"/>
                      <w:rtl/>
                    </w:rPr>
                  </w:pPr>
                  <w:r w:rsidRPr="006969AB">
                    <w:rPr>
                      <w:rFonts w:cs="David" w:hint="cs"/>
                      <w:rtl/>
                    </w:rPr>
                    <w:t>פתרון ייעודי לאוכלוסיות חלשות כך שלא תוטל עליהן כל עלות בגין התקנות</w:t>
                  </w:r>
                  <w:r w:rsidR="00B14EB6" w:rsidRPr="006969AB">
                    <w:rPr>
                      <w:rFonts w:cs="David" w:hint="cs"/>
                      <w:rtl/>
                    </w:rPr>
                    <w:t xml:space="preserve"> מסנני חלקיקים</w:t>
                  </w:r>
                </w:p>
              </w:tc>
              <w:tc>
                <w:tcPr>
                  <w:tcW w:w="2127" w:type="dxa"/>
                  <w:shd w:val="clear" w:color="auto" w:fill="F2F2F2" w:themeFill="background1" w:themeFillShade="F2"/>
                </w:tcPr>
                <w:p w:rsidR="00453A1D" w:rsidRPr="006969AB" w:rsidRDefault="00453A1D" w:rsidP="00453A1D">
                  <w:pPr>
                    <w:pStyle w:val="ae"/>
                    <w:numPr>
                      <w:ilvl w:val="0"/>
                      <w:numId w:val="44"/>
                    </w:numPr>
                    <w:ind w:left="175" w:hanging="175"/>
                    <w:rPr>
                      <w:rFonts w:cs="David"/>
                    </w:rPr>
                  </w:pPr>
                  <w:r w:rsidRPr="006969AB">
                    <w:rPr>
                      <w:rFonts w:cs="David" w:hint="cs"/>
                      <w:rtl/>
                    </w:rPr>
                    <w:t>ההפחתה בזיהום אוויר וכתוצאה מכך חיסכון לפחות 156 חיי אדם בשנה</w:t>
                  </w:r>
                </w:p>
                <w:p w:rsidR="00453A1D" w:rsidRPr="006969AB" w:rsidRDefault="00453A1D" w:rsidP="00453A1D">
                  <w:pPr>
                    <w:pStyle w:val="ae"/>
                    <w:numPr>
                      <w:ilvl w:val="0"/>
                      <w:numId w:val="44"/>
                    </w:numPr>
                    <w:ind w:left="175" w:hanging="175"/>
                    <w:rPr>
                      <w:rFonts w:cs="David"/>
                      <w:rtl/>
                    </w:rPr>
                  </w:pPr>
                  <w:r w:rsidRPr="006969AB">
                    <w:rPr>
                      <w:rFonts w:cs="David" w:hint="cs"/>
                      <w:rtl/>
                    </w:rPr>
                    <w:t>פתרון ייעודי לאוכלוסיות חלשות כך שלא תוטל עליהן כל עלות בגין התקנות</w:t>
                  </w:r>
                  <w:r w:rsidR="00B14EB6" w:rsidRPr="006969AB">
                    <w:rPr>
                      <w:rFonts w:cs="David" w:hint="cs"/>
                      <w:rtl/>
                    </w:rPr>
                    <w:t xml:space="preserve"> מסנני חלקיקים</w:t>
                  </w:r>
                </w:p>
              </w:tc>
            </w:tr>
            <w:tr w:rsidR="00453A1D" w:rsidRPr="006969AB" w:rsidTr="0078642F">
              <w:trPr>
                <w:trHeight w:val="848"/>
              </w:trPr>
              <w:tc>
                <w:tcPr>
                  <w:tcW w:w="1984" w:type="dxa"/>
                  <w:gridSpan w:val="2"/>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חסרונות עיקריים</w:t>
                  </w:r>
                </w:p>
              </w:tc>
              <w:tc>
                <w:tcPr>
                  <w:tcW w:w="1276" w:type="dxa"/>
                  <w:shd w:val="clear" w:color="auto" w:fill="D9D9D9" w:themeFill="background1" w:themeFillShade="D9"/>
                </w:tcPr>
                <w:p w:rsidR="00453A1D" w:rsidRPr="006969AB" w:rsidRDefault="00453A1D" w:rsidP="00453A1D">
                  <w:pPr>
                    <w:pStyle w:val="ae"/>
                    <w:numPr>
                      <w:ilvl w:val="0"/>
                      <w:numId w:val="43"/>
                    </w:numPr>
                    <w:ind w:left="175" w:hanging="175"/>
                    <w:rPr>
                      <w:rFonts w:cs="David"/>
                      <w:rtl/>
                    </w:rPr>
                  </w:pPr>
                  <w:r w:rsidRPr="006969AB">
                    <w:rPr>
                      <w:rFonts w:cs="David" w:hint="cs"/>
                      <w:rtl/>
                    </w:rPr>
                    <w:t>המשך הפגיעה בבריאות הציבור כתוצאה מזיהום אוויר</w:t>
                  </w:r>
                </w:p>
              </w:tc>
              <w:tc>
                <w:tcPr>
                  <w:tcW w:w="1985" w:type="dxa"/>
                  <w:shd w:val="clear" w:color="auto" w:fill="D9D9D9" w:themeFill="background1" w:themeFillShade="D9"/>
                </w:tcPr>
                <w:p w:rsidR="00453A1D" w:rsidRPr="006969AB" w:rsidRDefault="00453A1D" w:rsidP="00453A1D">
                  <w:pPr>
                    <w:pStyle w:val="ae"/>
                    <w:numPr>
                      <w:ilvl w:val="0"/>
                      <w:numId w:val="43"/>
                    </w:numPr>
                    <w:ind w:left="176" w:hanging="176"/>
                    <w:rPr>
                      <w:rFonts w:cs="David"/>
                    </w:rPr>
                  </w:pPr>
                  <w:r w:rsidRPr="006969AB">
                    <w:rPr>
                      <w:rFonts w:cs="David" w:hint="cs"/>
                      <w:rtl/>
                    </w:rPr>
                    <w:t>העלות הישירה על הציבור יכולה לנוע בין 10,000 ש"ח ל-25,000 במחיר למסנן חלקיקים</w:t>
                  </w:r>
                </w:p>
                <w:p w:rsidR="00453A1D" w:rsidRPr="006969AB" w:rsidRDefault="00136A9F" w:rsidP="00B14EB6">
                  <w:pPr>
                    <w:pStyle w:val="ae"/>
                    <w:numPr>
                      <w:ilvl w:val="0"/>
                      <w:numId w:val="43"/>
                    </w:numPr>
                    <w:ind w:left="176" w:hanging="176"/>
                    <w:rPr>
                      <w:rFonts w:cs="David"/>
                      <w:rtl/>
                    </w:rPr>
                  </w:pPr>
                  <w:r w:rsidRPr="006969AB">
                    <w:rPr>
                      <w:rFonts w:cs="David" w:hint="cs"/>
                      <w:rtl/>
                    </w:rPr>
                    <w:t>תיתכן פגיעה באוכלוסיות חלשות בשיטת כל הקודם זוכה בשל אי ניצול תקציב התמיכות</w:t>
                  </w:r>
                  <w:r w:rsidR="00B14EB6" w:rsidRPr="006969AB">
                    <w:rPr>
                      <w:rFonts w:cs="David" w:hint="cs"/>
                      <w:rtl/>
                    </w:rPr>
                    <w:t>.</w:t>
                  </w:r>
                  <w:r w:rsidRPr="006969AB">
                    <w:rPr>
                      <w:rFonts w:cs="David" w:hint="cs"/>
                      <w:rtl/>
                    </w:rPr>
                    <w:t xml:space="preserve"> </w:t>
                  </w:r>
                </w:p>
              </w:tc>
              <w:tc>
                <w:tcPr>
                  <w:tcW w:w="2126" w:type="dxa"/>
                  <w:shd w:val="clear" w:color="auto" w:fill="D9D9D9" w:themeFill="background1" w:themeFillShade="D9"/>
                </w:tcPr>
                <w:p w:rsidR="00453A1D" w:rsidRPr="006969AB" w:rsidRDefault="00B14EB6" w:rsidP="00B14EB6">
                  <w:pPr>
                    <w:pStyle w:val="ae"/>
                    <w:numPr>
                      <w:ilvl w:val="0"/>
                      <w:numId w:val="43"/>
                    </w:numPr>
                    <w:ind w:left="175" w:hanging="175"/>
                    <w:rPr>
                      <w:rFonts w:cs="David"/>
                    </w:rPr>
                  </w:pPr>
                  <w:r w:rsidRPr="006969AB">
                    <w:rPr>
                      <w:rFonts w:cs="David" w:hint="cs"/>
                      <w:rtl/>
                    </w:rPr>
                    <w:t xml:space="preserve">אין מענה תקציבי לעסקים </w:t>
                  </w:r>
                  <w:r w:rsidR="00453A1D" w:rsidRPr="006969AB">
                    <w:rPr>
                      <w:rFonts w:cs="David" w:hint="cs"/>
                      <w:rtl/>
                    </w:rPr>
                    <w:t>גדולים</w:t>
                  </w:r>
                  <w:r w:rsidRPr="006969AB">
                    <w:rPr>
                      <w:rFonts w:cs="David" w:hint="cs"/>
                      <w:rtl/>
                    </w:rPr>
                    <w:t xml:space="preserve"> (מחזור מכירות מעל 10 </w:t>
                  </w:r>
                  <w:proofErr w:type="spellStart"/>
                  <w:r w:rsidRPr="006969AB">
                    <w:rPr>
                      <w:rFonts w:cs="David" w:hint="cs"/>
                      <w:rtl/>
                    </w:rPr>
                    <w:t>מלש"ח</w:t>
                  </w:r>
                  <w:proofErr w:type="spellEnd"/>
                  <w:r w:rsidRPr="006969AB">
                    <w:rPr>
                      <w:rFonts w:cs="David" w:hint="cs"/>
                      <w:rtl/>
                    </w:rPr>
                    <w:t>)</w:t>
                  </w:r>
                  <w:r w:rsidR="00453A1D" w:rsidRPr="006969AB">
                    <w:rPr>
                      <w:rFonts w:cs="David" w:hint="cs"/>
                      <w:rtl/>
                    </w:rPr>
                    <w:t>, כתוצאה מכך ייווצר תמריץ שלילי להעביר בעלות על כלי הרכב בכדי לקבל זכאות לתמיכה</w:t>
                  </w:r>
                </w:p>
                <w:p w:rsidR="00453A1D" w:rsidRPr="006969AB" w:rsidRDefault="00453A1D" w:rsidP="00486653">
                  <w:pPr>
                    <w:rPr>
                      <w:rFonts w:cs="David"/>
                      <w:rtl/>
                    </w:rPr>
                  </w:pPr>
                </w:p>
              </w:tc>
              <w:tc>
                <w:tcPr>
                  <w:tcW w:w="2127" w:type="dxa"/>
                  <w:shd w:val="clear" w:color="auto" w:fill="D9D9D9" w:themeFill="background1" w:themeFillShade="D9"/>
                </w:tcPr>
                <w:p w:rsidR="00453A1D" w:rsidRPr="006969AB" w:rsidRDefault="00453A1D" w:rsidP="0078642F">
                  <w:pPr>
                    <w:pStyle w:val="ae"/>
                    <w:ind w:left="175"/>
                    <w:rPr>
                      <w:rFonts w:cs="David"/>
                      <w:rtl/>
                    </w:rPr>
                  </w:pPr>
                </w:p>
              </w:tc>
            </w:tr>
          </w:tbl>
          <w:p w:rsidR="006E2491" w:rsidRPr="006969AB" w:rsidRDefault="006E2491" w:rsidP="00486653">
            <w:pPr>
              <w:spacing w:before="240" w:line="360" w:lineRule="auto"/>
              <w:jc w:val="both"/>
              <w:rPr>
                <w:rFonts w:cs="David"/>
                <w:b/>
                <w:bCs/>
                <w:noProof/>
                <w:sz w:val="24"/>
                <w:szCs w:val="24"/>
                <w:rtl/>
              </w:rPr>
            </w:pPr>
          </w:p>
        </w:tc>
      </w:tr>
      <w:tr w:rsidR="001B35DD" w:rsidRPr="006969AB" w:rsidTr="006E2491">
        <w:trPr>
          <w:trHeight w:val="101"/>
          <w:jc w:val="center"/>
        </w:trPr>
        <w:tc>
          <w:tcPr>
            <w:tcW w:w="9629" w:type="dxa"/>
            <w:tcBorders>
              <w:top w:val="single" w:sz="4" w:space="0" w:color="auto"/>
              <w:left w:val="single" w:sz="18" w:space="0" w:color="auto"/>
              <w:bottom w:val="single" w:sz="18" w:space="0" w:color="auto"/>
              <w:right w:val="single" w:sz="18" w:space="0" w:color="auto"/>
            </w:tcBorders>
            <w:shd w:val="clear" w:color="auto" w:fill="auto"/>
          </w:tcPr>
          <w:p w:rsidR="00D945C7" w:rsidRPr="006969AB" w:rsidRDefault="001B35DD" w:rsidP="006969AB">
            <w:pPr>
              <w:pStyle w:val="ae"/>
              <w:numPr>
                <w:ilvl w:val="0"/>
                <w:numId w:val="2"/>
              </w:numPr>
              <w:spacing w:line="360" w:lineRule="auto"/>
              <w:ind w:left="0" w:firstLine="360"/>
              <w:jc w:val="both"/>
              <w:rPr>
                <w:rFonts w:cs="David"/>
                <w:b/>
                <w:bCs/>
                <w:noProof/>
                <w:sz w:val="24"/>
                <w:szCs w:val="24"/>
              </w:rPr>
            </w:pPr>
            <w:r w:rsidRPr="006969AB">
              <w:rPr>
                <w:rFonts w:cs="David" w:hint="cs"/>
                <w:b/>
                <w:bCs/>
                <w:noProof/>
                <w:sz w:val="24"/>
                <w:szCs w:val="24"/>
                <w:rtl/>
              </w:rPr>
              <w:t>החלופה ה</w:t>
            </w:r>
            <w:r w:rsidR="0006099A" w:rsidRPr="006969AB">
              <w:rPr>
                <w:rFonts w:cs="David" w:hint="cs"/>
                <w:b/>
                <w:bCs/>
                <w:noProof/>
                <w:sz w:val="24"/>
                <w:szCs w:val="24"/>
                <w:rtl/>
              </w:rPr>
              <w:t>נבחרת</w:t>
            </w:r>
            <w:r w:rsidRPr="006969AB">
              <w:rPr>
                <w:rFonts w:cs="David" w:hint="cs"/>
                <w:b/>
                <w:bCs/>
                <w:noProof/>
                <w:sz w:val="24"/>
                <w:szCs w:val="24"/>
                <w:rtl/>
              </w:rPr>
              <w:t xml:space="preserve">: </w:t>
            </w:r>
          </w:p>
          <w:p w:rsidR="00D4201D" w:rsidRPr="006969AB" w:rsidRDefault="00DE4197" w:rsidP="006969AB">
            <w:pPr>
              <w:spacing w:line="360" w:lineRule="auto"/>
              <w:rPr>
                <w:rFonts w:cs="David"/>
                <w:sz w:val="24"/>
                <w:szCs w:val="24"/>
                <w:rtl/>
              </w:rPr>
            </w:pPr>
            <w:r w:rsidRPr="006969AB">
              <w:rPr>
                <w:rFonts w:cs="David" w:hint="cs"/>
                <w:noProof/>
                <w:sz w:val="24"/>
                <w:szCs w:val="24"/>
                <w:rtl/>
              </w:rPr>
              <w:t>על סמך הנימוקים</w:t>
            </w:r>
            <w:r w:rsidR="00B14EB6" w:rsidRPr="006969AB">
              <w:rPr>
                <w:rFonts w:cs="David" w:hint="cs"/>
                <w:noProof/>
                <w:sz w:val="24"/>
                <w:szCs w:val="24"/>
                <w:rtl/>
              </w:rPr>
              <w:t xml:space="preserve"> </w:t>
            </w:r>
            <w:r w:rsidRPr="006969AB">
              <w:rPr>
                <w:rFonts w:cs="David" w:hint="cs"/>
                <w:noProof/>
                <w:sz w:val="24"/>
                <w:szCs w:val="24"/>
                <w:rtl/>
              </w:rPr>
              <w:t>שהוצגו עד כה אנו בוחרים בחלופה 3</w:t>
            </w:r>
            <w:r w:rsidRPr="006969AB">
              <w:rPr>
                <w:rFonts w:cs="David" w:hint="cs"/>
                <w:sz w:val="24"/>
                <w:szCs w:val="24"/>
                <w:rtl/>
              </w:rPr>
              <w:t xml:space="preserve">- </w:t>
            </w:r>
            <w:r w:rsidRPr="006969AB">
              <w:rPr>
                <w:rFonts w:cs="David" w:hint="cs"/>
                <w:noProof/>
                <w:sz w:val="24"/>
                <w:szCs w:val="24"/>
                <w:rtl/>
              </w:rPr>
              <w:t xml:space="preserve">"תקנות מצומצמות-מערך תמיכות רחב". בחלופה זו ישנה הפחתה משמעותית בזיהום אוויר לצד שמירה על חוסנם הכלכלי של עסקים </w:t>
            </w:r>
            <w:r w:rsidR="00B14EB6" w:rsidRPr="006969AB">
              <w:rPr>
                <w:rFonts w:cs="David" w:hint="cs"/>
                <w:noProof/>
                <w:sz w:val="24"/>
                <w:szCs w:val="24"/>
                <w:rtl/>
              </w:rPr>
              <w:t>זעירים</w:t>
            </w:r>
            <w:r w:rsidRPr="006969AB">
              <w:rPr>
                <w:rFonts w:cs="David" w:hint="cs"/>
                <w:noProof/>
                <w:sz w:val="24"/>
                <w:szCs w:val="24"/>
                <w:rtl/>
              </w:rPr>
              <w:t xml:space="preserve"> ואנשים פרטיים. כמו-כן בחלופה זו ניתן פיתרון כלכלי לעסקים בינוניים וגדולים אשר </w:t>
            </w:r>
            <w:r w:rsidR="00B14EB6" w:rsidRPr="006969AB">
              <w:rPr>
                <w:rFonts w:cs="David" w:hint="cs"/>
                <w:noProof/>
                <w:sz w:val="24"/>
                <w:szCs w:val="24"/>
                <w:rtl/>
              </w:rPr>
              <w:t xml:space="preserve">הינם </w:t>
            </w:r>
            <w:r w:rsidRPr="006969AB">
              <w:rPr>
                <w:rFonts w:cs="David" w:hint="cs"/>
                <w:noProof/>
                <w:sz w:val="24"/>
                <w:szCs w:val="24"/>
                <w:rtl/>
              </w:rPr>
              <w:t>הראשונים להניע את שוק הרכב</w:t>
            </w:r>
            <w:r w:rsidR="00B14EB6" w:rsidRPr="006969AB">
              <w:rPr>
                <w:rFonts w:cs="David" w:hint="cs"/>
                <w:noProof/>
                <w:sz w:val="24"/>
                <w:szCs w:val="24"/>
                <w:rtl/>
              </w:rPr>
              <w:t>,</w:t>
            </w:r>
            <w:r w:rsidRPr="006969AB">
              <w:rPr>
                <w:rFonts w:cs="David" w:hint="cs"/>
                <w:noProof/>
                <w:sz w:val="24"/>
                <w:szCs w:val="24"/>
                <w:rtl/>
              </w:rPr>
              <w:t xml:space="preserve"> ולרכוש כלי רכב חדשים בתקינה המחמירה ביותר.    </w:t>
            </w:r>
          </w:p>
        </w:tc>
      </w:tr>
    </w:tbl>
    <w:p w:rsidR="00280ACE" w:rsidRPr="006969AB" w:rsidRDefault="00280ACE" w:rsidP="009E74EC">
      <w:pPr>
        <w:spacing w:before="240"/>
        <w:rPr>
          <w:rFonts w:cs="David"/>
          <w:sz w:val="2"/>
          <w:szCs w:val="2"/>
          <w:rtl/>
        </w:rPr>
      </w:pPr>
    </w:p>
    <w:p w:rsidR="00D4201D" w:rsidRPr="006969AB" w:rsidRDefault="00D4201D" w:rsidP="0041281F">
      <w:pPr>
        <w:bidi w:val="0"/>
        <w:rPr>
          <w:rFonts w:cs="David"/>
          <w:sz w:val="16"/>
          <w:szCs w:val="16"/>
        </w:rPr>
      </w:pPr>
    </w:p>
    <w:tbl>
      <w:tblPr>
        <w:tblStyle w:val="a5"/>
        <w:bidiVisual/>
        <w:tblW w:w="9639" w:type="dxa"/>
        <w:jc w:val="center"/>
        <w:tblLayout w:type="fixed"/>
        <w:tblLook w:val="04A0" w:firstRow="1" w:lastRow="0" w:firstColumn="1" w:lastColumn="0" w:noHBand="0" w:noVBand="1"/>
      </w:tblPr>
      <w:tblGrid>
        <w:gridCol w:w="9639"/>
      </w:tblGrid>
      <w:tr w:rsidR="002F7445" w:rsidRPr="006969AB" w:rsidTr="002F7445">
        <w:trPr>
          <w:trHeight w:val="354"/>
          <w:jc w:val="center"/>
        </w:trPr>
        <w:tc>
          <w:tcPr>
            <w:tcW w:w="9639" w:type="dxa"/>
            <w:tcBorders>
              <w:top w:val="single" w:sz="4" w:space="0" w:color="auto"/>
              <w:left w:val="single" w:sz="18" w:space="0" w:color="auto"/>
              <w:bottom w:val="single" w:sz="4" w:space="0" w:color="auto"/>
              <w:right w:val="single" w:sz="18" w:space="0" w:color="auto"/>
            </w:tcBorders>
            <w:shd w:val="clear" w:color="auto" w:fill="000000" w:themeFill="text1"/>
            <w:vAlign w:val="center"/>
          </w:tcPr>
          <w:p w:rsidR="002F7445" w:rsidRPr="006969AB" w:rsidRDefault="002F7445" w:rsidP="009E74EC">
            <w:pPr>
              <w:tabs>
                <w:tab w:val="left" w:pos="3687"/>
              </w:tabs>
              <w:spacing w:before="240"/>
              <w:jc w:val="center"/>
              <w:rPr>
                <w:rFonts w:cs="David"/>
                <w:b/>
                <w:bCs/>
                <w:noProof/>
                <w:sz w:val="30"/>
                <w:szCs w:val="30"/>
                <w:u w:val="single"/>
                <w:rtl/>
              </w:rPr>
            </w:pPr>
            <w:r w:rsidRPr="006969AB">
              <w:rPr>
                <w:rFonts w:cs="David" w:hint="cs"/>
                <w:b/>
                <w:bCs/>
                <w:noProof/>
                <w:sz w:val="30"/>
                <w:szCs w:val="30"/>
                <w:u w:val="single"/>
                <w:rtl/>
              </w:rPr>
              <w:t xml:space="preserve">חלק </w:t>
            </w:r>
            <w:r w:rsidR="00A8425C" w:rsidRPr="006969AB">
              <w:rPr>
                <w:rFonts w:cs="David" w:hint="cs"/>
                <w:b/>
                <w:bCs/>
                <w:noProof/>
                <w:sz w:val="30"/>
                <w:szCs w:val="30"/>
                <w:u w:val="single"/>
                <w:rtl/>
              </w:rPr>
              <w:t>ה</w:t>
            </w:r>
            <w:r w:rsidRPr="006969AB">
              <w:rPr>
                <w:rFonts w:cs="David" w:hint="cs"/>
                <w:b/>
                <w:bCs/>
                <w:noProof/>
                <w:sz w:val="30"/>
                <w:szCs w:val="30"/>
                <w:u w:val="single"/>
                <w:rtl/>
              </w:rPr>
              <w:t xml:space="preserve"> </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B37DCB" w:rsidRPr="006969AB">
              <w:rPr>
                <w:rFonts w:cs="David" w:hint="cs"/>
                <w:b/>
                <w:bCs/>
                <w:noProof/>
                <w:sz w:val="30"/>
                <w:szCs w:val="30"/>
                <w:u w:val="single"/>
                <w:rtl/>
              </w:rPr>
              <w:t>שיח</w:t>
            </w:r>
            <w:r w:rsidRPr="006969AB">
              <w:rPr>
                <w:rFonts w:cs="David" w:hint="cs"/>
                <w:b/>
                <w:bCs/>
                <w:noProof/>
                <w:sz w:val="30"/>
                <w:szCs w:val="30"/>
                <w:u w:val="single"/>
                <w:rtl/>
              </w:rPr>
              <w:t xml:space="preserve"> עם בעלי עניין, </w:t>
            </w:r>
            <w:r w:rsidR="00B84D4E" w:rsidRPr="006969AB">
              <w:rPr>
                <w:rFonts w:cs="David" w:hint="cs"/>
                <w:b/>
                <w:bCs/>
                <w:noProof/>
                <w:sz w:val="30"/>
                <w:szCs w:val="30"/>
                <w:u w:val="single"/>
                <w:rtl/>
              </w:rPr>
              <w:t xml:space="preserve">עם </w:t>
            </w:r>
            <w:r w:rsidRPr="006969AB">
              <w:rPr>
                <w:rFonts w:cs="David" w:hint="cs"/>
                <w:b/>
                <w:bCs/>
                <w:noProof/>
                <w:sz w:val="30"/>
                <w:szCs w:val="30"/>
                <w:u w:val="single"/>
                <w:rtl/>
              </w:rPr>
              <w:t xml:space="preserve">מומחים </w:t>
            </w:r>
            <w:r w:rsidR="00B84D4E" w:rsidRPr="006969AB">
              <w:rPr>
                <w:rFonts w:cs="David" w:hint="cs"/>
                <w:b/>
                <w:bCs/>
                <w:noProof/>
                <w:sz w:val="30"/>
                <w:szCs w:val="30"/>
                <w:u w:val="single"/>
                <w:rtl/>
              </w:rPr>
              <w:t xml:space="preserve">ועם יחידים </w:t>
            </w:r>
            <w:r w:rsidRPr="006969AB">
              <w:rPr>
                <w:rFonts w:cs="David" w:hint="cs"/>
                <w:b/>
                <w:bCs/>
                <w:noProof/>
                <w:sz w:val="30"/>
                <w:szCs w:val="30"/>
                <w:u w:val="single"/>
                <w:rtl/>
              </w:rPr>
              <w:t>וקבוצות מהציבור</w:t>
            </w:r>
          </w:p>
        </w:tc>
      </w:tr>
      <w:tr w:rsidR="002F7445" w:rsidRPr="006969AB" w:rsidTr="002F7445">
        <w:trPr>
          <w:trHeight w:val="2987"/>
          <w:jc w:val="center"/>
        </w:trPr>
        <w:tc>
          <w:tcPr>
            <w:tcW w:w="9639" w:type="dxa"/>
            <w:tcBorders>
              <w:top w:val="single" w:sz="4" w:space="0" w:color="auto"/>
              <w:left w:val="single" w:sz="18" w:space="0" w:color="auto"/>
              <w:bottom w:val="single" w:sz="18" w:space="0" w:color="auto"/>
              <w:right w:val="single" w:sz="18" w:space="0" w:color="auto"/>
            </w:tcBorders>
          </w:tcPr>
          <w:p w:rsidR="002F7445" w:rsidRPr="006969AB" w:rsidRDefault="002F7445" w:rsidP="00EC08F0">
            <w:pPr>
              <w:pStyle w:val="ae"/>
              <w:numPr>
                <w:ilvl w:val="0"/>
                <w:numId w:val="3"/>
              </w:numPr>
              <w:spacing w:before="240" w:line="360" w:lineRule="auto"/>
              <w:ind w:left="675"/>
              <w:jc w:val="both"/>
              <w:rPr>
                <w:rFonts w:cs="David"/>
                <w:b/>
                <w:bCs/>
                <w:noProof/>
                <w:sz w:val="24"/>
                <w:szCs w:val="24"/>
              </w:rPr>
            </w:pPr>
            <w:r w:rsidRPr="006969AB">
              <w:rPr>
                <w:rFonts w:cs="David" w:hint="cs"/>
                <w:b/>
                <w:bCs/>
                <w:noProof/>
                <w:sz w:val="24"/>
                <w:szCs w:val="24"/>
                <w:rtl/>
              </w:rPr>
              <w:t xml:space="preserve">תיאור תהליך </w:t>
            </w:r>
            <w:r w:rsidR="00C562D1" w:rsidRPr="006969AB">
              <w:rPr>
                <w:rFonts w:cs="David" w:hint="cs"/>
                <w:b/>
                <w:bCs/>
                <w:noProof/>
                <w:sz w:val="24"/>
                <w:szCs w:val="24"/>
                <w:rtl/>
              </w:rPr>
              <w:t>השיח</w:t>
            </w:r>
          </w:p>
          <w:p w:rsidR="00961FD7" w:rsidRPr="006969AB" w:rsidRDefault="002C6717" w:rsidP="002C6717">
            <w:pPr>
              <w:spacing w:before="240" w:line="360" w:lineRule="auto"/>
              <w:jc w:val="both"/>
              <w:rPr>
                <w:rFonts w:cs="David"/>
                <w:noProof/>
                <w:sz w:val="24"/>
                <w:szCs w:val="24"/>
                <w:rtl/>
              </w:rPr>
            </w:pPr>
            <w:r w:rsidRPr="006969AB">
              <w:rPr>
                <w:rFonts w:cs="David" w:hint="cs"/>
                <w:noProof/>
                <w:sz w:val="24"/>
                <w:szCs w:val="24"/>
                <w:rtl/>
              </w:rPr>
              <w:t>במהלך ינואר 2017</w:t>
            </w:r>
            <w:r w:rsidR="00961FD7" w:rsidRPr="006969AB">
              <w:rPr>
                <w:rFonts w:cs="David" w:hint="cs"/>
                <w:noProof/>
                <w:sz w:val="24"/>
                <w:szCs w:val="24"/>
                <w:rtl/>
              </w:rPr>
              <w:t xml:space="preserve"> נערכה ישיבה עם ראשי האגפים הרלוונטיים במשרד התחבורה ובה הוצגה התכנית הראשונית </w:t>
            </w:r>
            <w:r w:rsidRPr="006969AB">
              <w:rPr>
                <w:rFonts w:cs="David" w:hint="cs"/>
                <w:noProof/>
                <w:sz w:val="24"/>
                <w:szCs w:val="24"/>
                <w:rtl/>
              </w:rPr>
              <w:t xml:space="preserve">בקווים כללים </w:t>
            </w:r>
            <w:r w:rsidR="00961FD7" w:rsidRPr="006969AB">
              <w:rPr>
                <w:rFonts w:cs="David" w:hint="cs"/>
                <w:noProof/>
                <w:sz w:val="24"/>
                <w:szCs w:val="24"/>
                <w:rtl/>
              </w:rPr>
              <w:t>(</w:t>
            </w:r>
            <w:r w:rsidRPr="006969AB">
              <w:rPr>
                <w:rFonts w:cs="David" w:hint="cs"/>
                <w:noProof/>
                <w:sz w:val="24"/>
                <w:szCs w:val="24"/>
                <w:rtl/>
              </w:rPr>
              <w:t xml:space="preserve">חלופה מספר 1- </w:t>
            </w:r>
            <w:r w:rsidR="00961FD7" w:rsidRPr="006969AB">
              <w:rPr>
                <w:rFonts w:cs="David" w:hint="cs"/>
                <w:noProof/>
                <w:sz w:val="24"/>
                <w:szCs w:val="24"/>
                <w:rtl/>
              </w:rPr>
              <w:t xml:space="preserve">"תקנות נרחבות-תמיכה </w:t>
            </w:r>
            <w:r w:rsidRPr="006969AB">
              <w:rPr>
                <w:rFonts w:cs="David" w:hint="cs"/>
                <w:noProof/>
                <w:sz w:val="24"/>
                <w:szCs w:val="24"/>
                <w:rtl/>
              </w:rPr>
              <w:t>בשיטת כל הקודם זוכה</w:t>
            </w:r>
            <w:r w:rsidR="00961FD7" w:rsidRPr="006969AB">
              <w:rPr>
                <w:rFonts w:cs="David" w:hint="cs"/>
                <w:noProof/>
                <w:sz w:val="24"/>
                <w:szCs w:val="24"/>
                <w:rtl/>
              </w:rPr>
              <w:t>"</w:t>
            </w:r>
            <w:r w:rsidRPr="006969AB">
              <w:rPr>
                <w:rFonts w:cs="David" w:hint="cs"/>
                <w:noProof/>
                <w:sz w:val="24"/>
                <w:szCs w:val="24"/>
                <w:rtl/>
              </w:rPr>
              <w:t>)</w:t>
            </w:r>
            <w:r w:rsidR="00033421" w:rsidRPr="006969AB">
              <w:rPr>
                <w:rFonts w:cs="David" w:hint="cs"/>
                <w:noProof/>
                <w:sz w:val="24"/>
                <w:szCs w:val="24"/>
                <w:rtl/>
              </w:rPr>
              <w:t>. ישיבה זו זומנה בעיקר</w:t>
            </w:r>
            <w:r w:rsidRPr="006969AB">
              <w:rPr>
                <w:rFonts w:cs="David" w:hint="cs"/>
                <w:noProof/>
                <w:sz w:val="24"/>
                <w:szCs w:val="24"/>
                <w:rtl/>
              </w:rPr>
              <w:t xml:space="preserve"> לצורך בניית שיתוף פעולה</w:t>
            </w:r>
            <w:r w:rsidR="00033421" w:rsidRPr="006969AB">
              <w:rPr>
                <w:rFonts w:cs="David" w:hint="cs"/>
                <w:noProof/>
                <w:sz w:val="24"/>
                <w:szCs w:val="24"/>
                <w:rtl/>
              </w:rPr>
              <w:t xml:space="preserve"> בין משרדי</w:t>
            </w:r>
            <w:r w:rsidRPr="006969AB">
              <w:rPr>
                <w:rFonts w:cs="David" w:hint="cs"/>
                <w:noProof/>
                <w:sz w:val="24"/>
                <w:szCs w:val="24"/>
                <w:rtl/>
              </w:rPr>
              <w:t xml:space="preserve"> ב</w:t>
            </w:r>
            <w:r w:rsidR="00961FD7" w:rsidRPr="006969AB">
              <w:rPr>
                <w:rFonts w:cs="David" w:hint="cs"/>
                <w:noProof/>
                <w:sz w:val="24"/>
                <w:szCs w:val="24"/>
                <w:rtl/>
              </w:rPr>
              <w:t>הפעלת תכנ</w:t>
            </w:r>
            <w:r w:rsidRPr="006969AB">
              <w:rPr>
                <w:rFonts w:cs="David" w:hint="cs"/>
                <w:noProof/>
                <w:sz w:val="24"/>
                <w:szCs w:val="24"/>
                <w:rtl/>
              </w:rPr>
              <w:t>ית הגריטה</w:t>
            </w:r>
            <w:r w:rsidR="00961FD7" w:rsidRPr="006969AB">
              <w:rPr>
                <w:rFonts w:cs="David" w:hint="cs"/>
                <w:noProof/>
                <w:sz w:val="24"/>
                <w:szCs w:val="24"/>
                <w:rtl/>
              </w:rPr>
              <w:t xml:space="preserve">. </w:t>
            </w:r>
          </w:p>
          <w:p w:rsidR="008C3A48" w:rsidRPr="006969AB" w:rsidRDefault="0019101B" w:rsidP="00033421">
            <w:pPr>
              <w:spacing w:before="240" w:line="360" w:lineRule="auto"/>
              <w:jc w:val="both"/>
              <w:rPr>
                <w:rFonts w:cs="David"/>
                <w:noProof/>
                <w:sz w:val="24"/>
                <w:szCs w:val="24"/>
                <w:rtl/>
              </w:rPr>
            </w:pPr>
            <w:r w:rsidRPr="006969AB">
              <w:rPr>
                <w:rFonts w:cs="David" w:hint="cs"/>
                <w:noProof/>
                <w:sz w:val="24"/>
                <w:szCs w:val="24"/>
                <w:rtl/>
              </w:rPr>
              <w:t xml:space="preserve">לאחר </w:t>
            </w:r>
            <w:r w:rsidR="00961FD7" w:rsidRPr="006969AB">
              <w:rPr>
                <w:rFonts w:cs="David" w:hint="cs"/>
                <w:noProof/>
                <w:sz w:val="24"/>
                <w:szCs w:val="24"/>
                <w:rtl/>
              </w:rPr>
              <w:t xml:space="preserve">המשך </w:t>
            </w:r>
            <w:r w:rsidRPr="006969AB">
              <w:rPr>
                <w:rFonts w:cs="David" w:hint="cs"/>
                <w:noProof/>
                <w:sz w:val="24"/>
                <w:szCs w:val="24"/>
                <w:rtl/>
              </w:rPr>
              <w:t xml:space="preserve">בחינת </w:t>
            </w:r>
            <w:r w:rsidR="00961FD7" w:rsidRPr="006969AB">
              <w:rPr>
                <w:rFonts w:cs="David" w:hint="cs"/>
                <w:noProof/>
                <w:sz w:val="24"/>
                <w:szCs w:val="24"/>
                <w:rtl/>
              </w:rPr>
              <w:t>ה</w:t>
            </w:r>
            <w:r w:rsidRPr="006969AB">
              <w:rPr>
                <w:rFonts w:cs="David" w:hint="cs"/>
                <w:noProof/>
                <w:sz w:val="24"/>
                <w:szCs w:val="24"/>
                <w:rtl/>
              </w:rPr>
              <w:t>חלופות בשיח פנים משרדי</w:t>
            </w:r>
            <w:r w:rsidR="00961FD7" w:rsidRPr="006969AB">
              <w:rPr>
                <w:rFonts w:cs="David" w:hint="cs"/>
                <w:noProof/>
                <w:sz w:val="24"/>
                <w:szCs w:val="24"/>
                <w:rtl/>
              </w:rPr>
              <w:t xml:space="preserve"> מעמיק</w:t>
            </w:r>
            <w:r w:rsidRPr="006969AB">
              <w:rPr>
                <w:rFonts w:cs="David" w:hint="cs"/>
                <w:noProof/>
                <w:sz w:val="24"/>
                <w:szCs w:val="24"/>
                <w:rtl/>
              </w:rPr>
              <w:t xml:space="preserve">, נבחרה חלופה 2-"תקנות מצומצמות-תמיכה ייעודית באוכלוסייה חלשה" </w:t>
            </w:r>
            <w:r w:rsidR="00033421" w:rsidRPr="006969AB">
              <w:rPr>
                <w:rFonts w:cs="David" w:hint="cs"/>
                <w:noProof/>
                <w:sz w:val="24"/>
                <w:szCs w:val="24"/>
                <w:rtl/>
              </w:rPr>
              <w:t>כחלופה שיוביל המשרד</w:t>
            </w:r>
            <w:r w:rsidR="00C743D9">
              <w:rPr>
                <w:rFonts w:cs="David" w:hint="cs"/>
                <w:noProof/>
                <w:sz w:val="24"/>
                <w:szCs w:val="24"/>
                <w:rtl/>
              </w:rPr>
              <w:t xml:space="preserve"> במסגרת השיח עם קבוצות בעלות עניין</w:t>
            </w:r>
            <w:r w:rsidR="00033421" w:rsidRPr="006969AB">
              <w:rPr>
                <w:rFonts w:cs="David" w:hint="cs"/>
                <w:noProof/>
                <w:sz w:val="24"/>
                <w:szCs w:val="24"/>
                <w:rtl/>
              </w:rPr>
              <w:t xml:space="preserve">. </w:t>
            </w:r>
            <w:r w:rsidR="00C743D9">
              <w:rPr>
                <w:rFonts w:cs="David" w:hint="cs"/>
                <w:noProof/>
                <w:sz w:val="24"/>
                <w:szCs w:val="24"/>
                <w:rtl/>
              </w:rPr>
              <w:t xml:space="preserve">חלופה 2 הוצגה לציבור </w:t>
            </w:r>
            <w:r w:rsidR="00033421" w:rsidRPr="006969AB">
              <w:rPr>
                <w:rFonts w:cs="David" w:hint="cs"/>
                <w:noProof/>
                <w:sz w:val="24"/>
                <w:szCs w:val="24"/>
                <w:rtl/>
              </w:rPr>
              <w:t>במפגשים ייעודיים וביום איכות הסביבה שנערך בכנסת</w:t>
            </w:r>
            <w:r w:rsidR="00BC6C98" w:rsidRPr="006969AB">
              <w:rPr>
                <w:rFonts w:cs="David" w:hint="cs"/>
                <w:noProof/>
                <w:sz w:val="24"/>
                <w:szCs w:val="24"/>
                <w:rtl/>
              </w:rPr>
              <w:t xml:space="preserve">. </w:t>
            </w:r>
            <w:r w:rsidR="00033421" w:rsidRPr="006969AB">
              <w:rPr>
                <w:rFonts w:cs="David" w:hint="cs"/>
                <w:noProof/>
                <w:sz w:val="24"/>
                <w:szCs w:val="24"/>
                <w:rtl/>
              </w:rPr>
              <w:t xml:space="preserve">למפגשים הוזמנו הארגונים היציגים הבאים: התאחדות התעשיינים, מועצת המובילים והמסיעים וארגון חברות ההסעה בישראל וכן הוזמנו חברות אגד ודן כמפעילות התח"צ הגדולות בישראל. בטרם כל ישיבה נשלחו כחומר רקע </w:t>
            </w:r>
            <w:r w:rsidR="002C6717" w:rsidRPr="006969AB">
              <w:rPr>
                <w:rFonts w:cs="David" w:hint="cs"/>
                <w:noProof/>
                <w:sz w:val="24"/>
                <w:szCs w:val="24"/>
                <w:rtl/>
              </w:rPr>
              <w:t xml:space="preserve">טיוטת </w:t>
            </w:r>
            <w:r w:rsidR="00033421" w:rsidRPr="006969AB">
              <w:rPr>
                <w:rFonts w:cs="David" w:hint="cs"/>
                <w:noProof/>
                <w:sz w:val="24"/>
                <w:szCs w:val="24"/>
                <w:rtl/>
              </w:rPr>
              <w:t>ה</w:t>
            </w:r>
            <w:r w:rsidR="002C6717" w:rsidRPr="006969AB">
              <w:rPr>
                <w:rFonts w:cs="David" w:hint="cs"/>
                <w:noProof/>
                <w:sz w:val="24"/>
                <w:szCs w:val="24"/>
                <w:rtl/>
              </w:rPr>
              <w:t xml:space="preserve">תקנות </w:t>
            </w:r>
            <w:r w:rsidR="00961FD7" w:rsidRPr="006969AB">
              <w:rPr>
                <w:rFonts w:cs="David" w:hint="cs"/>
                <w:noProof/>
                <w:sz w:val="24"/>
                <w:szCs w:val="24"/>
                <w:rtl/>
              </w:rPr>
              <w:t>לצד דברי הסבר לתקנות</w:t>
            </w:r>
            <w:r w:rsidR="002C6717" w:rsidRPr="006969AB">
              <w:rPr>
                <w:rFonts w:cs="David" w:hint="cs"/>
                <w:noProof/>
                <w:sz w:val="24"/>
                <w:szCs w:val="24"/>
                <w:rtl/>
              </w:rPr>
              <w:t>,</w:t>
            </w:r>
            <w:r w:rsidR="00BC6C98" w:rsidRPr="006969AB">
              <w:rPr>
                <w:rFonts w:cs="David" w:hint="cs"/>
                <w:noProof/>
                <w:sz w:val="24"/>
                <w:szCs w:val="24"/>
                <w:rtl/>
              </w:rPr>
              <w:t xml:space="preserve"> ו</w:t>
            </w:r>
            <w:r w:rsidR="00961FD7" w:rsidRPr="006969AB">
              <w:rPr>
                <w:rFonts w:cs="David" w:hint="cs"/>
                <w:noProof/>
                <w:sz w:val="24"/>
                <w:szCs w:val="24"/>
                <w:rtl/>
              </w:rPr>
              <w:t xml:space="preserve">כן </w:t>
            </w:r>
            <w:r w:rsidR="00BC6C98" w:rsidRPr="006969AB">
              <w:rPr>
                <w:rFonts w:cs="David" w:hint="cs"/>
                <w:noProof/>
                <w:sz w:val="24"/>
                <w:szCs w:val="24"/>
                <w:rtl/>
              </w:rPr>
              <w:t>תקציר לת</w:t>
            </w:r>
            <w:r w:rsidR="002C6717" w:rsidRPr="006969AB">
              <w:rPr>
                <w:rFonts w:cs="David" w:hint="cs"/>
                <w:noProof/>
                <w:sz w:val="24"/>
                <w:szCs w:val="24"/>
                <w:rtl/>
              </w:rPr>
              <w:t xml:space="preserve">כנית אשר כלל הסבר על </w:t>
            </w:r>
            <w:r w:rsidR="00BC6C98" w:rsidRPr="006969AB">
              <w:rPr>
                <w:rFonts w:cs="David" w:hint="cs"/>
                <w:noProof/>
                <w:sz w:val="24"/>
                <w:szCs w:val="24"/>
                <w:rtl/>
              </w:rPr>
              <w:t xml:space="preserve">מערך התמיכות המוצע. </w:t>
            </w:r>
            <w:r w:rsidR="00033421" w:rsidRPr="006969AB">
              <w:rPr>
                <w:rFonts w:cs="David" w:hint="cs"/>
                <w:noProof/>
                <w:sz w:val="24"/>
                <w:szCs w:val="24"/>
                <w:rtl/>
              </w:rPr>
              <w:t>מפגשים אלו</w:t>
            </w:r>
            <w:r w:rsidR="00961FD7" w:rsidRPr="006969AB">
              <w:rPr>
                <w:rFonts w:cs="David" w:hint="cs"/>
                <w:noProof/>
                <w:sz w:val="24"/>
                <w:szCs w:val="24"/>
                <w:rtl/>
              </w:rPr>
              <w:t xml:space="preserve"> נערכו בחודשים יוני-יולי</w:t>
            </w:r>
            <w:r w:rsidR="002C6717" w:rsidRPr="006969AB">
              <w:rPr>
                <w:rFonts w:cs="David" w:hint="cs"/>
                <w:noProof/>
                <w:sz w:val="24"/>
                <w:szCs w:val="24"/>
                <w:rtl/>
              </w:rPr>
              <w:t xml:space="preserve"> 2017</w:t>
            </w:r>
            <w:r w:rsidR="00961FD7" w:rsidRPr="006969AB">
              <w:rPr>
                <w:rFonts w:cs="David" w:hint="cs"/>
                <w:noProof/>
                <w:sz w:val="24"/>
                <w:szCs w:val="24"/>
                <w:rtl/>
              </w:rPr>
              <w:t xml:space="preserve">. </w:t>
            </w:r>
            <w:r w:rsidR="00033421" w:rsidRPr="006969AB">
              <w:rPr>
                <w:rFonts w:cs="David" w:hint="cs"/>
                <w:noProof/>
                <w:sz w:val="24"/>
                <w:szCs w:val="24"/>
                <w:rtl/>
              </w:rPr>
              <w:t>המפגש עם חברת דן בוטל ובמקומו של</w:t>
            </w:r>
            <w:r w:rsidR="00D6480D" w:rsidRPr="006969AB">
              <w:rPr>
                <w:rFonts w:cs="David" w:hint="cs"/>
                <w:noProof/>
                <w:sz w:val="24"/>
                <w:szCs w:val="24"/>
                <w:rtl/>
              </w:rPr>
              <w:t>חה החברה את ה</w:t>
            </w:r>
            <w:r w:rsidR="00033421" w:rsidRPr="006969AB">
              <w:rPr>
                <w:rFonts w:cs="David" w:hint="cs"/>
                <w:noProof/>
                <w:sz w:val="24"/>
                <w:szCs w:val="24"/>
                <w:rtl/>
              </w:rPr>
              <w:t xml:space="preserve">ערותיה לתכנית בכתב. </w:t>
            </w:r>
          </w:p>
          <w:p w:rsidR="008C3A48" w:rsidRPr="006969AB" w:rsidRDefault="00BC6C98" w:rsidP="002C6717">
            <w:pPr>
              <w:spacing w:before="240" w:line="360" w:lineRule="auto"/>
              <w:jc w:val="both"/>
              <w:rPr>
                <w:rFonts w:cs="David"/>
                <w:noProof/>
                <w:sz w:val="24"/>
                <w:szCs w:val="24"/>
                <w:rtl/>
              </w:rPr>
            </w:pPr>
            <w:r w:rsidRPr="006969AB">
              <w:rPr>
                <w:rFonts w:cs="David" w:hint="cs"/>
                <w:noProof/>
                <w:sz w:val="24"/>
                <w:szCs w:val="24"/>
                <w:rtl/>
              </w:rPr>
              <w:t>מטרת השיח הייתה לחשוף את התכנית בפני</w:t>
            </w:r>
            <w:r w:rsidR="008C3A48" w:rsidRPr="006969AB">
              <w:rPr>
                <w:rFonts w:cs="David" w:hint="cs"/>
                <w:noProof/>
                <w:sz w:val="24"/>
                <w:szCs w:val="24"/>
                <w:rtl/>
              </w:rPr>
              <w:t xml:space="preserve"> </w:t>
            </w:r>
            <w:r w:rsidRPr="006969AB">
              <w:rPr>
                <w:rFonts w:cs="David" w:hint="cs"/>
                <w:noProof/>
                <w:sz w:val="24"/>
                <w:szCs w:val="24"/>
                <w:rtl/>
              </w:rPr>
              <w:t>הציבור א</w:t>
            </w:r>
            <w:r w:rsidR="00961FD7" w:rsidRPr="006969AB">
              <w:rPr>
                <w:rFonts w:cs="David" w:hint="cs"/>
                <w:noProof/>
                <w:sz w:val="24"/>
                <w:szCs w:val="24"/>
                <w:rtl/>
              </w:rPr>
              <w:t>שר יושפע ממנה, ול</w:t>
            </w:r>
            <w:r w:rsidR="002C6717" w:rsidRPr="006969AB">
              <w:rPr>
                <w:rFonts w:cs="David" w:hint="cs"/>
                <w:noProof/>
                <w:sz w:val="24"/>
                <w:szCs w:val="24"/>
                <w:rtl/>
              </w:rPr>
              <w:t xml:space="preserve">נסות לאתר מראש </w:t>
            </w:r>
            <w:r w:rsidR="00961FD7" w:rsidRPr="006969AB">
              <w:rPr>
                <w:rFonts w:cs="David" w:hint="cs"/>
                <w:noProof/>
                <w:sz w:val="24"/>
                <w:szCs w:val="24"/>
                <w:rtl/>
              </w:rPr>
              <w:t>קשיים שעלולים לצוף</w:t>
            </w:r>
            <w:r w:rsidR="002C6717" w:rsidRPr="006969AB">
              <w:rPr>
                <w:rFonts w:cs="David" w:hint="cs"/>
                <w:noProof/>
                <w:sz w:val="24"/>
                <w:szCs w:val="24"/>
                <w:rtl/>
              </w:rPr>
              <w:t xml:space="preserve"> מיישום התכנית ו</w:t>
            </w:r>
            <w:r w:rsidRPr="006969AB">
              <w:rPr>
                <w:rFonts w:cs="David" w:hint="cs"/>
                <w:noProof/>
                <w:sz w:val="24"/>
                <w:szCs w:val="24"/>
                <w:rtl/>
              </w:rPr>
              <w:t>לשפרה</w:t>
            </w:r>
            <w:r w:rsidR="002C6717" w:rsidRPr="006969AB">
              <w:rPr>
                <w:rFonts w:cs="David" w:hint="cs"/>
                <w:noProof/>
                <w:sz w:val="24"/>
                <w:szCs w:val="24"/>
                <w:rtl/>
              </w:rPr>
              <w:t xml:space="preserve"> בהתאם</w:t>
            </w:r>
            <w:r w:rsidRPr="006969AB">
              <w:rPr>
                <w:rFonts w:cs="David" w:hint="cs"/>
                <w:noProof/>
                <w:sz w:val="24"/>
                <w:szCs w:val="24"/>
                <w:rtl/>
              </w:rPr>
              <w:t xml:space="preserve">. </w:t>
            </w:r>
            <w:r w:rsidR="00C743D9">
              <w:rPr>
                <w:rFonts w:cs="David" w:hint="cs"/>
                <w:noProof/>
                <w:sz w:val="24"/>
                <w:szCs w:val="24"/>
                <w:rtl/>
              </w:rPr>
              <w:t xml:space="preserve">כתוצאה מהשיח שנערך עם ציבור בעלי העניין נבנתה לבסוף חלופה 3 </w:t>
            </w:r>
            <w:r w:rsidR="00C743D9" w:rsidRPr="006969AB">
              <w:rPr>
                <w:rFonts w:cs="David" w:hint="cs"/>
                <w:noProof/>
                <w:sz w:val="24"/>
                <w:szCs w:val="24"/>
                <w:rtl/>
              </w:rPr>
              <w:t>"תקנות מצומצמות-מערך תמיכות רחב"</w:t>
            </w:r>
            <w:r w:rsidR="00C743D9">
              <w:rPr>
                <w:rFonts w:cs="David" w:hint="cs"/>
                <w:noProof/>
                <w:sz w:val="24"/>
                <w:szCs w:val="24"/>
                <w:rtl/>
              </w:rPr>
              <w:t xml:space="preserve">, שאותה מתכונן המשרד לבצע. </w:t>
            </w:r>
          </w:p>
          <w:p w:rsidR="002F7445" w:rsidRPr="006969AB" w:rsidRDefault="00937C2C" w:rsidP="00EC08F0">
            <w:pPr>
              <w:pStyle w:val="ae"/>
              <w:numPr>
                <w:ilvl w:val="0"/>
                <w:numId w:val="3"/>
              </w:numPr>
              <w:spacing w:before="240" w:line="360" w:lineRule="auto"/>
              <w:ind w:left="675"/>
              <w:jc w:val="both"/>
              <w:rPr>
                <w:rFonts w:cs="David"/>
                <w:b/>
                <w:bCs/>
                <w:noProof/>
                <w:sz w:val="24"/>
                <w:szCs w:val="24"/>
              </w:rPr>
            </w:pPr>
            <w:r w:rsidRPr="006969AB">
              <w:rPr>
                <w:rFonts w:cs="David" w:hint="cs"/>
                <w:b/>
                <w:bCs/>
                <w:noProof/>
                <w:sz w:val="24"/>
                <w:szCs w:val="24"/>
                <w:rtl/>
              </w:rPr>
              <w:t xml:space="preserve">תוצרי </w:t>
            </w:r>
            <w:r w:rsidR="00C562D1" w:rsidRPr="006969AB">
              <w:rPr>
                <w:rFonts w:cs="David" w:hint="cs"/>
                <w:b/>
                <w:bCs/>
                <w:noProof/>
                <w:sz w:val="24"/>
                <w:szCs w:val="24"/>
                <w:rtl/>
              </w:rPr>
              <w:t>השיח</w:t>
            </w:r>
          </w:p>
          <w:p w:rsidR="0019101B" w:rsidRPr="006969AB" w:rsidRDefault="0019101B" w:rsidP="00D806B6">
            <w:pPr>
              <w:spacing w:before="240" w:line="360" w:lineRule="auto"/>
              <w:jc w:val="both"/>
              <w:rPr>
                <w:rFonts w:cs="David"/>
                <w:noProof/>
                <w:sz w:val="24"/>
                <w:szCs w:val="24"/>
                <w:rtl/>
              </w:rPr>
            </w:pPr>
            <w:r w:rsidRPr="006969AB">
              <w:rPr>
                <w:rFonts w:cs="David" w:hint="cs"/>
                <w:noProof/>
                <w:sz w:val="24"/>
                <w:szCs w:val="24"/>
                <w:rtl/>
              </w:rPr>
              <w:t xml:space="preserve">ייצוין כי </w:t>
            </w:r>
            <w:r w:rsidR="00033421" w:rsidRPr="006969AB">
              <w:rPr>
                <w:rFonts w:cs="David" w:hint="cs"/>
                <w:noProof/>
                <w:sz w:val="24"/>
                <w:szCs w:val="24"/>
                <w:rtl/>
              </w:rPr>
              <w:t xml:space="preserve">המפגשים נערכו בנועם, וכי </w:t>
            </w:r>
            <w:r w:rsidRPr="006969AB">
              <w:rPr>
                <w:rFonts w:cs="David" w:hint="cs"/>
                <w:noProof/>
                <w:sz w:val="24"/>
                <w:szCs w:val="24"/>
                <w:rtl/>
              </w:rPr>
              <w:t>רוב הנוכ</w:t>
            </w:r>
            <w:r w:rsidR="00033421" w:rsidRPr="006969AB">
              <w:rPr>
                <w:rFonts w:cs="David" w:hint="cs"/>
                <w:noProof/>
                <w:sz w:val="24"/>
                <w:szCs w:val="24"/>
                <w:rtl/>
              </w:rPr>
              <w:t xml:space="preserve">חים ראו בעין יפה את הדגש שניתן לזיהום אוויר מסקטור התחבורה. כמו-כן </w:t>
            </w:r>
            <w:r w:rsidR="00050031" w:rsidRPr="006969AB">
              <w:rPr>
                <w:rFonts w:cs="David" w:hint="cs"/>
                <w:noProof/>
                <w:sz w:val="24"/>
                <w:szCs w:val="24"/>
                <w:rtl/>
              </w:rPr>
              <w:t>מרבית הגורמים במשק עימם נ</w:t>
            </w:r>
            <w:r w:rsidR="00D0778B">
              <w:rPr>
                <w:rFonts w:cs="David" w:hint="cs"/>
                <w:noProof/>
                <w:sz w:val="24"/>
                <w:szCs w:val="24"/>
                <w:rtl/>
              </w:rPr>
              <w:t>פגשנו הביעו</w:t>
            </w:r>
            <w:r w:rsidRPr="006969AB">
              <w:rPr>
                <w:rFonts w:cs="David" w:hint="cs"/>
                <w:noProof/>
                <w:sz w:val="24"/>
                <w:szCs w:val="24"/>
                <w:rtl/>
              </w:rPr>
              <w:t xml:space="preserve"> הפתעה בנוגע למספר כלי רכב כבדים ישנים ומזהמים אשר </w:t>
            </w:r>
            <w:r w:rsidR="00CF2AEC" w:rsidRPr="006969AB">
              <w:rPr>
                <w:rFonts w:cs="David" w:hint="cs"/>
                <w:noProof/>
                <w:sz w:val="24"/>
                <w:szCs w:val="24"/>
                <w:rtl/>
              </w:rPr>
              <w:t xml:space="preserve">עדיין נוסעים </w:t>
            </w:r>
            <w:r w:rsidRPr="006969AB">
              <w:rPr>
                <w:rFonts w:cs="David" w:hint="cs"/>
                <w:noProof/>
                <w:sz w:val="24"/>
                <w:szCs w:val="24"/>
                <w:rtl/>
              </w:rPr>
              <w:t>בכבישי הארץ.  עם זאת, הועלו מספר ט</w:t>
            </w:r>
            <w:r w:rsidR="00CF2AEC" w:rsidRPr="006969AB">
              <w:rPr>
                <w:rFonts w:cs="David" w:hint="cs"/>
                <w:noProof/>
                <w:sz w:val="24"/>
                <w:szCs w:val="24"/>
                <w:rtl/>
              </w:rPr>
              <w:t>ענות לגבי יישום</w:t>
            </w:r>
            <w:r w:rsidRPr="006969AB">
              <w:rPr>
                <w:rFonts w:cs="David" w:hint="cs"/>
                <w:noProof/>
                <w:sz w:val="24"/>
                <w:szCs w:val="24"/>
                <w:rtl/>
              </w:rPr>
              <w:t xml:space="preserve"> התכנית, כמפורט להלן:</w:t>
            </w:r>
          </w:p>
          <w:p w:rsidR="0019101B" w:rsidRPr="006969AB" w:rsidRDefault="0019101B" w:rsidP="0019101B">
            <w:pPr>
              <w:pStyle w:val="ae"/>
              <w:numPr>
                <w:ilvl w:val="0"/>
                <w:numId w:val="37"/>
              </w:numPr>
              <w:spacing w:before="240" w:line="360" w:lineRule="auto"/>
              <w:jc w:val="both"/>
              <w:rPr>
                <w:rFonts w:cs="David"/>
                <w:b/>
                <w:bCs/>
                <w:noProof/>
                <w:sz w:val="24"/>
                <w:szCs w:val="24"/>
              </w:rPr>
            </w:pPr>
            <w:r w:rsidRPr="006969AB">
              <w:rPr>
                <w:rFonts w:cs="David" w:hint="cs"/>
                <w:b/>
                <w:bCs/>
                <w:noProof/>
                <w:sz w:val="24"/>
                <w:szCs w:val="24"/>
                <w:rtl/>
              </w:rPr>
              <w:t>העמסת קושי על חברות גדולות-</w:t>
            </w:r>
            <w:r w:rsidRPr="006969AB">
              <w:rPr>
                <w:rFonts w:cs="David" w:hint="cs"/>
                <w:noProof/>
                <w:sz w:val="24"/>
                <w:szCs w:val="24"/>
                <w:rtl/>
              </w:rPr>
              <w:t xml:space="preserve"> נטען כי </w:t>
            </w:r>
            <w:r w:rsidR="00033421" w:rsidRPr="006969AB">
              <w:rPr>
                <w:rFonts w:cs="David" w:hint="cs"/>
                <w:noProof/>
                <w:sz w:val="24"/>
                <w:szCs w:val="24"/>
                <w:rtl/>
              </w:rPr>
              <w:t xml:space="preserve">משום שמערך </w:t>
            </w:r>
            <w:r w:rsidR="00050031" w:rsidRPr="006969AB">
              <w:rPr>
                <w:rFonts w:cs="David" w:hint="cs"/>
                <w:noProof/>
                <w:sz w:val="24"/>
                <w:szCs w:val="24"/>
                <w:rtl/>
              </w:rPr>
              <w:t>ה</w:t>
            </w:r>
            <w:r w:rsidR="00033421" w:rsidRPr="006969AB">
              <w:rPr>
                <w:rFonts w:cs="David" w:hint="cs"/>
                <w:noProof/>
                <w:sz w:val="24"/>
                <w:szCs w:val="24"/>
                <w:rtl/>
              </w:rPr>
              <w:t>תמיכות יועד רק לעוסקים שמחזור המכירות שלהם אינו על על 10 מלש"ח, הדבר</w:t>
            </w:r>
            <w:r w:rsidR="00E7010A" w:rsidRPr="006969AB">
              <w:rPr>
                <w:rFonts w:cs="David" w:hint="cs"/>
                <w:noProof/>
                <w:sz w:val="24"/>
                <w:szCs w:val="24"/>
                <w:rtl/>
              </w:rPr>
              <w:t xml:space="preserve"> יוביל ל</w:t>
            </w:r>
            <w:r w:rsidRPr="006969AB">
              <w:rPr>
                <w:rFonts w:cs="David" w:hint="cs"/>
                <w:noProof/>
                <w:sz w:val="24"/>
                <w:szCs w:val="24"/>
                <w:rtl/>
              </w:rPr>
              <w:t xml:space="preserve">נטל </w:t>
            </w:r>
            <w:r w:rsidR="00E7010A" w:rsidRPr="006969AB">
              <w:rPr>
                <w:rFonts w:cs="David" w:hint="cs"/>
                <w:noProof/>
                <w:sz w:val="24"/>
                <w:szCs w:val="24"/>
                <w:rtl/>
              </w:rPr>
              <w:t xml:space="preserve">כלכלי כבד מדי על </w:t>
            </w:r>
            <w:r w:rsidR="00033421" w:rsidRPr="006969AB">
              <w:rPr>
                <w:rFonts w:cs="David" w:hint="cs"/>
                <w:noProof/>
                <w:sz w:val="24"/>
                <w:szCs w:val="24"/>
                <w:rtl/>
              </w:rPr>
              <w:t>החברות הגדולות יותר</w:t>
            </w:r>
            <w:r w:rsidRPr="006969AB">
              <w:rPr>
                <w:rFonts w:cs="David" w:hint="cs"/>
                <w:noProof/>
                <w:sz w:val="24"/>
                <w:szCs w:val="24"/>
                <w:rtl/>
              </w:rPr>
              <w:t xml:space="preserve">. כתוצאה מכך, ניצור תמריץ שלילי </w:t>
            </w:r>
            <w:r w:rsidR="00B641EE" w:rsidRPr="006969AB">
              <w:rPr>
                <w:rFonts w:cs="David" w:hint="cs"/>
                <w:noProof/>
                <w:sz w:val="24"/>
                <w:szCs w:val="24"/>
                <w:rtl/>
              </w:rPr>
              <w:t>"</w:t>
            </w:r>
            <w:r w:rsidRPr="006969AB">
              <w:rPr>
                <w:rFonts w:cs="David" w:hint="cs"/>
                <w:noProof/>
                <w:sz w:val="24"/>
                <w:szCs w:val="24"/>
                <w:rtl/>
              </w:rPr>
              <w:t>לרמות</w:t>
            </w:r>
            <w:r w:rsidR="00B641EE" w:rsidRPr="006969AB">
              <w:rPr>
                <w:rFonts w:cs="David" w:hint="cs"/>
                <w:noProof/>
                <w:sz w:val="24"/>
                <w:szCs w:val="24"/>
                <w:rtl/>
              </w:rPr>
              <w:t>"</w:t>
            </w:r>
            <w:r w:rsidRPr="006969AB">
              <w:rPr>
                <w:rFonts w:cs="David" w:hint="cs"/>
                <w:noProof/>
                <w:sz w:val="24"/>
                <w:szCs w:val="24"/>
                <w:rtl/>
              </w:rPr>
              <w:t xml:space="preserve"> </w:t>
            </w:r>
            <w:r w:rsidR="00B641EE" w:rsidRPr="006969AB">
              <w:rPr>
                <w:rFonts w:cs="David" w:hint="cs"/>
                <w:noProof/>
                <w:sz w:val="24"/>
                <w:szCs w:val="24"/>
                <w:rtl/>
              </w:rPr>
              <w:t xml:space="preserve">את </w:t>
            </w:r>
            <w:r w:rsidRPr="006969AB">
              <w:rPr>
                <w:rFonts w:cs="David" w:hint="cs"/>
                <w:noProof/>
                <w:sz w:val="24"/>
                <w:szCs w:val="24"/>
                <w:rtl/>
              </w:rPr>
              <w:t>המשרד ולמכור את כלי הרכב המזהמים לציים קטנים או לבעלות פרטית בכדי לקבל את הזכאות לתמיכת המשרד</w:t>
            </w:r>
            <w:r w:rsidR="00033421" w:rsidRPr="006969AB">
              <w:rPr>
                <w:rFonts w:cs="David" w:hint="cs"/>
                <w:b/>
                <w:bCs/>
                <w:noProof/>
                <w:sz w:val="24"/>
                <w:szCs w:val="24"/>
                <w:rtl/>
              </w:rPr>
              <w:t>.</w:t>
            </w:r>
          </w:p>
          <w:p w:rsidR="0019101B" w:rsidRPr="006969AB" w:rsidRDefault="0019101B" w:rsidP="0019101B">
            <w:pPr>
              <w:pStyle w:val="ae"/>
              <w:spacing w:before="240" w:line="360" w:lineRule="auto"/>
              <w:jc w:val="both"/>
              <w:rPr>
                <w:rFonts w:cs="David"/>
                <w:b/>
                <w:bCs/>
                <w:noProof/>
                <w:sz w:val="24"/>
                <w:szCs w:val="24"/>
                <w:rtl/>
              </w:rPr>
            </w:pPr>
            <w:r w:rsidRPr="006969AB">
              <w:rPr>
                <w:rFonts w:cs="David" w:hint="cs"/>
                <w:b/>
                <w:bCs/>
                <w:noProof/>
                <w:sz w:val="24"/>
                <w:szCs w:val="24"/>
                <w:rtl/>
              </w:rPr>
              <w:t>התייחסות המשרד-</w:t>
            </w:r>
            <w:r w:rsidRPr="006969AB">
              <w:rPr>
                <w:rFonts w:cs="David" w:hint="cs"/>
                <w:noProof/>
                <w:sz w:val="24"/>
                <w:szCs w:val="24"/>
                <w:rtl/>
              </w:rPr>
              <w:t xml:space="preserve"> טיעון זה נלקח </w:t>
            </w:r>
            <w:r w:rsidR="00033421" w:rsidRPr="006969AB">
              <w:rPr>
                <w:rFonts w:cs="David" w:hint="cs"/>
                <w:noProof/>
                <w:sz w:val="24"/>
                <w:szCs w:val="24"/>
                <w:rtl/>
              </w:rPr>
              <w:t xml:space="preserve">בחשבון לצורך בחירת החלופה </w:t>
            </w:r>
            <w:r w:rsidR="00D6480D" w:rsidRPr="006969AB">
              <w:rPr>
                <w:rFonts w:cs="David" w:hint="cs"/>
                <w:noProof/>
                <w:sz w:val="24"/>
                <w:szCs w:val="24"/>
                <w:rtl/>
              </w:rPr>
              <w:t>ה</w:t>
            </w:r>
            <w:r w:rsidR="00033421" w:rsidRPr="006969AB">
              <w:rPr>
                <w:rFonts w:cs="David" w:hint="cs"/>
                <w:noProof/>
                <w:sz w:val="24"/>
                <w:szCs w:val="24"/>
                <w:rtl/>
              </w:rPr>
              <w:t>נבחרת</w:t>
            </w:r>
            <w:r w:rsidRPr="006969AB">
              <w:rPr>
                <w:rFonts w:cs="David" w:hint="cs"/>
                <w:noProof/>
                <w:sz w:val="24"/>
                <w:szCs w:val="24"/>
                <w:rtl/>
              </w:rPr>
              <w:t xml:space="preserve"> המאפשרת</w:t>
            </w:r>
            <w:r w:rsidR="00033421" w:rsidRPr="006969AB">
              <w:rPr>
                <w:rFonts w:cs="David" w:hint="cs"/>
                <w:noProof/>
                <w:sz w:val="24"/>
                <w:szCs w:val="24"/>
                <w:rtl/>
              </w:rPr>
              <w:t>,</w:t>
            </w:r>
            <w:r w:rsidRPr="006969AB">
              <w:rPr>
                <w:rFonts w:cs="David" w:hint="cs"/>
                <w:noProof/>
                <w:sz w:val="24"/>
                <w:szCs w:val="24"/>
                <w:rtl/>
              </w:rPr>
              <w:t xml:space="preserve"> </w:t>
            </w:r>
            <w:r w:rsidR="00033421" w:rsidRPr="006969AB">
              <w:rPr>
                <w:rFonts w:cs="David" w:hint="cs"/>
                <w:noProof/>
                <w:sz w:val="24"/>
                <w:szCs w:val="24"/>
                <w:rtl/>
              </w:rPr>
              <w:t>במסגרת מערך התמיכות החדש, השתתפות של</w:t>
            </w:r>
            <w:r w:rsidRPr="006969AB">
              <w:rPr>
                <w:rFonts w:cs="David" w:hint="cs"/>
                <w:noProof/>
                <w:sz w:val="24"/>
                <w:szCs w:val="24"/>
                <w:rtl/>
              </w:rPr>
              <w:t xml:space="preserve"> כל </w:t>
            </w:r>
            <w:r w:rsidR="00033421" w:rsidRPr="006969AB">
              <w:rPr>
                <w:rFonts w:cs="David" w:hint="cs"/>
                <w:noProof/>
                <w:sz w:val="24"/>
                <w:szCs w:val="24"/>
                <w:rtl/>
              </w:rPr>
              <w:t>בעלי כלי הרכב הכבד הישן</w:t>
            </w:r>
            <w:r w:rsidRPr="006969AB">
              <w:rPr>
                <w:rFonts w:cs="David" w:hint="cs"/>
                <w:noProof/>
                <w:sz w:val="24"/>
                <w:szCs w:val="24"/>
                <w:rtl/>
              </w:rPr>
              <w:t>, כולל ציי הרכב הגדולים, לה</w:t>
            </w:r>
            <w:r w:rsidR="00033421" w:rsidRPr="006969AB">
              <w:rPr>
                <w:rFonts w:cs="David" w:hint="cs"/>
                <w:noProof/>
                <w:sz w:val="24"/>
                <w:szCs w:val="24"/>
                <w:rtl/>
              </w:rPr>
              <w:t xml:space="preserve">נות ממענקי </w:t>
            </w:r>
            <w:r w:rsidRPr="006969AB">
              <w:rPr>
                <w:rFonts w:cs="David" w:hint="cs"/>
                <w:noProof/>
                <w:sz w:val="24"/>
                <w:szCs w:val="24"/>
                <w:rtl/>
              </w:rPr>
              <w:t>גריטה.</w:t>
            </w:r>
            <w:r w:rsidRPr="006969AB">
              <w:rPr>
                <w:rFonts w:cs="David" w:hint="cs"/>
                <w:b/>
                <w:bCs/>
                <w:noProof/>
                <w:sz w:val="24"/>
                <w:szCs w:val="24"/>
                <w:rtl/>
              </w:rPr>
              <w:t xml:space="preserve"> </w:t>
            </w:r>
          </w:p>
          <w:p w:rsidR="0019101B" w:rsidRPr="006969AB" w:rsidRDefault="0019101B" w:rsidP="00033421">
            <w:pPr>
              <w:pStyle w:val="ae"/>
              <w:numPr>
                <w:ilvl w:val="0"/>
                <w:numId w:val="37"/>
              </w:numPr>
              <w:spacing w:before="240" w:line="360" w:lineRule="auto"/>
              <w:jc w:val="both"/>
              <w:rPr>
                <w:rFonts w:cs="David"/>
                <w:noProof/>
                <w:sz w:val="24"/>
                <w:szCs w:val="24"/>
              </w:rPr>
            </w:pPr>
            <w:r w:rsidRPr="006969AB">
              <w:rPr>
                <w:rFonts w:cs="David" w:hint="cs"/>
                <w:b/>
                <w:bCs/>
                <w:noProof/>
                <w:sz w:val="24"/>
                <w:szCs w:val="24"/>
                <w:rtl/>
              </w:rPr>
              <w:t>הקדמת ההוראות-</w:t>
            </w:r>
            <w:r w:rsidRPr="006969AB">
              <w:rPr>
                <w:rFonts w:cs="David" w:hint="cs"/>
                <w:noProof/>
                <w:sz w:val="24"/>
                <w:szCs w:val="24"/>
                <w:rtl/>
              </w:rPr>
              <w:t>עבור ציי הרכב הגדולים, הנמצאים תחת הוראות המשרד (סעיפים 1 ו-3 בטבלה 1), תכנית זו</w:t>
            </w:r>
            <w:r w:rsidR="00033421" w:rsidRPr="006969AB">
              <w:rPr>
                <w:rFonts w:cs="David" w:hint="cs"/>
                <w:noProof/>
                <w:sz w:val="24"/>
                <w:szCs w:val="24"/>
                <w:rtl/>
              </w:rPr>
              <w:t xml:space="preserve"> מהווה החמרה של ההוראות. בהוראות נקבע איסור שימוש בכלי </w:t>
            </w:r>
            <w:r w:rsidRPr="006969AB">
              <w:rPr>
                <w:rFonts w:cs="David" w:hint="cs"/>
                <w:noProof/>
                <w:sz w:val="24"/>
                <w:szCs w:val="24"/>
                <w:rtl/>
              </w:rPr>
              <w:t xml:space="preserve">רכב מתקן יורו 3 </w:t>
            </w:r>
            <w:r w:rsidR="00033421" w:rsidRPr="006969AB">
              <w:rPr>
                <w:rFonts w:cs="David" w:hint="cs"/>
                <w:noProof/>
                <w:sz w:val="24"/>
                <w:szCs w:val="24"/>
                <w:rtl/>
              </w:rPr>
              <w:t xml:space="preserve">לתאריך </w:t>
            </w:r>
            <w:r w:rsidRPr="006969AB">
              <w:rPr>
                <w:rFonts w:cstheme="minorHAnsi"/>
                <w:noProof/>
                <w:sz w:val="24"/>
                <w:szCs w:val="24"/>
                <w:rtl/>
              </w:rPr>
              <w:t>01/01/2021</w:t>
            </w:r>
            <w:r w:rsidR="00033421" w:rsidRPr="006969AB">
              <w:rPr>
                <w:rFonts w:cs="David" w:hint="cs"/>
                <w:noProof/>
                <w:sz w:val="24"/>
                <w:szCs w:val="24"/>
                <w:rtl/>
              </w:rPr>
              <w:t xml:space="preserve">. </w:t>
            </w:r>
            <w:r w:rsidR="004A0FA5" w:rsidRPr="006969AB">
              <w:rPr>
                <w:rFonts w:cs="David" w:hint="cs"/>
                <w:noProof/>
                <w:sz w:val="24"/>
                <w:szCs w:val="24"/>
                <w:rtl/>
              </w:rPr>
              <w:t>לטענת</w:t>
            </w:r>
            <w:r w:rsidRPr="006969AB">
              <w:rPr>
                <w:rFonts w:cs="David" w:hint="cs"/>
                <w:noProof/>
                <w:sz w:val="24"/>
                <w:szCs w:val="24"/>
                <w:rtl/>
              </w:rPr>
              <w:t xml:space="preserve"> הציים</w:t>
            </w:r>
            <w:r w:rsidR="004A0FA5" w:rsidRPr="006969AB">
              <w:rPr>
                <w:rFonts w:cs="David" w:hint="cs"/>
                <w:noProof/>
                <w:sz w:val="24"/>
                <w:szCs w:val="24"/>
                <w:rtl/>
              </w:rPr>
              <w:t>, הם</w:t>
            </w:r>
            <w:r w:rsidRPr="006969AB">
              <w:rPr>
                <w:rFonts w:cs="David" w:hint="cs"/>
                <w:noProof/>
                <w:sz w:val="24"/>
                <w:szCs w:val="24"/>
                <w:rtl/>
              </w:rPr>
              <w:t xml:space="preserve"> נערכו למועד זה בכדי להצטייד מחדש</w:t>
            </w:r>
            <w:r w:rsidR="004A0FA5" w:rsidRPr="006969AB">
              <w:rPr>
                <w:rFonts w:cs="David" w:hint="cs"/>
                <w:noProof/>
                <w:sz w:val="24"/>
                <w:szCs w:val="24"/>
                <w:rtl/>
              </w:rPr>
              <w:t xml:space="preserve"> ולא </w:t>
            </w:r>
            <w:r w:rsidR="00033421" w:rsidRPr="006969AB">
              <w:rPr>
                <w:rFonts w:cs="David" w:hint="cs"/>
                <w:noProof/>
                <w:sz w:val="24"/>
                <w:szCs w:val="24"/>
                <w:rtl/>
              </w:rPr>
              <w:t>יוכל</w:t>
            </w:r>
            <w:r w:rsidR="004A0FA5" w:rsidRPr="006969AB">
              <w:rPr>
                <w:rFonts w:cs="David" w:hint="cs"/>
                <w:noProof/>
                <w:sz w:val="24"/>
                <w:szCs w:val="24"/>
                <w:rtl/>
              </w:rPr>
              <w:t>ו לעמוד בהקדמתו.</w:t>
            </w:r>
          </w:p>
          <w:p w:rsidR="0019101B" w:rsidRPr="006969AB" w:rsidRDefault="0019101B" w:rsidP="004A0FA5">
            <w:pPr>
              <w:pStyle w:val="ae"/>
              <w:spacing w:before="240" w:line="360" w:lineRule="auto"/>
              <w:jc w:val="both"/>
              <w:rPr>
                <w:rFonts w:cs="David"/>
                <w:noProof/>
                <w:sz w:val="24"/>
                <w:szCs w:val="24"/>
                <w:rtl/>
              </w:rPr>
            </w:pPr>
            <w:r w:rsidRPr="006969AB">
              <w:rPr>
                <w:rFonts w:cs="David" w:hint="cs"/>
                <w:b/>
                <w:bCs/>
                <w:noProof/>
                <w:sz w:val="24"/>
                <w:szCs w:val="24"/>
                <w:rtl/>
              </w:rPr>
              <w:t>התייחסות המשרד-</w:t>
            </w:r>
            <w:r w:rsidRPr="006969AB">
              <w:rPr>
                <w:rFonts w:cs="David" w:hint="cs"/>
                <w:noProof/>
                <w:sz w:val="24"/>
                <w:szCs w:val="24"/>
                <w:rtl/>
              </w:rPr>
              <w:t xml:space="preserve"> י</w:t>
            </w:r>
            <w:r w:rsidR="004A0FA5" w:rsidRPr="006969AB">
              <w:rPr>
                <w:rFonts w:cs="David" w:hint="cs"/>
                <w:noProof/>
                <w:sz w:val="24"/>
                <w:szCs w:val="24"/>
                <w:rtl/>
              </w:rPr>
              <w:t>ודגש כי בתקנות שמציע</w:t>
            </w:r>
            <w:r w:rsidRPr="006969AB">
              <w:rPr>
                <w:rFonts w:cs="David" w:hint="cs"/>
                <w:noProof/>
                <w:sz w:val="24"/>
                <w:szCs w:val="24"/>
                <w:rtl/>
              </w:rPr>
              <w:t xml:space="preserve"> המשרד אין איסור שימוש בכלי רכב אלו, אלא חובת התקנת מסנן חלקיקים.</w:t>
            </w:r>
          </w:p>
          <w:p w:rsidR="0019101B" w:rsidRPr="006969AB" w:rsidRDefault="0019101B" w:rsidP="004A0FA5">
            <w:pPr>
              <w:pStyle w:val="ae"/>
              <w:numPr>
                <w:ilvl w:val="0"/>
                <w:numId w:val="37"/>
              </w:numPr>
              <w:spacing w:before="240" w:line="360" w:lineRule="auto"/>
              <w:jc w:val="both"/>
              <w:rPr>
                <w:rFonts w:cs="David"/>
                <w:noProof/>
                <w:sz w:val="24"/>
                <w:szCs w:val="24"/>
              </w:rPr>
            </w:pPr>
            <w:r w:rsidRPr="006969AB">
              <w:rPr>
                <w:rFonts w:cs="David" w:hint="cs"/>
                <w:b/>
                <w:bCs/>
                <w:noProof/>
                <w:sz w:val="24"/>
                <w:szCs w:val="24"/>
                <w:rtl/>
              </w:rPr>
              <w:t xml:space="preserve">החרגת כלי רכב שנסועתם נמוכה מ-5,000 ק"מ בשנה- </w:t>
            </w:r>
            <w:r w:rsidRPr="006969AB">
              <w:rPr>
                <w:rFonts w:cs="David" w:hint="cs"/>
                <w:noProof/>
                <w:sz w:val="24"/>
                <w:szCs w:val="24"/>
                <w:rtl/>
              </w:rPr>
              <w:t>בהוראות שניתנו לציי הרכב הגדולים הוחרגו כלי רכב אשר נסועתם נמוכה מ-5,000 ק"מ לשנה</w:t>
            </w:r>
            <w:r w:rsidR="004A0FA5" w:rsidRPr="006969AB">
              <w:rPr>
                <w:rFonts w:cs="David" w:hint="cs"/>
                <w:noProof/>
                <w:sz w:val="24"/>
                <w:szCs w:val="24"/>
                <w:rtl/>
              </w:rPr>
              <w:t>,</w:t>
            </w:r>
            <w:r w:rsidRPr="006969AB">
              <w:rPr>
                <w:rFonts w:cs="David" w:hint="cs"/>
                <w:noProof/>
                <w:sz w:val="24"/>
                <w:szCs w:val="24"/>
                <w:rtl/>
              </w:rPr>
              <w:t xml:space="preserve"> לצורך שמירת הג</w:t>
            </w:r>
            <w:r w:rsidR="004A0FA5" w:rsidRPr="006969AB">
              <w:rPr>
                <w:rFonts w:cs="David" w:hint="cs"/>
                <w:noProof/>
                <w:sz w:val="24"/>
                <w:szCs w:val="24"/>
                <w:rtl/>
              </w:rPr>
              <w:t>מישות התפעולית החיונית של הציים.</w:t>
            </w:r>
            <w:r w:rsidRPr="006969AB">
              <w:rPr>
                <w:rFonts w:cs="David" w:hint="cs"/>
                <w:noProof/>
                <w:sz w:val="24"/>
                <w:szCs w:val="24"/>
                <w:rtl/>
              </w:rPr>
              <w:t xml:space="preserve"> בטיוטת התקנות לא ניתנה החרגה זו</w:t>
            </w:r>
            <w:r w:rsidR="004A0FA5" w:rsidRPr="006969AB">
              <w:rPr>
                <w:rFonts w:cs="David" w:hint="cs"/>
                <w:noProof/>
                <w:sz w:val="24"/>
                <w:szCs w:val="24"/>
                <w:rtl/>
              </w:rPr>
              <w:t>.</w:t>
            </w:r>
          </w:p>
          <w:p w:rsidR="0019101B" w:rsidRPr="006969AB" w:rsidRDefault="0019101B" w:rsidP="0019101B">
            <w:pPr>
              <w:pStyle w:val="ae"/>
              <w:spacing w:before="240" w:line="360" w:lineRule="auto"/>
              <w:jc w:val="both"/>
              <w:rPr>
                <w:rFonts w:cs="David"/>
                <w:noProof/>
                <w:sz w:val="24"/>
                <w:szCs w:val="24"/>
                <w:rtl/>
              </w:rPr>
            </w:pPr>
            <w:r w:rsidRPr="006969AB">
              <w:rPr>
                <w:rFonts w:cs="David" w:hint="cs"/>
                <w:b/>
                <w:bCs/>
                <w:noProof/>
                <w:sz w:val="24"/>
                <w:szCs w:val="24"/>
                <w:rtl/>
              </w:rPr>
              <w:lastRenderedPageBreak/>
              <w:t>התייחסות המשרד-</w:t>
            </w:r>
            <w:r w:rsidRPr="006969AB">
              <w:rPr>
                <w:rFonts w:cs="David" w:hint="cs"/>
                <w:noProof/>
                <w:sz w:val="24"/>
                <w:szCs w:val="24"/>
                <w:rtl/>
              </w:rPr>
              <w:t xml:space="preserve"> החרגת כלי רכב אשר נסועתם נמוכה מ-5,000 ק"מ לשנה מהחובה להתקין מסנן חלקיקים אינה אפשרית, משום שתפגע בהליך ההסדרה של תקנה זו אל מול מכוני הרישוי</w:t>
            </w:r>
            <w:r w:rsidR="00A87063" w:rsidRPr="006969AB">
              <w:rPr>
                <w:rFonts w:cs="David" w:hint="cs"/>
                <w:noProof/>
                <w:sz w:val="24"/>
                <w:szCs w:val="24"/>
                <w:rtl/>
              </w:rPr>
              <w:t xml:space="preserve"> ותפתח פתח להונאות ורמאויות</w:t>
            </w:r>
            <w:r w:rsidRPr="006969AB">
              <w:rPr>
                <w:rFonts w:cs="David" w:hint="cs"/>
                <w:noProof/>
                <w:sz w:val="24"/>
                <w:szCs w:val="24"/>
                <w:rtl/>
              </w:rPr>
              <w:t>. כמו-כן החרגה זו תפ</w:t>
            </w:r>
            <w:r w:rsidR="004A0FA5" w:rsidRPr="006969AB">
              <w:rPr>
                <w:rFonts w:cs="David" w:hint="cs"/>
                <w:noProof/>
                <w:sz w:val="24"/>
                <w:szCs w:val="24"/>
                <w:rtl/>
              </w:rPr>
              <w:t>גע ביכולת המשרד לאכוף את התקנה החדשה בבדיקות זיהום אוויר</w:t>
            </w:r>
            <w:r w:rsidRPr="006969AB">
              <w:rPr>
                <w:rFonts w:cs="David" w:hint="cs"/>
                <w:noProof/>
                <w:sz w:val="24"/>
                <w:szCs w:val="24"/>
                <w:rtl/>
              </w:rPr>
              <w:t xml:space="preserve"> בצידי הדרך, שכן לא ניתן לוודא בשטח כי רכב מסויים נסע פחות מ-5,000 ק"מ בשנה האחרונה. </w:t>
            </w:r>
          </w:p>
          <w:p w:rsidR="0019101B" w:rsidRPr="006969AB" w:rsidRDefault="0019101B" w:rsidP="00D806B6">
            <w:pPr>
              <w:pStyle w:val="ae"/>
              <w:numPr>
                <w:ilvl w:val="0"/>
                <w:numId w:val="37"/>
              </w:numPr>
              <w:spacing w:before="240" w:line="360" w:lineRule="auto"/>
              <w:jc w:val="both"/>
              <w:rPr>
                <w:rFonts w:cs="David"/>
                <w:b/>
                <w:bCs/>
                <w:noProof/>
                <w:sz w:val="24"/>
                <w:szCs w:val="24"/>
              </w:rPr>
            </w:pPr>
            <w:r w:rsidRPr="006969AB">
              <w:rPr>
                <w:rFonts w:cs="David" w:hint="cs"/>
                <w:b/>
                <w:bCs/>
                <w:noProof/>
                <w:sz w:val="24"/>
                <w:szCs w:val="24"/>
                <w:rtl/>
              </w:rPr>
              <w:t xml:space="preserve">גובה מענקי הגריטה- </w:t>
            </w:r>
            <w:r w:rsidRPr="006969AB">
              <w:rPr>
                <w:rFonts w:cs="David" w:hint="cs"/>
                <w:noProof/>
                <w:sz w:val="24"/>
                <w:szCs w:val="24"/>
                <w:rtl/>
              </w:rPr>
              <w:t>המשתתפים בדיונים הופתעו לטובה מגובה מענקי הגריטה</w:t>
            </w:r>
            <w:r w:rsidR="004248F0" w:rsidRPr="006969AB">
              <w:rPr>
                <w:rFonts w:cs="David" w:hint="cs"/>
                <w:noProof/>
                <w:sz w:val="24"/>
                <w:szCs w:val="24"/>
                <w:rtl/>
              </w:rPr>
              <w:t xml:space="preserve"> שהוצגו בחלופה מספר 2</w:t>
            </w:r>
            <w:r w:rsidRPr="006969AB">
              <w:rPr>
                <w:rFonts w:cs="David" w:hint="cs"/>
                <w:noProof/>
                <w:sz w:val="24"/>
                <w:szCs w:val="24"/>
                <w:rtl/>
              </w:rPr>
              <w:t xml:space="preserve">, והתקבל הרושם כי גם מענקי גריטה נמוכים יותר יהיו אטרקטיביים.  </w:t>
            </w:r>
          </w:p>
          <w:p w:rsidR="0019101B" w:rsidRPr="006969AB" w:rsidRDefault="0019101B" w:rsidP="00D806B6">
            <w:pPr>
              <w:pStyle w:val="ae"/>
              <w:spacing w:before="240" w:line="360" w:lineRule="auto"/>
              <w:jc w:val="both"/>
              <w:rPr>
                <w:rFonts w:cs="David"/>
                <w:b/>
                <w:bCs/>
                <w:noProof/>
                <w:sz w:val="24"/>
                <w:szCs w:val="24"/>
              </w:rPr>
            </w:pPr>
            <w:r w:rsidRPr="006969AB">
              <w:rPr>
                <w:rFonts w:cs="David" w:hint="cs"/>
                <w:b/>
                <w:bCs/>
                <w:noProof/>
                <w:sz w:val="24"/>
                <w:szCs w:val="24"/>
                <w:rtl/>
              </w:rPr>
              <w:t>התייחסות המשרד-</w:t>
            </w:r>
            <w:r w:rsidRPr="006969AB">
              <w:rPr>
                <w:rFonts w:cs="David" w:hint="cs"/>
                <w:noProof/>
                <w:sz w:val="24"/>
                <w:szCs w:val="24"/>
                <w:rtl/>
              </w:rPr>
              <w:t xml:space="preserve"> התרשמות זו נלקחה בחשבון לצורך חישוב מחדש</w:t>
            </w:r>
            <w:r w:rsidR="004A0FA5" w:rsidRPr="006969AB">
              <w:rPr>
                <w:rFonts w:cs="David" w:hint="cs"/>
                <w:noProof/>
                <w:sz w:val="24"/>
                <w:szCs w:val="24"/>
                <w:rtl/>
              </w:rPr>
              <w:t xml:space="preserve"> של מענקי הגריטה בחלופה הנבחרת. הורדת סכומי מענקי הגריטה איפשרה מתן זכאות למענק גריטה </w:t>
            </w:r>
            <w:r w:rsidR="00A87063" w:rsidRPr="006969AB">
              <w:rPr>
                <w:rFonts w:cs="David" w:hint="cs"/>
                <w:noProof/>
                <w:sz w:val="24"/>
                <w:szCs w:val="24"/>
                <w:rtl/>
              </w:rPr>
              <w:t>למספר גדול יותר של כלי רכב.</w:t>
            </w:r>
          </w:p>
          <w:p w:rsidR="0019101B" w:rsidRPr="006969AB" w:rsidRDefault="0019101B" w:rsidP="004A0FA5">
            <w:pPr>
              <w:pStyle w:val="ae"/>
              <w:numPr>
                <w:ilvl w:val="0"/>
                <w:numId w:val="37"/>
              </w:numPr>
              <w:spacing w:before="240" w:line="360" w:lineRule="auto"/>
              <w:jc w:val="both"/>
              <w:rPr>
                <w:rFonts w:cs="David"/>
                <w:b/>
                <w:bCs/>
                <w:noProof/>
                <w:sz w:val="24"/>
                <w:szCs w:val="24"/>
              </w:rPr>
            </w:pPr>
            <w:r w:rsidRPr="006969AB">
              <w:rPr>
                <w:rFonts w:cs="David" w:hint="cs"/>
                <w:b/>
                <w:bCs/>
                <w:noProof/>
                <w:sz w:val="24"/>
                <w:szCs w:val="24"/>
                <w:rtl/>
              </w:rPr>
              <w:t xml:space="preserve">ערעור על קביעת המשרד כי אוטובוסים הם קטגורית הרכב המזהמת ביותר לרכב ממוצע- </w:t>
            </w:r>
            <w:r w:rsidR="004A0FA5" w:rsidRPr="006969AB">
              <w:rPr>
                <w:rFonts w:cs="David" w:hint="cs"/>
                <w:noProof/>
                <w:sz w:val="24"/>
                <w:szCs w:val="24"/>
                <w:rtl/>
              </w:rPr>
              <w:t>נטען כי</w:t>
            </w:r>
            <w:r w:rsidRPr="006969AB">
              <w:rPr>
                <w:rFonts w:cs="David" w:hint="cs"/>
                <w:noProof/>
                <w:sz w:val="24"/>
                <w:szCs w:val="24"/>
                <w:rtl/>
              </w:rPr>
              <w:t xml:space="preserve"> קביעת המשרד לגבי </w:t>
            </w:r>
            <w:r w:rsidR="004A0FA5" w:rsidRPr="006969AB">
              <w:rPr>
                <w:rFonts w:cs="David" w:hint="cs"/>
                <w:noProof/>
                <w:sz w:val="24"/>
                <w:szCs w:val="24"/>
                <w:rtl/>
              </w:rPr>
              <w:t>הפליטה הגבוהה מ</w:t>
            </w:r>
            <w:r w:rsidRPr="006969AB">
              <w:rPr>
                <w:rFonts w:cs="David" w:hint="cs"/>
                <w:noProof/>
                <w:sz w:val="24"/>
                <w:szCs w:val="24"/>
                <w:rtl/>
              </w:rPr>
              <w:t>אוטובוסים שגויה מיסודה</w:t>
            </w:r>
            <w:r w:rsidR="004A0FA5" w:rsidRPr="006969AB">
              <w:rPr>
                <w:rFonts w:cs="David" w:hint="cs"/>
                <w:noProof/>
                <w:sz w:val="24"/>
                <w:szCs w:val="24"/>
                <w:rtl/>
              </w:rPr>
              <w:t>,</w:t>
            </w:r>
            <w:r w:rsidRPr="006969AB">
              <w:rPr>
                <w:rFonts w:cs="David" w:hint="cs"/>
                <w:noProof/>
                <w:sz w:val="24"/>
                <w:szCs w:val="24"/>
                <w:rtl/>
              </w:rPr>
              <w:t xml:space="preserve"> משום שעל המשרד להתייחס לפליטת כלי רכב ביחס למספר הנוסעים בכלי הרכב ולא לפליטה אבסולוטית. כאשר בוחנים את פליטת כלי הרכב ביחס למספר הנוסעים ברור כי כלי רכב פרטיים מזהמים יותר מאוטובוסים</w:t>
            </w:r>
          </w:p>
          <w:p w:rsidR="0019101B" w:rsidRPr="006969AB" w:rsidRDefault="0019101B" w:rsidP="00D0778B">
            <w:pPr>
              <w:pStyle w:val="ae"/>
              <w:spacing w:before="240" w:line="360" w:lineRule="auto"/>
              <w:jc w:val="both"/>
              <w:rPr>
                <w:rFonts w:cs="David"/>
                <w:noProof/>
                <w:sz w:val="24"/>
                <w:szCs w:val="24"/>
                <w:rtl/>
              </w:rPr>
            </w:pPr>
            <w:r w:rsidRPr="006969AB">
              <w:rPr>
                <w:rFonts w:cs="David" w:hint="cs"/>
                <w:b/>
                <w:bCs/>
                <w:noProof/>
                <w:sz w:val="24"/>
                <w:szCs w:val="24"/>
                <w:rtl/>
              </w:rPr>
              <w:t>התייחסות המשרד-</w:t>
            </w:r>
            <w:r w:rsidRPr="006969AB">
              <w:rPr>
                <w:rFonts w:cs="David" w:hint="cs"/>
                <w:noProof/>
                <w:sz w:val="24"/>
                <w:szCs w:val="24"/>
                <w:rtl/>
              </w:rPr>
              <w:t xml:space="preserve"> זיהום האוויר</w:t>
            </w:r>
            <w:r w:rsidR="00A87063" w:rsidRPr="006969AB">
              <w:rPr>
                <w:rFonts w:cs="David" w:hint="cs"/>
                <w:noProof/>
                <w:sz w:val="24"/>
                <w:szCs w:val="24"/>
                <w:rtl/>
              </w:rPr>
              <w:t xml:space="preserve"> הגבוה ביותר</w:t>
            </w:r>
            <w:r w:rsidRPr="006969AB">
              <w:rPr>
                <w:rFonts w:cs="David" w:hint="cs"/>
                <w:noProof/>
                <w:sz w:val="24"/>
                <w:szCs w:val="24"/>
                <w:rtl/>
              </w:rPr>
              <w:t xml:space="preserve"> הנמדד במרכזי הערים בישראל נמדד בסמוך לנתיבי תחבורה ציבורית. מדיניות המשרד</w:t>
            </w:r>
            <w:r w:rsidR="004A0FA5" w:rsidRPr="006969AB">
              <w:rPr>
                <w:rFonts w:cs="David" w:hint="cs"/>
                <w:noProof/>
                <w:sz w:val="24"/>
                <w:szCs w:val="24"/>
                <w:rtl/>
              </w:rPr>
              <w:t xml:space="preserve"> היא</w:t>
            </w:r>
            <w:r w:rsidRPr="006969AB">
              <w:rPr>
                <w:rFonts w:cs="David" w:hint="cs"/>
                <w:noProof/>
                <w:sz w:val="24"/>
                <w:szCs w:val="24"/>
                <w:rtl/>
              </w:rPr>
              <w:t xml:space="preserve"> שהפיתרון לזיהום האוויר מכלי רכב טמון בתחבורה ציבורית</w:t>
            </w:r>
            <w:r w:rsidR="004A0FA5" w:rsidRPr="006969AB">
              <w:rPr>
                <w:rFonts w:cs="David" w:hint="cs"/>
                <w:noProof/>
                <w:sz w:val="24"/>
                <w:szCs w:val="24"/>
                <w:rtl/>
              </w:rPr>
              <w:t>, שהינה תחבורה ציבורית נקייה,</w:t>
            </w:r>
            <w:r w:rsidRPr="006969AB">
              <w:rPr>
                <w:rFonts w:cs="David" w:hint="cs"/>
                <w:noProof/>
                <w:sz w:val="24"/>
                <w:szCs w:val="24"/>
                <w:rtl/>
              </w:rPr>
              <w:t xml:space="preserve"> וזאת בכדי לאפשר חלופה תחבורתית איכותית לשימוש בכלי הרכב הפרטיים. המשרד מקדם מדיניות זו באמצעות תמיכה ברכש אוטובוסים חשמליים, תמיכה בשאטלים, תמיכה ברכש מוניות היברידיות וכן באמצעות רגולציה כגון </w:t>
            </w:r>
            <w:r w:rsidR="004A0FA5" w:rsidRPr="006969AB">
              <w:rPr>
                <w:rFonts w:cs="David" w:hint="cs"/>
                <w:noProof/>
                <w:sz w:val="24"/>
                <w:szCs w:val="24"/>
                <w:rtl/>
              </w:rPr>
              <w:t>התקנות הנוכחיות</w:t>
            </w:r>
            <w:r w:rsidRPr="006969AB">
              <w:rPr>
                <w:rFonts w:cs="David" w:hint="cs"/>
                <w:noProof/>
                <w:sz w:val="24"/>
                <w:szCs w:val="24"/>
                <w:rtl/>
              </w:rPr>
              <w:t>, וההוראות שקיבלו ציי הרכב הגדולים.</w:t>
            </w:r>
            <w:r w:rsidR="00A87063" w:rsidRPr="006969AB">
              <w:rPr>
                <w:rFonts w:cs="David" w:hint="cs"/>
                <w:noProof/>
                <w:sz w:val="24"/>
                <w:szCs w:val="24"/>
                <w:rtl/>
              </w:rPr>
              <w:t xml:space="preserve"> יודגש כי המשרד סבור שיש לעודד שימוש בתחבורה ציבורית על פני כלי רכב פרטיים אלא שחובה על המדינה לוודא שאוטובוסי התחבורה הציבורית אינם מזהמים.</w:t>
            </w:r>
          </w:p>
        </w:tc>
      </w:tr>
    </w:tbl>
    <w:p w:rsidR="0041281F" w:rsidRPr="006969AB" w:rsidRDefault="0041281F" w:rsidP="009E74EC">
      <w:pPr>
        <w:spacing w:before="240"/>
        <w:rPr>
          <w:rtl/>
        </w:rPr>
      </w:pPr>
    </w:p>
    <w:p w:rsidR="002F7445" w:rsidRPr="006969AB" w:rsidRDefault="0041281F" w:rsidP="0041281F">
      <w:pPr>
        <w:bidi w:val="0"/>
      </w:pPr>
      <w:r w:rsidRPr="006969AB">
        <w:rPr>
          <w:rtl/>
        </w:rPr>
        <w:br w:type="page"/>
      </w:r>
    </w:p>
    <w:tbl>
      <w:tblPr>
        <w:tblStyle w:val="a5"/>
        <w:bidiVisual/>
        <w:tblW w:w="9639" w:type="dxa"/>
        <w:jc w:val="center"/>
        <w:tblLayout w:type="fixed"/>
        <w:tblLook w:val="04A0" w:firstRow="1" w:lastRow="0" w:firstColumn="1" w:lastColumn="0" w:noHBand="0" w:noVBand="1"/>
      </w:tblPr>
      <w:tblGrid>
        <w:gridCol w:w="9639"/>
      </w:tblGrid>
      <w:tr w:rsidR="002F7445" w:rsidRPr="006969AB" w:rsidTr="002F7445">
        <w:trPr>
          <w:trHeight w:val="354"/>
          <w:jc w:val="center"/>
        </w:trPr>
        <w:tc>
          <w:tcPr>
            <w:tcW w:w="9639" w:type="dxa"/>
            <w:tcBorders>
              <w:top w:val="single" w:sz="4" w:space="0" w:color="auto"/>
              <w:left w:val="single" w:sz="18" w:space="0" w:color="auto"/>
              <w:bottom w:val="single" w:sz="4" w:space="0" w:color="auto"/>
              <w:right w:val="single" w:sz="18" w:space="0" w:color="auto"/>
            </w:tcBorders>
            <w:shd w:val="clear" w:color="auto" w:fill="000000" w:themeFill="text1"/>
            <w:vAlign w:val="center"/>
          </w:tcPr>
          <w:p w:rsidR="002F7445" w:rsidRPr="006969AB" w:rsidRDefault="002F7445" w:rsidP="009E74EC">
            <w:pPr>
              <w:tabs>
                <w:tab w:val="left" w:pos="3687"/>
              </w:tabs>
              <w:spacing w:before="240"/>
              <w:jc w:val="center"/>
              <w:rPr>
                <w:rFonts w:cs="David"/>
                <w:b/>
                <w:bCs/>
                <w:noProof/>
                <w:sz w:val="30"/>
                <w:szCs w:val="30"/>
                <w:u w:val="single"/>
                <w:rtl/>
              </w:rPr>
            </w:pPr>
            <w:r w:rsidRPr="006969AB">
              <w:rPr>
                <w:rFonts w:cs="David" w:hint="cs"/>
                <w:b/>
                <w:bCs/>
                <w:noProof/>
                <w:sz w:val="30"/>
                <w:szCs w:val="30"/>
                <w:u w:val="single"/>
                <w:rtl/>
              </w:rPr>
              <w:lastRenderedPageBreak/>
              <w:t xml:space="preserve">חלק </w:t>
            </w:r>
            <w:r w:rsidR="00A8425C" w:rsidRPr="006969AB">
              <w:rPr>
                <w:rFonts w:cs="David" w:hint="cs"/>
                <w:b/>
                <w:bCs/>
                <w:noProof/>
                <w:sz w:val="30"/>
                <w:szCs w:val="30"/>
                <w:u w:val="single"/>
                <w:rtl/>
              </w:rPr>
              <w:t>ו</w:t>
            </w:r>
            <w:r w:rsidRPr="006969AB">
              <w:rPr>
                <w:rFonts w:cs="David" w:hint="cs"/>
                <w:b/>
                <w:bCs/>
                <w:noProof/>
                <w:sz w:val="30"/>
                <w:szCs w:val="30"/>
                <w:u w:val="single"/>
                <w:rtl/>
              </w:rPr>
              <w:t xml:space="preserve"> </w:t>
            </w:r>
            <w:r w:rsidRPr="006969AB">
              <w:rPr>
                <w:rFonts w:cs="David"/>
                <w:b/>
                <w:bCs/>
                <w:noProof/>
                <w:sz w:val="30"/>
                <w:szCs w:val="30"/>
                <w:u w:val="single"/>
                <w:rtl/>
              </w:rPr>
              <w:t>–</w:t>
            </w:r>
            <w:r w:rsidR="00C057C8" w:rsidRPr="006969AB">
              <w:rPr>
                <w:rFonts w:cs="David" w:hint="cs"/>
                <w:b/>
                <w:bCs/>
                <w:noProof/>
                <w:sz w:val="30"/>
                <w:szCs w:val="30"/>
                <w:u w:val="single"/>
                <w:rtl/>
              </w:rPr>
              <w:t xml:space="preserve"> מתודולוגיה ותהליך הכנת הדו</w:t>
            </w:r>
            <w:r w:rsidRPr="006969AB">
              <w:rPr>
                <w:rFonts w:cs="David" w:hint="cs"/>
                <w:b/>
                <w:bCs/>
                <w:noProof/>
                <w:sz w:val="30"/>
                <w:szCs w:val="30"/>
                <w:u w:val="single"/>
                <w:rtl/>
              </w:rPr>
              <w:t>ח</w:t>
            </w:r>
          </w:p>
        </w:tc>
      </w:tr>
      <w:tr w:rsidR="002F7445" w:rsidRPr="006969AB" w:rsidTr="00D0778B">
        <w:trPr>
          <w:trHeight w:val="1131"/>
          <w:jc w:val="center"/>
        </w:trPr>
        <w:tc>
          <w:tcPr>
            <w:tcW w:w="9639" w:type="dxa"/>
            <w:tcBorders>
              <w:top w:val="single" w:sz="4" w:space="0" w:color="auto"/>
              <w:left w:val="single" w:sz="18" w:space="0" w:color="auto"/>
              <w:right w:val="single" w:sz="18" w:space="0" w:color="auto"/>
            </w:tcBorders>
          </w:tcPr>
          <w:p w:rsidR="002F7445" w:rsidRPr="006969AB" w:rsidRDefault="002F7445" w:rsidP="00D0778B">
            <w:pPr>
              <w:pStyle w:val="ae"/>
              <w:numPr>
                <w:ilvl w:val="0"/>
                <w:numId w:val="3"/>
              </w:numPr>
              <w:spacing w:line="360" w:lineRule="auto"/>
              <w:ind w:left="675"/>
              <w:jc w:val="both"/>
              <w:rPr>
                <w:rFonts w:cs="David"/>
                <w:b/>
                <w:bCs/>
                <w:noProof/>
                <w:sz w:val="24"/>
                <w:szCs w:val="24"/>
              </w:rPr>
            </w:pPr>
            <w:r w:rsidRPr="006969AB">
              <w:rPr>
                <w:rFonts w:cs="David" w:hint="cs"/>
                <w:b/>
                <w:bCs/>
                <w:noProof/>
                <w:sz w:val="24"/>
                <w:szCs w:val="24"/>
                <w:rtl/>
              </w:rPr>
              <w:t>מתודולוגיה</w:t>
            </w:r>
          </w:p>
          <w:p w:rsidR="00404AB5" w:rsidRPr="006969AB" w:rsidRDefault="0078642F" w:rsidP="00A954DA">
            <w:pPr>
              <w:spacing w:line="360" w:lineRule="auto"/>
              <w:jc w:val="both"/>
              <w:rPr>
                <w:rFonts w:cs="David"/>
                <w:sz w:val="24"/>
                <w:szCs w:val="24"/>
                <w:rtl/>
              </w:rPr>
            </w:pPr>
            <w:r w:rsidRPr="006969AB">
              <w:rPr>
                <w:rFonts w:cs="David" w:hint="cs"/>
                <w:sz w:val="24"/>
                <w:szCs w:val="24"/>
                <w:rtl/>
              </w:rPr>
              <w:t>ראשית כל, לאור החלטת המשרד</w:t>
            </w:r>
            <w:r w:rsidR="00344B5F" w:rsidRPr="006969AB">
              <w:rPr>
                <w:rFonts w:cs="David" w:hint="cs"/>
                <w:sz w:val="24"/>
                <w:szCs w:val="24"/>
                <w:rtl/>
              </w:rPr>
              <w:t xml:space="preserve"> לצמצם </w:t>
            </w:r>
            <w:r w:rsidRPr="006969AB">
              <w:rPr>
                <w:rFonts w:cs="David" w:hint="cs"/>
                <w:sz w:val="24"/>
                <w:szCs w:val="24"/>
                <w:rtl/>
              </w:rPr>
              <w:t xml:space="preserve">את </w:t>
            </w:r>
            <w:r w:rsidR="00344B5F" w:rsidRPr="006969AB">
              <w:rPr>
                <w:rFonts w:cs="David" w:hint="cs"/>
                <w:sz w:val="24"/>
                <w:szCs w:val="24"/>
                <w:rtl/>
              </w:rPr>
              <w:t xml:space="preserve">זיהום </w:t>
            </w:r>
            <w:r w:rsidRPr="006969AB">
              <w:rPr>
                <w:rFonts w:cs="David" w:hint="cs"/>
                <w:sz w:val="24"/>
                <w:szCs w:val="24"/>
                <w:rtl/>
              </w:rPr>
              <w:t>ה</w:t>
            </w:r>
            <w:r w:rsidR="00344B5F" w:rsidRPr="006969AB">
              <w:rPr>
                <w:rFonts w:cs="David" w:hint="cs"/>
                <w:sz w:val="24"/>
                <w:szCs w:val="24"/>
                <w:rtl/>
              </w:rPr>
              <w:t>אוויר מ</w:t>
            </w:r>
            <w:r w:rsidRPr="006969AB">
              <w:rPr>
                <w:rFonts w:cs="David" w:hint="cs"/>
                <w:sz w:val="24"/>
                <w:szCs w:val="24"/>
                <w:rtl/>
              </w:rPr>
              <w:t>הסקטור התחבורתי</w:t>
            </w:r>
            <w:r w:rsidR="00344B5F" w:rsidRPr="006969AB">
              <w:rPr>
                <w:rFonts w:cs="David" w:hint="cs"/>
                <w:sz w:val="24"/>
                <w:szCs w:val="24"/>
                <w:rtl/>
              </w:rPr>
              <w:t xml:space="preserve"> </w:t>
            </w:r>
            <w:r w:rsidR="00404AB5" w:rsidRPr="006969AB">
              <w:rPr>
                <w:rFonts w:cs="David" w:hint="cs"/>
                <w:sz w:val="24"/>
                <w:szCs w:val="24"/>
                <w:rtl/>
              </w:rPr>
              <w:t>נדרש</w:t>
            </w:r>
            <w:r w:rsidR="00344B5F" w:rsidRPr="006969AB">
              <w:rPr>
                <w:rFonts w:cs="David" w:hint="cs"/>
                <w:sz w:val="24"/>
                <w:szCs w:val="24"/>
                <w:rtl/>
              </w:rPr>
              <w:t xml:space="preserve"> </w:t>
            </w:r>
            <w:r w:rsidR="00404AB5" w:rsidRPr="006969AB">
              <w:rPr>
                <w:rFonts w:cs="David" w:hint="cs"/>
                <w:sz w:val="24"/>
                <w:szCs w:val="24"/>
                <w:rtl/>
              </w:rPr>
              <w:t>מ</w:t>
            </w:r>
            <w:r w:rsidRPr="006969AB">
              <w:rPr>
                <w:rFonts w:cs="David" w:hint="cs"/>
                <w:sz w:val="24"/>
                <w:szCs w:val="24"/>
                <w:rtl/>
              </w:rPr>
              <w:t>יפוי</w:t>
            </w:r>
            <w:r w:rsidR="00404AB5" w:rsidRPr="006969AB">
              <w:rPr>
                <w:rFonts w:cs="David" w:hint="cs"/>
                <w:sz w:val="24"/>
                <w:szCs w:val="24"/>
                <w:rtl/>
              </w:rPr>
              <w:t xml:space="preserve"> </w:t>
            </w:r>
            <w:r w:rsidRPr="006969AB">
              <w:rPr>
                <w:rFonts w:cs="David" w:hint="cs"/>
                <w:sz w:val="24"/>
                <w:szCs w:val="24"/>
                <w:rtl/>
              </w:rPr>
              <w:t>של</w:t>
            </w:r>
            <w:r w:rsidR="00344B5F" w:rsidRPr="006969AB">
              <w:rPr>
                <w:rFonts w:cs="David" w:hint="cs"/>
                <w:sz w:val="24"/>
                <w:szCs w:val="24"/>
                <w:rtl/>
              </w:rPr>
              <w:t xml:space="preserve"> מקורות הזיהום העיקריים מכלי הרכב. </w:t>
            </w:r>
            <w:r w:rsidR="00946120" w:rsidRPr="006969AB">
              <w:rPr>
                <w:rFonts w:cs="David" w:hint="cs"/>
                <w:sz w:val="24"/>
                <w:szCs w:val="24"/>
                <w:rtl/>
              </w:rPr>
              <w:t>בעקבות כך</w:t>
            </w:r>
            <w:r w:rsidR="004A0FA5" w:rsidRPr="006969AB">
              <w:rPr>
                <w:rFonts w:cs="David" w:hint="cs"/>
                <w:sz w:val="24"/>
                <w:szCs w:val="24"/>
                <w:rtl/>
              </w:rPr>
              <w:t xml:space="preserve"> בוצע </w:t>
            </w:r>
            <w:r w:rsidR="00404AB5" w:rsidRPr="006969AB">
              <w:rPr>
                <w:rFonts w:cs="David" w:hint="cs"/>
                <w:sz w:val="24"/>
                <w:szCs w:val="24"/>
                <w:rtl/>
              </w:rPr>
              <w:t>תחשיב מ</w:t>
            </w:r>
            <w:r w:rsidR="004A0FA5" w:rsidRPr="006969AB">
              <w:rPr>
                <w:rFonts w:cs="David" w:hint="cs"/>
                <w:sz w:val="24"/>
                <w:szCs w:val="24"/>
                <w:rtl/>
              </w:rPr>
              <w:t>צאי פליטות מכלי הרכב בישראל, אשר בעקבותיו</w:t>
            </w:r>
            <w:r w:rsidR="00404AB5" w:rsidRPr="006969AB">
              <w:rPr>
                <w:rFonts w:cs="David" w:hint="cs"/>
                <w:sz w:val="24"/>
                <w:szCs w:val="24"/>
                <w:rtl/>
              </w:rPr>
              <w:t xml:space="preserve"> </w:t>
            </w:r>
            <w:r w:rsidR="004A0FA5" w:rsidRPr="006969AB">
              <w:rPr>
                <w:rFonts w:cs="David" w:hint="cs"/>
                <w:sz w:val="24"/>
                <w:szCs w:val="24"/>
                <w:rtl/>
              </w:rPr>
              <w:t xml:space="preserve">התקבלה </w:t>
            </w:r>
            <w:r w:rsidR="00404AB5" w:rsidRPr="006969AB">
              <w:rPr>
                <w:rFonts w:cs="David" w:hint="cs"/>
                <w:sz w:val="24"/>
                <w:szCs w:val="24"/>
                <w:rtl/>
              </w:rPr>
              <w:t xml:space="preserve">תמונת מצב </w:t>
            </w:r>
            <w:r w:rsidRPr="006969AB">
              <w:rPr>
                <w:rFonts w:cs="David" w:hint="cs"/>
                <w:sz w:val="24"/>
                <w:szCs w:val="24"/>
                <w:rtl/>
              </w:rPr>
              <w:t xml:space="preserve">של </w:t>
            </w:r>
            <w:r w:rsidR="00404AB5" w:rsidRPr="006969AB">
              <w:rPr>
                <w:rFonts w:cs="David" w:hint="cs"/>
                <w:sz w:val="24"/>
                <w:szCs w:val="24"/>
                <w:rtl/>
              </w:rPr>
              <w:t xml:space="preserve">זיהום האוויר מנסועת כלי הרכב במונחים שנתיים. התחשיב בוצע תוך אבחנה בין שש קטגוריות רכב מרכזיות: </w:t>
            </w:r>
            <w:r w:rsidR="00404AB5" w:rsidRPr="006969AB">
              <w:rPr>
                <w:rFonts w:cs="David" w:hint="cs"/>
                <w:sz w:val="24"/>
                <w:szCs w:val="24"/>
              </w:rPr>
              <w:t>M1</w:t>
            </w:r>
            <w:r w:rsidR="00404AB5" w:rsidRPr="006969AB">
              <w:rPr>
                <w:rFonts w:cs="David" w:hint="cs"/>
                <w:sz w:val="24"/>
                <w:szCs w:val="24"/>
                <w:rtl/>
              </w:rPr>
              <w:t xml:space="preserve"> (רכב פרטי), </w:t>
            </w:r>
            <w:r w:rsidR="00404AB5" w:rsidRPr="006969AB">
              <w:rPr>
                <w:rFonts w:cs="David" w:hint="cs"/>
                <w:sz w:val="24"/>
                <w:szCs w:val="24"/>
              </w:rPr>
              <w:t>N1</w:t>
            </w:r>
            <w:r w:rsidR="00404AB5" w:rsidRPr="006969AB">
              <w:rPr>
                <w:rFonts w:cs="David" w:hint="cs"/>
                <w:sz w:val="24"/>
                <w:szCs w:val="24"/>
                <w:rtl/>
              </w:rPr>
              <w:t xml:space="preserve"> (רכב מסחרי), </w:t>
            </w:r>
            <w:r w:rsidR="00404AB5" w:rsidRPr="006969AB">
              <w:rPr>
                <w:rFonts w:cs="David" w:hint="cs"/>
                <w:sz w:val="24"/>
                <w:szCs w:val="24"/>
              </w:rPr>
              <w:t>N2</w:t>
            </w:r>
            <w:r w:rsidR="00404AB5" w:rsidRPr="006969AB">
              <w:rPr>
                <w:rFonts w:cs="David" w:hint="cs"/>
                <w:sz w:val="24"/>
                <w:szCs w:val="24"/>
                <w:rtl/>
              </w:rPr>
              <w:t xml:space="preserve"> (משאיות עד 12 טון), </w:t>
            </w:r>
            <w:r w:rsidR="00404AB5" w:rsidRPr="006969AB">
              <w:rPr>
                <w:rFonts w:cs="David" w:hint="cs"/>
                <w:sz w:val="24"/>
                <w:szCs w:val="24"/>
              </w:rPr>
              <w:t>N3</w:t>
            </w:r>
            <w:r w:rsidR="00404AB5" w:rsidRPr="006969AB">
              <w:rPr>
                <w:rFonts w:cs="David" w:hint="cs"/>
                <w:sz w:val="24"/>
                <w:szCs w:val="24"/>
                <w:rtl/>
              </w:rPr>
              <w:t xml:space="preserve"> (משאיות מעל 12 טון), </w:t>
            </w:r>
            <w:r w:rsidR="00404AB5" w:rsidRPr="006969AB">
              <w:rPr>
                <w:rFonts w:cs="David"/>
                <w:sz w:val="24"/>
                <w:szCs w:val="24"/>
              </w:rPr>
              <w:t>M2</w:t>
            </w:r>
            <w:r w:rsidR="00404AB5" w:rsidRPr="006969AB">
              <w:rPr>
                <w:rFonts w:cs="David" w:hint="cs"/>
                <w:sz w:val="24"/>
                <w:szCs w:val="24"/>
                <w:rtl/>
              </w:rPr>
              <w:t xml:space="preserve"> (מיניבוסים), </w:t>
            </w:r>
            <w:r w:rsidR="00404AB5" w:rsidRPr="006969AB">
              <w:rPr>
                <w:rFonts w:cs="David" w:hint="cs"/>
                <w:sz w:val="24"/>
                <w:szCs w:val="24"/>
              </w:rPr>
              <w:t>M3</w:t>
            </w:r>
            <w:r w:rsidR="00404AB5" w:rsidRPr="006969AB">
              <w:rPr>
                <w:rFonts w:cs="David" w:hint="cs"/>
                <w:sz w:val="24"/>
                <w:szCs w:val="24"/>
                <w:rtl/>
              </w:rPr>
              <w:t xml:space="preserve"> (אוטובוסים) ו- </w:t>
            </w:r>
            <w:r w:rsidR="00404AB5" w:rsidRPr="006969AB">
              <w:rPr>
                <w:rFonts w:cs="David" w:hint="cs"/>
                <w:sz w:val="24"/>
                <w:szCs w:val="24"/>
              </w:rPr>
              <w:t>L</w:t>
            </w:r>
            <w:r w:rsidR="00404AB5" w:rsidRPr="006969AB">
              <w:rPr>
                <w:rFonts w:cs="David" w:hint="cs"/>
                <w:sz w:val="24"/>
                <w:szCs w:val="24"/>
                <w:rtl/>
              </w:rPr>
              <w:t xml:space="preserve"> (אופנועים) כמפורט בטבלה </w:t>
            </w:r>
            <w:r w:rsidR="004A0FA5" w:rsidRPr="006969AB">
              <w:rPr>
                <w:rFonts w:cs="David" w:hint="cs"/>
                <w:sz w:val="24"/>
                <w:szCs w:val="24"/>
                <w:rtl/>
              </w:rPr>
              <w:t>6</w:t>
            </w:r>
            <w:r w:rsidR="00404AB5" w:rsidRPr="006969AB">
              <w:rPr>
                <w:rFonts w:cs="David" w:hint="cs"/>
                <w:sz w:val="24"/>
                <w:szCs w:val="24"/>
                <w:rtl/>
              </w:rPr>
              <w:t xml:space="preserve"> מטה, בהתאם לדירקטיבה האירופאית </w:t>
            </w:r>
            <w:r w:rsidR="00404AB5" w:rsidRPr="006969AB">
              <w:rPr>
                <w:rFonts w:cs="David"/>
                <w:sz w:val="24"/>
                <w:szCs w:val="24"/>
              </w:rPr>
              <w:t>70/156/EEC</w:t>
            </w:r>
            <w:r w:rsidR="00404AB5" w:rsidRPr="006969AB">
              <w:rPr>
                <w:rFonts w:cs="David" w:hint="cs"/>
                <w:sz w:val="24"/>
                <w:szCs w:val="24"/>
                <w:rtl/>
              </w:rPr>
              <w:t>. לכל אחת מקטגוריות אלו נערך ת</w:t>
            </w:r>
            <w:r w:rsidR="00E7010A" w:rsidRPr="006969AB">
              <w:rPr>
                <w:rFonts w:cs="David" w:hint="cs"/>
                <w:sz w:val="24"/>
                <w:szCs w:val="24"/>
                <w:rtl/>
              </w:rPr>
              <w:t>חשיב לסך פליטות המזהמים הצפויה בהתאם ליתרת השירות הצפויה.</w:t>
            </w:r>
          </w:p>
          <w:p w:rsidR="00921BE6" w:rsidRPr="006969AB" w:rsidRDefault="00921BE6" w:rsidP="00DE4197">
            <w:pPr>
              <w:pStyle w:val="af4"/>
              <w:keepNext/>
              <w:jc w:val="center"/>
              <w:rPr>
                <w:rtl/>
              </w:rPr>
            </w:pPr>
            <w:r w:rsidRPr="006969AB">
              <w:rPr>
                <w:rFonts w:hint="cs"/>
                <w:rtl/>
              </w:rPr>
              <w:t>טבלה</w:t>
            </w:r>
            <w:r w:rsidRPr="006969AB">
              <w:rPr>
                <w:rtl/>
              </w:rPr>
              <w:t xml:space="preserve"> </w:t>
            </w:r>
            <w:r w:rsidR="00DE4197" w:rsidRPr="006969AB">
              <w:rPr>
                <w:rFonts w:hint="cs"/>
                <w:rtl/>
              </w:rPr>
              <w:t>6</w:t>
            </w:r>
            <w:r w:rsidRPr="006969AB">
              <w:rPr>
                <w:rFonts w:hint="cs"/>
                <w:rtl/>
              </w:rPr>
              <w:t xml:space="preserve"> </w:t>
            </w:r>
            <w:r w:rsidRPr="006969AB">
              <w:rPr>
                <w:rtl/>
              </w:rPr>
              <w:t>–</w:t>
            </w:r>
            <w:r w:rsidRPr="006969AB">
              <w:rPr>
                <w:rFonts w:hint="cs"/>
                <w:rtl/>
              </w:rPr>
              <w:t xml:space="preserve"> סיווג כלי רכב</w:t>
            </w:r>
          </w:p>
          <w:p w:rsidR="002F7445" w:rsidRDefault="00921BE6" w:rsidP="0026348B">
            <w:pPr>
              <w:spacing w:line="360" w:lineRule="auto"/>
              <w:jc w:val="center"/>
              <w:rPr>
                <w:rFonts w:cs="David"/>
                <w:rtl/>
              </w:rPr>
            </w:pPr>
            <w:r w:rsidRPr="006969AB">
              <w:rPr>
                <w:rFonts w:cs="David"/>
                <w:noProof/>
                <w:color w:val="1F497D"/>
              </w:rPr>
              <w:drawing>
                <wp:inline distT="0" distB="0" distL="0" distR="0" wp14:anchorId="686BB069" wp14:editId="065BA109">
                  <wp:extent cx="3796313" cy="2324972"/>
                  <wp:effectExtent l="0" t="0" r="0" b="0"/>
                  <wp:docPr id="2" name="Picture 2" descr="cid:image001.png@01D1B045.30520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045.30520A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813610" cy="2335565"/>
                          </a:xfrm>
                          <a:prstGeom prst="rect">
                            <a:avLst/>
                          </a:prstGeom>
                          <a:noFill/>
                          <a:ln>
                            <a:noFill/>
                          </a:ln>
                        </pic:spPr>
                      </pic:pic>
                    </a:graphicData>
                  </a:graphic>
                </wp:inline>
              </w:drawing>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לקראת תום שנת 2016 נבנתה חלופה 1 לצמצום זיהום האוויר מתחבורה, וזו הוצגה לדרג הבכיר במשרד. חלופה 1 הציגה את ההפחתה המשמעותית ביותר בזיהום אוויר וכן את התועלת הגבוהה ביותר למשק. על רקע מרכיבי חלופה זו הוזמן הדוח האפידמיולוגי של ד"ר חגי לוי, אשר כימת את כמות מקרי המוות שיימנעו כתוצאה ממימוש תכנית זו. לאחר הצגת חלופה זו לדרג הבכיר במשרד, עלה חשש כי הנטל שיושת על הציבור בחלופה זו גבוה מדי, ועלתה הדרישה לבנות חלופה אחרת אשר תוודא כי לא יוטל נטל כלכלי על אוכלוסייה חלשה כתוצאה מקביעת התקנות. </w:t>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לשם בניית חלופה 2 פנה המשרד לרשות המיסים אשר סייע בידינו לנתח את אוכלוסיית בעל הרכב המזהם לפי הפרמטרים הבאים: </w:t>
            </w:r>
          </w:p>
          <w:p w:rsidR="00D0778B" w:rsidRPr="006969AB" w:rsidRDefault="00D0778B" w:rsidP="00D0778B">
            <w:pPr>
              <w:pStyle w:val="ae"/>
              <w:numPr>
                <w:ilvl w:val="0"/>
                <w:numId w:val="46"/>
              </w:numPr>
              <w:spacing w:line="360" w:lineRule="auto"/>
              <w:jc w:val="both"/>
              <w:rPr>
                <w:rFonts w:cs="David"/>
                <w:sz w:val="24"/>
                <w:szCs w:val="24"/>
              </w:rPr>
            </w:pPr>
            <w:r w:rsidRPr="006969AB">
              <w:rPr>
                <w:rFonts w:cs="David" w:hint="cs"/>
                <w:sz w:val="24"/>
                <w:szCs w:val="24"/>
                <w:rtl/>
              </w:rPr>
              <w:t>סוג הבעלות (פרטית/חברה)</w:t>
            </w:r>
          </w:p>
          <w:p w:rsidR="00D0778B" w:rsidRPr="006969AB" w:rsidRDefault="00D0778B" w:rsidP="00D0778B">
            <w:pPr>
              <w:pStyle w:val="ae"/>
              <w:numPr>
                <w:ilvl w:val="0"/>
                <w:numId w:val="46"/>
              </w:numPr>
              <w:spacing w:line="360" w:lineRule="auto"/>
              <w:jc w:val="both"/>
              <w:rPr>
                <w:rFonts w:cs="David"/>
                <w:sz w:val="24"/>
                <w:szCs w:val="24"/>
              </w:rPr>
            </w:pPr>
            <w:r w:rsidRPr="006969AB">
              <w:rPr>
                <w:rFonts w:cs="David" w:hint="cs"/>
                <w:sz w:val="24"/>
                <w:szCs w:val="24"/>
                <w:rtl/>
              </w:rPr>
              <w:t>מחזור מכירות שנתי (2016)</w:t>
            </w:r>
          </w:p>
          <w:p w:rsidR="00D0778B" w:rsidRPr="006969AB" w:rsidRDefault="00D0778B" w:rsidP="00D0778B">
            <w:pPr>
              <w:pStyle w:val="ae"/>
              <w:numPr>
                <w:ilvl w:val="0"/>
                <w:numId w:val="46"/>
              </w:numPr>
              <w:spacing w:line="360" w:lineRule="auto"/>
              <w:jc w:val="both"/>
              <w:rPr>
                <w:rFonts w:cs="David"/>
                <w:sz w:val="24"/>
                <w:szCs w:val="24"/>
                <w:rtl/>
              </w:rPr>
            </w:pPr>
            <w:r w:rsidRPr="006969AB">
              <w:rPr>
                <w:rFonts w:cs="David" w:hint="cs"/>
                <w:sz w:val="24"/>
                <w:szCs w:val="24"/>
                <w:rtl/>
              </w:rPr>
              <w:t>מספר כלי הרכב אשר בבעלות בעל הרכב</w:t>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במסגרת בניית חלופה 2 הוגדרה מהי אוכלוסייה חלשה, ובכדי לוודא שנוכל לתמוך באוכלוסייה זו ב-100%, צומצמה הקבוצה אשר עליה תחול חובת התקנת מסנן חלקיקים בתקנות. חלופה 2 אושרה על-ידי הדרג הבכיר במשרד והוצגה בהליכי שיתוף ציבור שנערכו בחודשים יוני-יולי 2017, כפי שפורט לעיל. </w:t>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בעקבות ההערות והרשמים על חלופה 2 שנמסרו בשיח עם בעלי העניין, הוחלט כי התועלת מהגדלת מספר הזכאים למענק גריטה, עולה על הפגיעה האפשרית כתוצאה מהורדת סכום מענקי הגריטה. עם זאת, בכדי לוודא שבכל מקרה לא תגרם פגיעה לאוכלוסיות חלשות, הוחלט לשמור על הזכאות להתקין מסנן חלקיקים ללא כל עלות לכלי הרכב בבעלות פרטית ועוסקים זעירים אשר מחזור המכירות שלהם אינו עולה על 1 </w:t>
            </w:r>
            <w:proofErr w:type="spellStart"/>
            <w:r w:rsidRPr="006969AB">
              <w:rPr>
                <w:rFonts w:cs="David" w:hint="cs"/>
                <w:sz w:val="24"/>
                <w:szCs w:val="24"/>
                <w:rtl/>
              </w:rPr>
              <w:t>מלש"ח</w:t>
            </w:r>
            <w:proofErr w:type="spellEnd"/>
            <w:r w:rsidRPr="006969AB">
              <w:rPr>
                <w:rFonts w:cs="David" w:hint="cs"/>
                <w:sz w:val="24"/>
                <w:szCs w:val="24"/>
                <w:rtl/>
              </w:rPr>
              <w:t xml:space="preserve"> ובבעלותם עד 3 כלי רכב. </w:t>
            </w:r>
          </w:p>
          <w:p w:rsidR="00D0778B" w:rsidRPr="00D0778B" w:rsidRDefault="00D0778B" w:rsidP="00D0778B">
            <w:pPr>
              <w:spacing w:line="360" w:lineRule="auto"/>
              <w:jc w:val="both"/>
              <w:rPr>
                <w:rFonts w:cs="David"/>
                <w:sz w:val="24"/>
                <w:szCs w:val="24"/>
                <w:rtl/>
              </w:rPr>
            </w:pPr>
            <w:r w:rsidRPr="006969AB">
              <w:rPr>
                <w:rFonts w:cs="David" w:hint="cs"/>
                <w:sz w:val="24"/>
                <w:szCs w:val="24"/>
                <w:rtl/>
              </w:rPr>
              <w:t xml:space="preserve">התוצאה של שינויים אלו היא בניית חלופה 3 אשר תומכת באופן ייעודי באוכלוסייה חלשה מחד, אך גם </w:t>
            </w:r>
            <w:r w:rsidRPr="006969AB">
              <w:rPr>
                <w:rFonts w:cs="David" w:hint="cs"/>
                <w:sz w:val="24"/>
                <w:szCs w:val="24"/>
                <w:rtl/>
              </w:rPr>
              <w:lastRenderedPageBreak/>
              <w:t xml:space="preserve">מאפשרת מתן מענקי גריטה לכלל האוכלוסייה מאידך. באופן זה, בין שאר היתרונות, המשרד אינו מתמרץ שרשור של כלי רכב מזהמים לבעלות פרטית או לציים קטנים, ומאפשר מענה מידתי לכל האוכלוסייה המושפעת מן התקנות. </w:t>
            </w:r>
          </w:p>
        </w:tc>
      </w:tr>
      <w:tr w:rsidR="002F7445" w:rsidRPr="009900AD" w:rsidTr="00D0778B">
        <w:trPr>
          <w:trHeight w:val="848"/>
          <w:jc w:val="center"/>
        </w:trPr>
        <w:tc>
          <w:tcPr>
            <w:tcW w:w="9639" w:type="dxa"/>
            <w:tcBorders>
              <w:top w:val="single" w:sz="4" w:space="0" w:color="auto"/>
              <w:left w:val="single" w:sz="18" w:space="0" w:color="auto"/>
              <w:bottom w:val="single" w:sz="18" w:space="0" w:color="auto"/>
              <w:right w:val="single" w:sz="18" w:space="0" w:color="auto"/>
            </w:tcBorders>
          </w:tcPr>
          <w:p w:rsidR="002F7445" w:rsidRPr="006969AB" w:rsidRDefault="002F7445" w:rsidP="00D0778B">
            <w:pPr>
              <w:pStyle w:val="ae"/>
              <w:numPr>
                <w:ilvl w:val="0"/>
                <w:numId w:val="3"/>
              </w:numPr>
              <w:spacing w:line="360" w:lineRule="auto"/>
              <w:ind w:left="675"/>
              <w:jc w:val="both"/>
              <w:rPr>
                <w:rFonts w:cs="David"/>
                <w:b/>
                <w:bCs/>
                <w:noProof/>
                <w:sz w:val="24"/>
                <w:szCs w:val="24"/>
              </w:rPr>
            </w:pPr>
            <w:r w:rsidRPr="006969AB">
              <w:rPr>
                <w:rFonts w:cs="David" w:hint="cs"/>
                <w:b/>
                <w:bCs/>
                <w:noProof/>
                <w:sz w:val="24"/>
                <w:szCs w:val="24"/>
                <w:rtl/>
              </w:rPr>
              <w:lastRenderedPageBreak/>
              <w:t xml:space="preserve">מקורות וחומרים </w:t>
            </w:r>
          </w:p>
          <w:p w:rsidR="00A954DA" w:rsidRPr="00A84BE8" w:rsidRDefault="00A954DA" w:rsidP="00D0778B">
            <w:pPr>
              <w:pStyle w:val="ae"/>
              <w:numPr>
                <w:ilvl w:val="0"/>
                <w:numId w:val="10"/>
              </w:numPr>
              <w:spacing w:line="360" w:lineRule="auto"/>
              <w:rPr>
                <w:rFonts w:cs="David"/>
                <w:b/>
                <w:bCs/>
                <w:noProof/>
                <w:sz w:val="24"/>
                <w:szCs w:val="24"/>
              </w:rPr>
            </w:pPr>
            <w:r w:rsidRPr="00A84BE8">
              <w:rPr>
                <w:rFonts w:cs="David" w:hint="cs"/>
                <w:b/>
                <w:bCs/>
                <w:noProof/>
                <w:sz w:val="24"/>
                <w:szCs w:val="24"/>
                <w:rtl/>
              </w:rPr>
              <w:t>דוח ה-</w:t>
            </w:r>
            <w:r w:rsidRPr="00A84BE8">
              <w:rPr>
                <w:rFonts w:cs="David"/>
                <w:b/>
                <w:bCs/>
                <w:noProof/>
                <w:sz w:val="24"/>
                <w:szCs w:val="24"/>
              </w:rPr>
              <w:t xml:space="preserve">OECD </w:t>
            </w:r>
            <w:r w:rsidRPr="00A84BE8">
              <w:rPr>
                <w:rFonts w:cs="David" w:hint="cs"/>
                <w:b/>
                <w:bCs/>
                <w:noProof/>
                <w:sz w:val="24"/>
                <w:szCs w:val="24"/>
                <w:rtl/>
              </w:rPr>
              <w:t xml:space="preserve"> על זיהום אוויר בישראל:</w:t>
            </w:r>
          </w:p>
          <w:p w:rsidR="009B420A" w:rsidRPr="00A84BE8" w:rsidRDefault="00A954DA" w:rsidP="00D0778B">
            <w:pPr>
              <w:bidi w:val="0"/>
              <w:spacing w:line="360" w:lineRule="auto"/>
              <w:ind w:left="360"/>
              <w:rPr>
                <w:rFonts w:cs="David"/>
                <w:noProof/>
                <w:sz w:val="24"/>
                <w:szCs w:val="24"/>
              </w:rPr>
            </w:pPr>
            <w:r w:rsidRPr="00A84BE8">
              <w:rPr>
                <w:rFonts w:cs="David"/>
                <w:sz w:val="24"/>
                <w:szCs w:val="24"/>
              </w:rPr>
              <w:t>"</w:t>
            </w:r>
            <w:r w:rsidR="009B420A" w:rsidRPr="00A84BE8">
              <w:rPr>
                <w:rFonts w:cs="David"/>
                <w:sz w:val="24"/>
                <w:szCs w:val="24"/>
              </w:rPr>
              <w:t>THE RISING COST OF AMBIENT AIR POLLUTION IN THE 21ST CENTURY Results for the BRIICS and the OECD countries, 2017</w:t>
            </w:r>
            <w:r w:rsidRPr="00A84BE8">
              <w:rPr>
                <w:rFonts w:cs="David"/>
                <w:sz w:val="24"/>
                <w:szCs w:val="24"/>
              </w:rPr>
              <w:t>"</w:t>
            </w:r>
          </w:p>
          <w:p w:rsidR="00E51A42" w:rsidRDefault="00E51A42" w:rsidP="00D0778B">
            <w:pPr>
              <w:pStyle w:val="ae"/>
              <w:numPr>
                <w:ilvl w:val="0"/>
                <w:numId w:val="10"/>
              </w:numPr>
              <w:spacing w:line="360" w:lineRule="auto"/>
              <w:rPr>
                <w:rFonts w:cs="David"/>
                <w:b/>
                <w:bCs/>
                <w:noProof/>
                <w:sz w:val="24"/>
                <w:szCs w:val="24"/>
              </w:rPr>
            </w:pPr>
            <w:r>
              <w:rPr>
                <w:rFonts w:cs="David" w:hint="cs"/>
                <w:b/>
                <w:bCs/>
                <w:noProof/>
                <w:sz w:val="24"/>
                <w:szCs w:val="24"/>
                <w:rtl/>
              </w:rPr>
              <w:t>המאמר "פליטת דיזל מסרטנת", עלון ארגון הבריאות העולמי (</w:t>
            </w:r>
            <w:r>
              <w:rPr>
                <w:rFonts w:cs="David"/>
                <w:b/>
                <w:bCs/>
                <w:noProof/>
                <w:sz w:val="24"/>
                <w:szCs w:val="24"/>
              </w:rPr>
              <w:t>WHO</w:t>
            </w:r>
            <w:r>
              <w:rPr>
                <w:rFonts w:cs="David" w:hint="cs"/>
                <w:b/>
                <w:bCs/>
                <w:noProof/>
                <w:sz w:val="24"/>
                <w:szCs w:val="24"/>
                <w:rtl/>
              </w:rPr>
              <w:t>), כרך 90, מס' 7, 2012:</w:t>
            </w:r>
          </w:p>
          <w:p w:rsidR="00E51A42" w:rsidRPr="00E51A42" w:rsidRDefault="00E51A42" w:rsidP="00E51A42">
            <w:pPr>
              <w:pStyle w:val="ae"/>
              <w:bidi w:val="0"/>
              <w:spacing w:line="360" w:lineRule="auto"/>
              <w:rPr>
                <w:rStyle w:val="Hyperlink"/>
              </w:rPr>
            </w:pPr>
            <w:r w:rsidRPr="00E51A42">
              <w:rPr>
                <w:rStyle w:val="Hyperlink"/>
              </w:rPr>
              <w:t>http://www.who.int/bulletin/volumes/90/7/12-010712/en/</w:t>
            </w:r>
          </w:p>
          <w:p w:rsidR="00A954DA" w:rsidRPr="00A84BE8" w:rsidRDefault="00A954DA" w:rsidP="00D0778B">
            <w:pPr>
              <w:pStyle w:val="ae"/>
              <w:numPr>
                <w:ilvl w:val="0"/>
                <w:numId w:val="10"/>
              </w:numPr>
              <w:spacing w:line="360" w:lineRule="auto"/>
              <w:rPr>
                <w:rFonts w:cs="David"/>
                <w:b/>
                <w:bCs/>
                <w:noProof/>
                <w:sz w:val="24"/>
                <w:szCs w:val="24"/>
              </w:rPr>
            </w:pPr>
            <w:r w:rsidRPr="00A84BE8">
              <w:rPr>
                <w:rFonts w:cs="David" w:hint="cs"/>
                <w:b/>
                <w:bCs/>
                <w:noProof/>
                <w:sz w:val="24"/>
                <w:szCs w:val="24"/>
                <w:rtl/>
              </w:rPr>
              <w:t>אתר הא</w:t>
            </w:r>
            <w:r w:rsidR="00486D12" w:rsidRPr="00A84BE8">
              <w:rPr>
                <w:rFonts w:cs="David" w:hint="cs"/>
                <w:b/>
                <w:bCs/>
                <w:noProof/>
                <w:sz w:val="24"/>
                <w:szCs w:val="24"/>
                <w:rtl/>
              </w:rPr>
              <w:t xml:space="preserve">יחוד האירופי על אזורי אוויר נקי: </w:t>
            </w:r>
          </w:p>
          <w:p w:rsidR="00486D12" w:rsidRDefault="0024386C" w:rsidP="00D0778B">
            <w:pPr>
              <w:pStyle w:val="ae"/>
              <w:bidi w:val="0"/>
              <w:spacing w:line="360" w:lineRule="auto"/>
              <w:rPr>
                <w:rStyle w:val="Hyperlink"/>
                <w:sz w:val="24"/>
                <w:szCs w:val="24"/>
              </w:rPr>
            </w:pPr>
            <w:hyperlink r:id="rId21" w:history="1">
              <w:r w:rsidR="0058301B" w:rsidRPr="00470876">
                <w:rPr>
                  <w:rStyle w:val="Hyperlink"/>
                  <w:sz w:val="24"/>
                  <w:szCs w:val="24"/>
                </w:rPr>
                <w:t>http://www.urbanaccessregulations.eu/</w:t>
              </w:r>
            </w:hyperlink>
          </w:p>
          <w:p w:rsidR="0058301B" w:rsidRPr="0058301B" w:rsidRDefault="0058301B" w:rsidP="0058301B">
            <w:pPr>
              <w:pStyle w:val="ae"/>
              <w:numPr>
                <w:ilvl w:val="0"/>
                <w:numId w:val="10"/>
              </w:numPr>
              <w:spacing w:line="360" w:lineRule="auto"/>
              <w:rPr>
                <w:rFonts w:cs="David"/>
                <w:b/>
                <w:bCs/>
                <w:noProof/>
                <w:sz w:val="24"/>
                <w:szCs w:val="24"/>
              </w:rPr>
            </w:pPr>
            <w:r w:rsidRPr="0058301B">
              <w:rPr>
                <w:rFonts w:cs="David" w:hint="cs"/>
                <w:b/>
                <w:bCs/>
                <w:noProof/>
                <w:sz w:val="24"/>
                <w:szCs w:val="24"/>
                <w:rtl/>
              </w:rPr>
              <w:t>החקיקה קליפורנית הנוגעת לחובת התקנת מסנני חלקיקים:</w:t>
            </w:r>
          </w:p>
          <w:p w:rsidR="0058301B" w:rsidRPr="0058301B" w:rsidRDefault="0058301B" w:rsidP="0058301B">
            <w:pPr>
              <w:pStyle w:val="ae"/>
              <w:bidi w:val="0"/>
              <w:spacing w:line="360" w:lineRule="auto"/>
              <w:rPr>
                <w:rFonts w:cs="David"/>
                <w:noProof/>
                <w:sz w:val="24"/>
                <w:szCs w:val="24"/>
              </w:rPr>
            </w:pPr>
            <w:r>
              <w:rPr>
                <w:rFonts w:cs="David"/>
                <w:noProof/>
                <w:sz w:val="24"/>
                <w:szCs w:val="24"/>
              </w:rPr>
              <w:t xml:space="preserve">Regulation to Reduce Emissions od Diesel Particulate Matter, Oxides of Nitrogen and Other Criteria Pollutants from In-use Heavy-Duty Diesel-Fueled Vehicles  </w:t>
            </w:r>
          </w:p>
          <w:p w:rsidR="00486D12" w:rsidRPr="00A84BE8" w:rsidRDefault="001E307C" w:rsidP="00D0778B">
            <w:pPr>
              <w:pStyle w:val="ae"/>
              <w:numPr>
                <w:ilvl w:val="0"/>
                <w:numId w:val="10"/>
              </w:numPr>
              <w:spacing w:line="480" w:lineRule="auto"/>
              <w:rPr>
                <w:rFonts w:cs="David"/>
                <w:b/>
                <w:bCs/>
                <w:sz w:val="24"/>
                <w:szCs w:val="24"/>
              </w:rPr>
            </w:pPr>
            <w:r w:rsidRPr="00A84BE8">
              <w:rPr>
                <w:rFonts w:cs="David" w:hint="cs"/>
                <w:b/>
                <w:bCs/>
                <w:sz w:val="24"/>
                <w:szCs w:val="24"/>
                <w:rtl/>
              </w:rPr>
              <w:t>דרישות חובה להתקנת כאמצעי קצה ייעודיים להפחתת זיהום אוויר בכלי רכב</w:t>
            </w:r>
            <w:r w:rsidR="00D96A0E" w:rsidRPr="00A84BE8">
              <w:rPr>
                <w:rFonts w:cs="David" w:hint="cs"/>
                <w:b/>
                <w:bCs/>
                <w:sz w:val="24"/>
                <w:szCs w:val="24"/>
                <w:rtl/>
              </w:rPr>
              <w:t xml:space="preserve"> </w:t>
            </w:r>
            <w:r w:rsidRPr="00A84BE8">
              <w:rPr>
                <w:rFonts w:cs="David" w:hint="cs"/>
                <w:b/>
                <w:bCs/>
                <w:sz w:val="24"/>
                <w:szCs w:val="24"/>
                <w:rtl/>
              </w:rPr>
              <w:t>המונעים באמצעות דיזל, משרד התחבורה</w:t>
            </w:r>
            <w:r w:rsidR="00486D12" w:rsidRPr="00A84BE8">
              <w:rPr>
                <w:rFonts w:cs="David" w:hint="cs"/>
                <w:b/>
                <w:bCs/>
                <w:sz w:val="24"/>
                <w:szCs w:val="24"/>
                <w:rtl/>
              </w:rPr>
              <w:t>:</w:t>
            </w:r>
            <w:r w:rsidRPr="00A84BE8">
              <w:rPr>
                <w:rFonts w:cs="David" w:hint="cs"/>
                <w:b/>
                <w:bCs/>
                <w:sz w:val="24"/>
                <w:szCs w:val="24"/>
                <w:rtl/>
              </w:rPr>
              <w:t xml:space="preserve"> </w:t>
            </w:r>
          </w:p>
          <w:p w:rsidR="001E307C" w:rsidRPr="00A84BE8" w:rsidRDefault="0024386C" w:rsidP="00E51A42">
            <w:pPr>
              <w:pStyle w:val="ae"/>
              <w:spacing w:line="480" w:lineRule="auto"/>
              <w:ind w:left="360"/>
              <w:jc w:val="right"/>
              <w:rPr>
                <w:rFonts w:cs="David"/>
                <w:sz w:val="24"/>
                <w:szCs w:val="24"/>
              </w:rPr>
            </w:pPr>
            <w:hyperlink r:id="rId22" w:history="1">
              <w:r w:rsidR="001E307C" w:rsidRPr="00A84BE8">
                <w:rPr>
                  <w:rStyle w:val="Hyperlink"/>
                  <w:rFonts w:cs="David"/>
                  <w:sz w:val="24"/>
                  <w:szCs w:val="24"/>
                </w:rPr>
                <w:t>http://media.mot.gov.il/PDF/HE_RECHEV/04955016.pdf</w:t>
              </w:r>
            </w:hyperlink>
            <w:bookmarkStart w:id="0" w:name="_GoBack"/>
            <w:bookmarkEnd w:id="0"/>
            <w:r w:rsidR="001E307C" w:rsidRPr="00A84BE8">
              <w:rPr>
                <w:rFonts w:cs="David" w:hint="cs"/>
                <w:sz w:val="24"/>
                <w:szCs w:val="24"/>
                <w:rtl/>
              </w:rPr>
              <w:t xml:space="preserve"> </w:t>
            </w:r>
          </w:p>
          <w:p w:rsidR="00D96A0E" w:rsidRPr="00A84BE8" w:rsidRDefault="00921BE6" w:rsidP="00D0778B">
            <w:pPr>
              <w:pStyle w:val="ae"/>
              <w:numPr>
                <w:ilvl w:val="0"/>
                <w:numId w:val="10"/>
              </w:numPr>
              <w:spacing w:line="480" w:lineRule="auto"/>
              <w:rPr>
                <w:rFonts w:cs="David"/>
                <w:b/>
                <w:bCs/>
                <w:sz w:val="24"/>
                <w:szCs w:val="24"/>
              </w:rPr>
            </w:pPr>
            <w:r w:rsidRPr="00A84BE8">
              <w:rPr>
                <w:rFonts w:cs="David" w:hint="cs"/>
                <w:b/>
                <w:bCs/>
                <w:sz w:val="24"/>
                <w:szCs w:val="24"/>
                <w:rtl/>
              </w:rPr>
              <w:t>מצאי כלי הרכב של משרד התחבורה</w:t>
            </w:r>
            <w:r w:rsidR="00486D12" w:rsidRPr="00A84BE8">
              <w:rPr>
                <w:rFonts w:cs="David" w:hint="cs"/>
                <w:b/>
                <w:bCs/>
                <w:sz w:val="24"/>
                <w:szCs w:val="24"/>
                <w:rtl/>
              </w:rPr>
              <w:t>:</w:t>
            </w:r>
          </w:p>
          <w:p w:rsidR="0000570A" w:rsidRPr="00A84BE8" w:rsidRDefault="0000570A" w:rsidP="00D0778B">
            <w:pPr>
              <w:pStyle w:val="ae"/>
              <w:spacing w:line="480" w:lineRule="auto"/>
              <w:rPr>
                <w:rFonts w:cs="David"/>
                <w:b/>
                <w:bCs/>
                <w:sz w:val="24"/>
                <w:szCs w:val="24"/>
              </w:rPr>
            </w:pPr>
            <w:r w:rsidRPr="00A84BE8">
              <w:rPr>
                <w:rFonts w:cs="David" w:hint="cs"/>
                <w:sz w:val="24"/>
                <w:szCs w:val="24"/>
                <w:rtl/>
              </w:rPr>
              <w:t>הדוח כולל שנת ייצור, סוג הרכב (</w:t>
            </w:r>
            <w:proofErr w:type="spellStart"/>
            <w:r w:rsidRPr="00A84BE8">
              <w:rPr>
                <w:rFonts w:cs="David" w:hint="cs"/>
                <w:sz w:val="24"/>
                <w:szCs w:val="24"/>
                <w:rtl/>
              </w:rPr>
              <w:t>קטגורייה</w:t>
            </w:r>
            <w:proofErr w:type="spellEnd"/>
            <w:r w:rsidRPr="00A84BE8">
              <w:rPr>
                <w:rFonts w:cs="David" w:hint="cs"/>
                <w:sz w:val="24"/>
                <w:szCs w:val="24"/>
                <w:rtl/>
              </w:rPr>
              <w:t>), משקל/נפח מנוע, סוג הדלק, ק"מ שנתי ממוצע.</w:t>
            </w:r>
          </w:p>
          <w:p w:rsidR="00486D12" w:rsidRPr="00A84BE8" w:rsidRDefault="0000570A" w:rsidP="00D0778B">
            <w:pPr>
              <w:pStyle w:val="ae"/>
              <w:spacing w:line="480" w:lineRule="auto"/>
              <w:rPr>
                <w:rFonts w:cs="David"/>
                <w:sz w:val="24"/>
                <w:szCs w:val="24"/>
                <w:rtl/>
              </w:rPr>
            </w:pPr>
            <w:r w:rsidRPr="00A84BE8">
              <w:rPr>
                <w:rFonts w:cs="David" w:hint="cs"/>
                <w:sz w:val="24"/>
                <w:szCs w:val="24"/>
                <w:rtl/>
              </w:rPr>
              <w:t xml:space="preserve">מצאי הפליטות חושב לפי </w:t>
            </w:r>
            <w:r w:rsidR="00486D12" w:rsidRPr="00A84BE8">
              <w:rPr>
                <w:rFonts w:cs="David" w:hint="cs"/>
                <w:sz w:val="24"/>
                <w:szCs w:val="24"/>
                <w:rtl/>
              </w:rPr>
              <w:t>מצאי כלי הרכב מחודש אפריל 2016</w:t>
            </w:r>
          </w:p>
          <w:p w:rsidR="00486D12" w:rsidRPr="00A84BE8" w:rsidRDefault="00486D12" w:rsidP="00D0778B">
            <w:pPr>
              <w:pStyle w:val="ae"/>
              <w:spacing w:line="480" w:lineRule="auto"/>
              <w:rPr>
                <w:rFonts w:cs="David"/>
                <w:sz w:val="24"/>
                <w:szCs w:val="24"/>
                <w:rtl/>
              </w:rPr>
            </w:pPr>
            <w:r w:rsidRPr="00A84BE8">
              <w:rPr>
                <w:rFonts w:cs="David" w:hint="cs"/>
                <w:sz w:val="24"/>
                <w:szCs w:val="24"/>
                <w:rtl/>
              </w:rPr>
              <w:t>ח</w:t>
            </w:r>
            <w:r w:rsidR="0000570A" w:rsidRPr="00A84BE8">
              <w:rPr>
                <w:rFonts w:cs="David" w:hint="cs"/>
                <w:sz w:val="24"/>
                <w:szCs w:val="24"/>
                <w:rtl/>
              </w:rPr>
              <w:t xml:space="preserve">ישוב מספר כלי הרכב אשר יושפעו מהחלופות נעשה לפי </w:t>
            </w:r>
            <w:r w:rsidRPr="00A84BE8">
              <w:rPr>
                <w:rFonts w:cs="David" w:hint="cs"/>
                <w:sz w:val="24"/>
                <w:szCs w:val="24"/>
                <w:rtl/>
              </w:rPr>
              <w:t xml:space="preserve">מצאי כלי הרכב מחודש מאי 2017. </w:t>
            </w:r>
          </w:p>
          <w:p w:rsidR="0017368A" w:rsidRPr="00A84BE8" w:rsidRDefault="0017368A" w:rsidP="00D0778B">
            <w:pPr>
              <w:pStyle w:val="ae"/>
              <w:numPr>
                <w:ilvl w:val="0"/>
                <w:numId w:val="45"/>
              </w:numPr>
              <w:spacing w:after="40" w:line="360" w:lineRule="auto"/>
              <w:jc w:val="both"/>
              <w:rPr>
                <w:rFonts w:cs="David"/>
                <w:b/>
                <w:bCs/>
                <w:sz w:val="24"/>
                <w:szCs w:val="24"/>
              </w:rPr>
            </w:pPr>
            <w:r w:rsidRPr="00A84BE8">
              <w:rPr>
                <w:rFonts w:cs="David" w:hint="cs"/>
                <w:b/>
                <w:bCs/>
                <w:sz w:val="24"/>
                <w:szCs w:val="24"/>
                <w:rtl/>
              </w:rPr>
              <w:t xml:space="preserve">טבלאות מקדמי הפליטות לפי קטגוריות כלי הרכב של המשרד להגנת הסביבה: </w:t>
            </w:r>
          </w:p>
          <w:p w:rsidR="0017368A" w:rsidRPr="00E51A42" w:rsidRDefault="0024386C" w:rsidP="00E51A42">
            <w:pPr>
              <w:pStyle w:val="ae"/>
              <w:spacing w:line="480" w:lineRule="auto"/>
              <w:rPr>
                <w:rStyle w:val="Hyperlink"/>
                <w:rtl/>
              </w:rPr>
            </w:pPr>
            <w:hyperlink r:id="rId23" w:history="1">
              <w:r w:rsidR="00E51A42" w:rsidRPr="00470876">
                <w:rPr>
                  <w:rStyle w:val="Hyperlink"/>
                  <w:rFonts w:cs="David"/>
                  <w:sz w:val="24"/>
                  <w:szCs w:val="24"/>
                </w:rPr>
                <w:t>http://www.sviva.gov.il/subjectsEnv/SvivaAir/CarPollution/Types/Pages/emission-factors-from-vehicles.aspx</w:t>
              </w:r>
            </w:hyperlink>
          </w:p>
          <w:p w:rsidR="0017368A" w:rsidRPr="00A84BE8" w:rsidRDefault="0017368A" w:rsidP="00D0778B">
            <w:pPr>
              <w:pStyle w:val="ae"/>
              <w:numPr>
                <w:ilvl w:val="0"/>
                <w:numId w:val="10"/>
              </w:numPr>
              <w:spacing w:line="480" w:lineRule="auto"/>
              <w:rPr>
                <w:rFonts w:cs="David"/>
                <w:b/>
                <w:bCs/>
                <w:sz w:val="24"/>
                <w:szCs w:val="24"/>
              </w:rPr>
            </w:pPr>
            <w:r w:rsidRPr="00A84BE8">
              <w:rPr>
                <w:rFonts w:cs="David" w:hint="cs"/>
                <w:b/>
                <w:bCs/>
                <w:sz w:val="24"/>
                <w:szCs w:val="24"/>
                <w:rtl/>
              </w:rPr>
              <w:t xml:space="preserve">דוח אפידמיולוגי המכמת את תוצאות הפחתת זיהום האוויר כתוצאה מהפעלת חלופה 1: </w:t>
            </w:r>
          </w:p>
          <w:p w:rsidR="0017368A" w:rsidRPr="00A84BE8" w:rsidRDefault="0017368A" w:rsidP="00D0778B">
            <w:pPr>
              <w:pStyle w:val="ae"/>
              <w:spacing w:line="480" w:lineRule="auto"/>
              <w:rPr>
                <w:rFonts w:cs="David"/>
                <w:sz w:val="24"/>
                <w:szCs w:val="24"/>
              </w:rPr>
            </w:pPr>
            <w:r w:rsidRPr="00A84BE8">
              <w:rPr>
                <w:rFonts w:cs="David" w:hint="cs"/>
                <w:noProof/>
                <w:sz w:val="24"/>
                <w:szCs w:val="24"/>
                <w:rtl/>
              </w:rPr>
              <w:t xml:space="preserve">ד"ר חגי לוי, </w:t>
            </w:r>
            <w:r w:rsidRPr="00A84BE8">
              <w:rPr>
                <w:rFonts w:cs="David" w:hint="cs"/>
                <w:sz w:val="24"/>
                <w:szCs w:val="24"/>
                <w:rtl/>
              </w:rPr>
              <w:t>"כימות מקרי מוות שיימנעו בעזרת תכנית לאומית לצמצום זיהום אוויר מרכבי דיזל" דו"ח עבור המשרד להגנת הסביבה, 2017</w:t>
            </w:r>
          </w:p>
          <w:p w:rsidR="00344B5F" w:rsidRPr="00A84BE8" w:rsidRDefault="0000570A" w:rsidP="00D0778B">
            <w:pPr>
              <w:pStyle w:val="ae"/>
              <w:numPr>
                <w:ilvl w:val="0"/>
                <w:numId w:val="10"/>
              </w:numPr>
              <w:spacing w:line="480" w:lineRule="auto"/>
              <w:rPr>
                <w:rFonts w:cs="David"/>
                <w:b/>
                <w:bCs/>
                <w:sz w:val="24"/>
                <w:szCs w:val="24"/>
              </w:rPr>
            </w:pPr>
            <w:r w:rsidRPr="00A84BE8">
              <w:rPr>
                <w:rFonts w:cs="David" w:hint="cs"/>
                <w:b/>
                <w:bCs/>
                <w:sz w:val="24"/>
                <w:szCs w:val="24"/>
                <w:rtl/>
              </w:rPr>
              <w:t>ניתוח מידע של רשות המיסים:</w:t>
            </w:r>
          </w:p>
          <w:p w:rsidR="0000570A" w:rsidRPr="00A84BE8" w:rsidRDefault="0000570A" w:rsidP="00D0778B">
            <w:pPr>
              <w:pStyle w:val="ae"/>
              <w:spacing w:line="480" w:lineRule="auto"/>
              <w:rPr>
                <w:rFonts w:cs="David"/>
                <w:sz w:val="24"/>
                <w:szCs w:val="24"/>
                <w:rtl/>
              </w:rPr>
            </w:pPr>
            <w:r w:rsidRPr="00A84BE8">
              <w:rPr>
                <w:rFonts w:cs="David" w:hint="cs"/>
                <w:sz w:val="24"/>
                <w:szCs w:val="24"/>
                <w:rtl/>
              </w:rPr>
              <w:t xml:space="preserve">הניתוח כלל טבלה של מחזור מכירות שנתי (2016) אל מול מספר כלי רכב מזהמים בבעלות העוסק. מצאי כלי הרכב בניתוח זה התבסס גם הוא על מצאי משרד התחבורה מחודש מאי 2017. </w:t>
            </w:r>
          </w:p>
          <w:p w:rsidR="0000570A" w:rsidRPr="006969AB" w:rsidRDefault="00CF404E" w:rsidP="00D0778B">
            <w:pPr>
              <w:pStyle w:val="ae"/>
              <w:numPr>
                <w:ilvl w:val="0"/>
                <w:numId w:val="45"/>
              </w:numPr>
              <w:spacing w:after="40" w:line="360" w:lineRule="auto"/>
              <w:jc w:val="both"/>
              <w:rPr>
                <w:rFonts w:cs="David"/>
                <w:b/>
                <w:bCs/>
                <w:rtl/>
              </w:rPr>
            </w:pPr>
            <w:r w:rsidRPr="00A84BE8">
              <w:rPr>
                <w:rFonts w:cs="David" w:hint="cs"/>
                <w:b/>
                <w:bCs/>
                <w:sz w:val="24"/>
                <w:szCs w:val="24"/>
                <w:rtl/>
              </w:rPr>
              <w:t>"הערותיה של "דן חברה לתחבורה ציבורית בע"מ" לטיוטת תקנות אוויר נקי (זיהום אוויר מכלי רכב)(תיקון-דירוג וסימון רכב מנועי), התשע"ז-2017, מיום 13/06/07.</w:t>
            </w:r>
          </w:p>
        </w:tc>
      </w:tr>
    </w:tbl>
    <w:p w:rsidR="002F7445" w:rsidRPr="00C743D9" w:rsidRDefault="002F7445" w:rsidP="00C743D9">
      <w:pPr>
        <w:spacing w:before="240" w:line="360" w:lineRule="auto"/>
        <w:jc w:val="both"/>
        <w:rPr>
          <w:rFonts w:cs="David"/>
          <w:noProof/>
          <w:sz w:val="24"/>
          <w:szCs w:val="24"/>
          <w:rtl/>
        </w:rPr>
      </w:pPr>
    </w:p>
    <w:sectPr w:rsidR="002F7445" w:rsidRPr="00C743D9" w:rsidSect="00B50C20">
      <w:footerReference w:type="default" r:id="rId24"/>
      <w:pgSz w:w="11907" w:h="16839" w:code="9"/>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DE" w:rsidRDefault="008A5EDE" w:rsidP="009905F3">
      <w:pPr>
        <w:spacing w:after="0" w:line="240" w:lineRule="auto"/>
      </w:pPr>
      <w:r>
        <w:separator/>
      </w:r>
    </w:p>
  </w:endnote>
  <w:endnote w:type="continuationSeparator" w:id="0">
    <w:p w:rsidR="008A5EDE" w:rsidRDefault="008A5EDE" w:rsidP="0099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5364676"/>
      <w:docPartObj>
        <w:docPartGallery w:val="Page Numbers (Bottom of Page)"/>
        <w:docPartUnique/>
      </w:docPartObj>
    </w:sdtPr>
    <w:sdtEndPr>
      <w:rPr>
        <w:noProof/>
      </w:rPr>
    </w:sdtEndPr>
    <w:sdtContent>
      <w:p w:rsidR="008A5EDE" w:rsidRDefault="008A5EDE">
        <w:pPr>
          <w:pStyle w:val="af1"/>
          <w:jc w:val="center"/>
        </w:pPr>
        <w:r>
          <w:fldChar w:fldCharType="begin"/>
        </w:r>
        <w:r>
          <w:instrText xml:space="preserve"> PAGE   \* MERGEFORMAT </w:instrText>
        </w:r>
        <w:r>
          <w:fldChar w:fldCharType="separate"/>
        </w:r>
        <w:r w:rsidR="0024386C">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DE" w:rsidRDefault="008A5EDE" w:rsidP="009905F3">
      <w:pPr>
        <w:spacing w:after="0" w:line="240" w:lineRule="auto"/>
      </w:pPr>
      <w:r>
        <w:separator/>
      </w:r>
    </w:p>
  </w:footnote>
  <w:footnote w:type="continuationSeparator" w:id="0">
    <w:p w:rsidR="008A5EDE" w:rsidRDefault="008A5EDE" w:rsidP="00990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BA3"/>
    <w:multiLevelType w:val="hybridMultilevel"/>
    <w:tmpl w:val="F46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300FF"/>
    <w:multiLevelType w:val="hybridMultilevel"/>
    <w:tmpl w:val="AB94F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E0DA7"/>
    <w:multiLevelType w:val="hybridMultilevel"/>
    <w:tmpl w:val="4F586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D9592D"/>
    <w:multiLevelType w:val="hybridMultilevel"/>
    <w:tmpl w:val="92C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66478"/>
    <w:multiLevelType w:val="hybridMultilevel"/>
    <w:tmpl w:val="40C89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D6C4B"/>
    <w:multiLevelType w:val="hybridMultilevel"/>
    <w:tmpl w:val="9DF4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D784E"/>
    <w:multiLevelType w:val="hybridMultilevel"/>
    <w:tmpl w:val="6A803B7C"/>
    <w:lvl w:ilvl="0" w:tplc="82DE1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65AB6"/>
    <w:multiLevelType w:val="hybridMultilevel"/>
    <w:tmpl w:val="886AEAEE"/>
    <w:lvl w:ilvl="0" w:tplc="41D013C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E205F"/>
    <w:multiLevelType w:val="hybridMultilevel"/>
    <w:tmpl w:val="22D48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F0054"/>
    <w:multiLevelType w:val="hybridMultilevel"/>
    <w:tmpl w:val="6C66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5391F"/>
    <w:multiLevelType w:val="hybridMultilevel"/>
    <w:tmpl w:val="4E6CDCF4"/>
    <w:lvl w:ilvl="0" w:tplc="77BA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F4670"/>
    <w:multiLevelType w:val="hybridMultilevel"/>
    <w:tmpl w:val="E7C4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1439C"/>
    <w:multiLevelType w:val="hybridMultilevel"/>
    <w:tmpl w:val="D95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12794"/>
    <w:multiLevelType w:val="hybridMultilevel"/>
    <w:tmpl w:val="29CCD6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535136"/>
    <w:multiLevelType w:val="hybridMultilevel"/>
    <w:tmpl w:val="5F56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E0F1A"/>
    <w:multiLevelType w:val="hybridMultilevel"/>
    <w:tmpl w:val="9F0C1460"/>
    <w:lvl w:ilvl="0" w:tplc="0550476E">
      <w:start w:val="1"/>
      <w:numFmt w:val="hebrew1"/>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625140"/>
    <w:multiLevelType w:val="hybridMultilevel"/>
    <w:tmpl w:val="AC0CFB52"/>
    <w:lvl w:ilvl="0" w:tplc="F0A23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6291A"/>
    <w:multiLevelType w:val="hybridMultilevel"/>
    <w:tmpl w:val="C29C5B38"/>
    <w:lvl w:ilvl="0" w:tplc="E0BE942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215C20"/>
    <w:multiLevelType w:val="hybridMultilevel"/>
    <w:tmpl w:val="B72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70A10"/>
    <w:multiLevelType w:val="hybridMultilevel"/>
    <w:tmpl w:val="9368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D2FBD"/>
    <w:multiLevelType w:val="hybridMultilevel"/>
    <w:tmpl w:val="4DC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30FC1"/>
    <w:multiLevelType w:val="hybridMultilevel"/>
    <w:tmpl w:val="404AE9E4"/>
    <w:lvl w:ilvl="0" w:tplc="82DE1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85C3D"/>
    <w:multiLevelType w:val="hybridMultilevel"/>
    <w:tmpl w:val="C52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76A8D"/>
    <w:multiLevelType w:val="hybridMultilevel"/>
    <w:tmpl w:val="CF50C0A2"/>
    <w:lvl w:ilvl="0" w:tplc="EF4E0750">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8D2258"/>
    <w:multiLevelType w:val="hybridMultilevel"/>
    <w:tmpl w:val="A14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7391A"/>
    <w:multiLevelType w:val="hybridMultilevel"/>
    <w:tmpl w:val="E212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E0385"/>
    <w:multiLevelType w:val="hybridMultilevel"/>
    <w:tmpl w:val="A63020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BD20F7"/>
    <w:multiLevelType w:val="hybridMultilevel"/>
    <w:tmpl w:val="4434E5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D2F95"/>
    <w:multiLevelType w:val="hybridMultilevel"/>
    <w:tmpl w:val="AA364372"/>
    <w:lvl w:ilvl="0" w:tplc="034CCD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7121C2"/>
    <w:multiLevelType w:val="hybridMultilevel"/>
    <w:tmpl w:val="757EBF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561084"/>
    <w:multiLevelType w:val="hybridMultilevel"/>
    <w:tmpl w:val="7E7244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B4D5956"/>
    <w:multiLevelType w:val="hybridMultilevel"/>
    <w:tmpl w:val="C5947562"/>
    <w:lvl w:ilvl="0" w:tplc="EBCA2892">
      <w:start w:val="1"/>
      <w:numFmt w:val="hebrew1"/>
      <w:lvlText w:val="(%1)"/>
      <w:lvlJc w:val="left"/>
      <w:pPr>
        <w:ind w:left="1451" w:hanging="360"/>
      </w:pPr>
      <w:rPr>
        <w:rFonts w:asciiTheme="minorHAnsi" w:hAnsiTheme="minorHAnsi" w:hint="default"/>
      </w:rPr>
    </w:lvl>
    <w:lvl w:ilvl="1" w:tplc="04090019">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2">
    <w:nsid w:val="5B78650A"/>
    <w:multiLevelType w:val="hybridMultilevel"/>
    <w:tmpl w:val="53B021D8"/>
    <w:lvl w:ilvl="0" w:tplc="F7725A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2139F"/>
    <w:multiLevelType w:val="hybridMultilevel"/>
    <w:tmpl w:val="095C6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E479C3"/>
    <w:multiLevelType w:val="hybridMultilevel"/>
    <w:tmpl w:val="787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D6E46"/>
    <w:multiLevelType w:val="hybridMultilevel"/>
    <w:tmpl w:val="5B264368"/>
    <w:lvl w:ilvl="0" w:tplc="8D2A214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960B61"/>
    <w:multiLevelType w:val="hybridMultilevel"/>
    <w:tmpl w:val="61CC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A5B08"/>
    <w:multiLevelType w:val="hybridMultilevel"/>
    <w:tmpl w:val="0B0E8A98"/>
    <w:lvl w:ilvl="0" w:tplc="6610D19C">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A8517E"/>
    <w:multiLevelType w:val="hybridMultilevel"/>
    <w:tmpl w:val="74289BAE"/>
    <w:lvl w:ilvl="0" w:tplc="82DE1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E444B"/>
    <w:multiLevelType w:val="hybridMultilevel"/>
    <w:tmpl w:val="0EAAD5DC"/>
    <w:lvl w:ilvl="0" w:tplc="09F4293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B402C"/>
    <w:multiLevelType w:val="hybridMultilevel"/>
    <w:tmpl w:val="FD344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770AEC"/>
    <w:multiLevelType w:val="hybridMultilevel"/>
    <w:tmpl w:val="4E6CDA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760609"/>
    <w:multiLevelType w:val="hybridMultilevel"/>
    <w:tmpl w:val="6CEA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1D5848"/>
    <w:multiLevelType w:val="hybridMultilevel"/>
    <w:tmpl w:val="FB101D46"/>
    <w:lvl w:ilvl="0" w:tplc="E054861A">
      <w:start w:val="1"/>
      <w:numFmt w:val="decimal"/>
      <w:lvlText w:val="%1."/>
      <w:lvlJc w:val="left"/>
      <w:pPr>
        <w:ind w:left="1080" w:hanging="360"/>
      </w:pPr>
      <w:rPr>
        <w:rFonts w:asciiTheme="minorHAnsi" w:eastAsiaTheme="minorEastAsia" w:hAnsi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D73606"/>
    <w:multiLevelType w:val="hybridMultilevel"/>
    <w:tmpl w:val="E38C2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37"/>
  </w:num>
  <w:num w:numId="4">
    <w:abstractNumId w:val="18"/>
  </w:num>
  <w:num w:numId="5">
    <w:abstractNumId w:val="42"/>
  </w:num>
  <w:num w:numId="6">
    <w:abstractNumId w:val="9"/>
  </w:num>
  <w:num w:numId="7">
    <w:abstractNumId w:val="27"/>
  </w:num>
  <w:num w:numId="8">
    <w:abstractNumId w:val="0"/>
  </w:num>
  <w:num w:numId="9">
    <w:abstractNumId w:val="20"/>
  </w:num>
  <w:num w:numId="10">
    <w:abstractNumId w:val="39"/>
  </w:num>
  <w:num w:numId="11">
    <w:abstractNumId w:val="5"/>
  </w:num>
  <w:num w:numId="12">
    <w:abstractNumId w:val="30"/>
  </w:num>
  <w:num w:numId="13">
    <w:abstractNumId w:val="3"/>
  </w:num>
  <w:num w:numId="14">
    <w:abstractNumId w:val="34"/>
  </w:num>
  <w:num w:numId="15">
    <w:abstractNumId w:val="29"/>
  </w:num>
  <w:num w:numId="16">
    <w:abstractNumId w:val="11"/>
  </w:num>
  <w:num w:numId="17">
    <w:abstractNumId w:val="19"/>
  </w:num>
  <w:num w:numId="18">
    <w:abstractNumId w:val="24"/>
  </w:num>
  <w:num w:numId="19">
    <w:abstractNumId w:val="22"/>
  </w:num>
  <w:num w:numId="20">
    <w:abstractNumId w:val="12"/>
  </w:num>
  <w:num w:numId="21">
    <w:abstractNumId w:val="16"/>
  </w:num>
  <w:num w:numId="22">
    <w:abstractNumId w:val="33"/>
  </w:num>
  <w:num w:numId="23">
    <w:abstractNumId w:val="35"/>
  </w:num>
  <w:num w:numId="24">
    <w:abstractNumId w:val="32"/>
  </w:num>
  <w:num w:numId="25">
    <w:abstractNumId w:val="43"/>
  </w:num>
  <w:num w:numId="26">
    <w:abstractNumId w:val="10"/>
  </w:num>
  <w:num w:numId="27">
    <w:abstractNumId w:val="8"/>
  </w:num>
  <w:num w:numId="28">
    <w:abstractNumId w:val="40"/>
  </w:num>
  <w:num w:numId="29">
    <w:abstractNumId w:val="2"/>
  </w:num>
  <w:num w:numId="30">
    <w:abstractNumId w:val="44"/>
  </w:num>
  <w:num w:numId="31">
    <w:abstractNumId w:val="31"/>
  </w:num>
  <w:num w:numId="32">
    <w:abstractNumId w:val="13"/>
  </w:num>
  <w:num w:numId="33">
    <w:abstractNumId w:val="26"/>
  </w:num>
  <w:num w:numId="34">
    <w:abstractNumId w:val="41"/>
  </w:num>
  <w:num w:numId="35">
    <w:abstractNumId w:val="5"/>
  </w:num>
  <w:num w:numId="36">
    <w:abstractNumId w:val="27"/>
  </w:num>
  <w:num w:numId="37">
    <w:abstractNumId w:val="28"/>
  </w:num>
  <w:num w:numId="38">
    <w:abstractNumId w:val="1"/>
  </w:num>
  <w:num w:numId="39">
    <w:abstractNumId w:val="15"/>
  </w:num>
  <w:num w:numId="40">
    <w:abstractNumId w:val="4"/>
  </w:num>
  <w:num w:numId="41">
    <w:abstractNumId w:val="17"/>
  </w:num>
  <w:num w:numId="42">
    <w:abstractNumId w:val="38"/>
  </w:num>
  <w:num w:numId="43">
    <w:abstractNumId w:val="6"/>
  </w:num>
  <w:num w:numId="44">
    <w:abstractNumId w:val="21"/>
  </w:num>
  <w:num w:numId="45">
    <w:abstractNumId w:val="25"/>
  </w:num>
  <w:num w:numId="46">
    <w:abstractNumId w:val="14"/>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68"/>
    <w:rsid w:val="000042A4"/>
    <w:rsid w:val="0000570A"/>
    <w:rsid w:val="000063F9"/>
    <w:rsid w:val="00010187"/>
    <w:rsid w:val="00013191"/>
    <w:rsid w:val="000131D6"/>
    <w:rsid w:val="0001355B"/>
    <w:rsid w:val="00014534"/>
    <w:rsid w:val="00024B27"/>
    <w:rsid w:val="00026A76"/>
    <w:rsid w:val="00033421"/>
    <w:rsid w:val="000434F2"/>
    <w:rsid w:val="00050031"/>
    <w:rsid w:val="000514EA"/>
    <w:rsid w:val="00054B88"/>
    <w:rsid w:val="0006057B"/>
    <w:rsid w:val="0006099A"/>
    <w:rsid w:val="00063FD1"/>
    <w:rsid w:val="00070912"/>
    <w:rsid w:val="00072F80"/>
    <w:rsid w:val="00075C8D"/>
    <w:rsid w:val="00093686"/>
    <w:rsid w:val="00093745"/>
    <w:rsid w:val="0009685D"/>
    <w:rsid w:val="00097AF0"/>
    <w:rsid w:val="00097BDA"/>
    <w:rsid w:val="000A1D9B"/>
    <w:rsid w:val="000A25F3"/>
    <w:rsid w:val="000A28C4"/>
    <w:rsid w:val="000A319D"/>
    <w:rsid w:val="000A55B1"/>
    <w:rsid w:val="000A7099"/>
    <w:rsid w:val="000A7DF5"/>
    <w:rsid w:val="000B5D67"/>
    <w:rsid w:val="000B6B86"/>
    <w:rsid w:val="000C3C22"/>
    <w:rsid w:val="000C469E"/>
    <w:rsid w:val="000D2D68"/>
    <w:rsid w:val="000D6F02"/>
    <w:rsid w:val="000E0F3A"/>
    <w:rsid w:val="000F2645"/>
    <w:rsid w:val="000F7B70"/>
    <w:rsid w:val="00125657"/>
    <w:rsid w:val="00125DFB"/>
    <w:rsid w:val="00127C98"/>
    <w:rsid w:val="00135267"/>
    <w:rsid w:val="00136A9F"/>
    <w:rsid w:val="00142F3F"/>
    <w:rsid w:val="0015033F"/>
    <w:rsid w:val="001545A6"/>
    <w:rsid w:val="00165EB7"/>
    <w:rsid w:val="00171422"/>
    <w:rsid w:val="00171988"/>
    <w:rsid w:val="00172B74"/>
    <w:rsid w:val="0017368A"/>
    <w:rsid w:val="00173A4E"/>
    <w:rsid w:val="00185D33"/>
    <w:rsid w:val="00186D4B"/>
    <w:rsid w:val="0019101B"/>
    <w:rsid w:val="001941AC"/>
    <w:rsid w:val="00195F87"/>
    <w:rsid w:val="00196980"/>
    <w:rsid w:val="001A0774"/>
    <w:rsid w:val="001A2A26"/>
    <w:rsid w:val="001A5BA7"/>
    <w:rsid w:val="001B0FAF"/>
    <w:rsid w:val="001B35DD"/>
    <w:rsid w:val="001C0BAB"/>
    <w:rsid w:val="001C24E9"/>
    <w:rsid w:val="001C3172"/>
    <w:rsid w:val="001D3623"/>
    <w:rsid w:val="001D5147"/>
    <w:rsid w:val="001D5A8A"/>
    <w:rsid w:val="001D7F6B"/>
    <w:rsid w:val="001E21A9"/>
    <w:rsid w:val="001E307C"/>
    <w:rsid w:val="001E434C"/>
    <w:rsid w:val="001E4356"/>
    <w:rsid w:val="001E50C3"/>
    <w:rsid w:val="001E6502"/>
    <w:rsid w:val="001E76A5"/>
    <w:rsid w:val="001E7B9E"/>
    <w:rsid w:val="001F2943"/>
    <w:rsid w:val="001F2E74"/>
    <w:rsid w:val="001F4684"/>
    <w:rsid w:val="001F4A4A"/>
    <w:rsid w:val="001F58D8"/>
    <w:rsid w:val="00213626"/>
    <w:rsid w:val="002201E4"/>
    <w:rsid w:val="00220B4B"/>
    <w:rsid w:val="00222113"/>
    <w:rsid w:val="00222F28"/>
    <w:rsid w:val="0023324F"/>
    <w:rsid w:val="00234C67"/>
    <w:rsid w:val="00236D3B"/>
    <w:rsid w:val="00237EB1"/>
    <w:rsid w:val="0024386C"/>
    <w:rsid w:val="00245FF7"/>
    <w:rsid w:val="00254844"/>
    <w:rsid w:val="0025604E"/>
    <w:rsid w:val="002613F9"/>
    <w:rsid w:val="0026348B"/>
    <w:rsid w:val="00263E97"/>
    <w:rsid w:val="00275141"/>
    <w:rsid w:val="002800AB"/>
    <w:rsid w:val="00280ACE"/>
    <w:rsid w:val="002844D6"/>
    <w:rsid w:val="00285A63"/>
    <w:rsid w:val="002935DC"/>
    <w:rsid w:val="002A07AF"/>
    <w:rsid w:val="002A3D3A"/>
    <w:rsid w:val="002A54E6"/>
    <w:rsid w:val="002B3065"/>
    <w:rsid w:val="002C51EC"/>
    <w:rsid w:val="002C6717"/>
    <w:rsid w:val="002D2720"/>
    <w:rsid w:val="002D7342"/>
    <w:rsid w:val="002D75AF"/>
    <w:rsid w:val="002E03CB"/>
    <w:rsid w:val="002E1CC9"/>
    <w:rsid w:val="002E428C"/>
    <w:rsid w:val="002E5CEC"/>
    <w:rsid w:val="002F395D"/>
    <w:rsid w:val="002F46BF"/>
    <w:rsid w:val="002F4E1A"/>
    <w:rsid w:val="002F7445"/>
    <w:rsid w:val="00301E58"/>
    <w:rsid w:val="003051D3"/>
    <w:rsid w:val="003055D8"/>
    <w:rsid w:val="003065B4"/>
    <w:rsid w:val="00312A12"/>
    <w:rsid w:val="00316D88"/>
    <w:rsid w:val="00320235"/>
    <w:rsid w:val="00325960"/>
    <w:rsid w:val="00331D2E"/>
    <w:rsid w:val="00334E2D"/>
    <w:rsid w:val="00335A33"/>
    <w:rsid w:val="00340B01"/>
    <w:rsid w:val="00341A56"/>
    <w:rsid w:val="003427A9"/>
    <w:rsid w:val="00344B5F"/>
    <w:rsid w:val="00354A42"/>
    <w:rsid w:val="00360845"/>
    <w:rsid w:val="0037099D"/>
    <w:rsid w:val="003747EA"/>
    <w:rsid w:val="00374F64"/>
    <w:rsid w:val="00376274"/>
    <w:rsid w:val="00377ACD"/>
    <w:rsid w:val="0038396B"/>
    <w:rsid w:val="0038403C"/>
    <w:rsid w:val="00384BD0"/>
    <w:rsid w:val="00392AD4"/>
    <w:rsid w:val="00397C60"/>
    <w:rsid w:val="003A1ED0"/>
    <w:rsid w:val="003A761E"/>
    <w:rsid w:val="003B11B7"/>
    <w:rsid w:val="003B2A2C"/>
    <w:rsid w:val="003B2C1A"/>
    <w:rsid w:val="003C0557"/>
    <w:rsid w:val="003C383E"/>
    <w:rsid w:val="003C7103"/>
    <w:rsid w:val="003F0EC3"/>
    <w:rsid w:val="003F7CC6"/>
    <w:rsid w:val="0040342A"/>
    <w:rsid w:val="0040407B"/>
    <w:rsid w:val="00404AB5"/>
    <w:rsid w:val="00404F87"/>
    <w:rsid w:val="004052FB"/>
    <w:rsid w:val="004123F0"/>
    <w:rsid w:val="0041281F"/>
    <w:rsid w:val="004140A0"/>
    <w:rsid w:val="0041557F"/>
    <w:rsid w:val="00420DD6"/>
    <w:rsid w:val="0042255C"/>
    <w:rsid w:val="00422DF8"/>
    <w:rsid w:val="00424498"/>
    <w:rsid w:val="004248F0"/>
    <w:rsid w:val="00430C50"/>
    <w:rsid w:val="004335E0"/>
    <w:rsid w:val="0043521E"/>
    <w:rsid w:val="004522FD"/>
    <w:rsid w:val="00453A1D"/>
    <w:rsid w:val="004552BD"/>
    <w:rsid w:val="00461D3B"/>
    <w:rsid w:val="00463EE0"/>
    <w:rsid w:val="00467192"/>
    <w:rsid w:val="00471BE2"/>
    <w:rsid w:val="00484F42"/>
    <w:rsid w:val="00486653"/>
    <w:rsid w:val="0048684D"/>
    <w:rsid w:val="00486D12"/>
    <w:rsid w:val="00487882"/>
    <w:rsid w:val="00493177"/>
    <w:rsid w:val="004938E2"/>
    <w:rsid w:val="00495FAE"/>
    <w:rsid w:val="004A0FA5"/>
    <w:rsid w:val="004A2FB0"/>
    <w:rsid w:val="004A53F4"/>
    <w:rsid w:val="004A6300"/>
    <w:rsid w:val="004B082B"/>
    <w:rsid w:val="004B26FB"/>
    <w:rsid w:val="004B4DBB"/>
    <w:rsid w:val="004C436D"/>
    <w:rsid w:val="004C47D3"/>
    <w:rsid w:val="004C4EBA"/>
    <w:rsid w:val="004C4F3F"/>
    <w:rsid w:val="004C7A80"/>
    <w:rsid w:val="004D00C8"/>
    <w:rsid w:val="004D2FE1"/>
    <w:rsid w:val="004D3C0C"/>
    <w:rsid w:val="004D3E45"/>
    <w:rsid w:val="004E0291"/>
    <w:rsid w:val="004E1BE7"/>
    <w:rsid w:val="004E2504"/>
    <w:rsid w:val="004E558F"/>
    <w:rsid w:val="004F1232"/>
    <w:rsid w:val="004F6D88"/>
    <w:rsid w:val="004F7DE2"/>
    <w:rsid w:val="0051206D"/>
    <w:rsid w:val="00512C51"/>
    <w:rsid w:val="00515C53"/>
    <w:rsid w:val="00521615"/>
    <w:rsid w:val="00533E8E"/>
    <w:rsid w:val="00536641"/>
    <w:rsid w:val="0054474F"/>
    <w:rsid w:val="00554CD2"/>
    <w:rsid w:val="00561E09"/>
    <w:rsid w:val="00567081"/>
    <w:rsid w:val="005701FB"/>
    <w:rsid w:val="00570C76"/>
    <w:rsid w:val="005720DF"/>
    <w:rsid w:val="00580ADC"/>
    <w:rsid w:val="00581951"/>
    <w:rsid w:val="00582BB8"/>
    <w:rsid w:val="0058301B"/>
    <w:rsid w:val="00585F90"/>
    <w:rsid w:val="00586BD7"/>
    <w:rsid w:val="0059568D"/>
    <w:rsid w:val="005A0F15"/>
    <w:rsid w:val="005A12D1"/>
    <w:rsid w:val="005A40F0"/>
    <w:rsid w:val="005A7553"/>
    <w:rsid w:val="005B09D8"/>
    <w:rsid w:val="005B437E"/>
    <w:rsid w:val="005B440A"/>
    <w:rsid w:val="005B5CF2"/>
    <w:rsid w:val="005C7638"/>
    <w:rsid w:val="005D66F3"/>
    <w:rsid w:val="005D68E8"/>
    <w:rsid w:val="005E4E95"/>
    <w:rsid w:val="005E6886"/>
    <w:rsid w:val="005F1EDE"/>
    <w:rsid w:val="005F2564"/>
    <w:rsid w:val="005F5900"/>
    <w:rsid w:val="005F5BE4"/>
    <w:rsid w:val="005F728C"/>
    <w:rsid w:val="00602E2C"/>
    <w:rsid w:val="00604A94"/>
    <w:rsid w:val="00606375"/>
    <w:rsid w:val="0060730D"/>
    <w:rsid w:val="00614C95"/>
    <w:rsid w:val="0062236F"/>
    <w:rsid w:val="006267FC"/>
    <w:rsid w:val="00626903"/>
    <w:rsid w:val="006332E3"/>
    <w:rsid w:val="006442B4"/>
    <w:rsid w:val="006446BC"/>
    <w:rsid w:val="00645617"/>
    <w:rsid w:val="00650313"/>
    <w:rsid w:val="00652DCF"/>
    <w:rsid w:val="00653FD2"/>
    <w:rsid w:val="0065517D"/>
    <w:rsid w:val="00655FFF"/>
    <w:rsid w:val="00661030"/>
    <w:rsid w:val="006621E5"/>
    <w:rsid w:val="00672D3F"/>
    <w:rsid w:val="00674939"/>
    <w:rsid w:val="0069091A"/>
    <w:rsid w:val="00690EA3"/>
    <w:rsid w:val="006969AB"/>
    <w:rsid w:val="006B03E4"/>
    <w:rsid w:val="006B13CD"/>
    <w:rsid w:val="006B6786"/>
    <w:rsid w:val="006C66B8"/>
    <w:rsid w:val="006D0521"/>
    <w:rsid w:val="006D6BFC"/>
    <w:rsid w:val="006E0EE1"/>
    <w:rsid w:val="006E209E"/>
    <w:rsid w:val="006E2491"/>
    <w:rsid w:val="006E47D8"/>
    <w:rsid w:val="006E50F0"/>
    <w:rsid w:val="006F0032"/>
    <w:rsid w:val="00705984"/>
    <w:rsid w:val="007075B6"/>
    <w:rsid w:val="00712FA7"/>
    <w:rsid w:val="007144B7"/>
    <w:rsid w:val="007202A5"/>
    <w:rsid w:val="007234BB"/>
    <w:rsid w:val="00735CE2"/>
    <w:rsid w:val="007379A4"/>
    <w:rsid w:val="007404F5"/>
    <w:rsid w:val="00746062"/>
    <w:rsid w:val="00746212"/>
    <w:rsid w:val="007519B6"/>
    <w:rsid w:val="007542CB"/>
    <w:rsid w:val="007563BD"/>
    <w:rsid w:val="007630C6"/>
    <w:rsid w:val="007672BA"/>
    <w:rsid w:val="00783320"/>
    <w:rsid w:val="007862A5"/>
    <w:rsid w:val="0078642F"/>
    <w:rsid w:val="00790B6C"/>
    <w:rsid w:val="00791C20"/>
    <w:rsid w:val="007A2AD9"/>
    <w:rsid w:val="007A33E6"/>
    <w:rsid w:val="007A40D2"/>
    <w:rsid w:val="007A65A1"/>
    <w:rsid w:val="007A6F11"/>
    <w:rsid w:val="007B39CB"/>
    <w:rsid w:val="007B3B41"/>
    <w:rsid w:val="007B5D25"/>
    <w:rsid w:val="007B7F14"/>
    <w:rsid w:val="007C00D8"/>
    <w:rsid w:val="007C05E0"/>
    <w:rsid w:val="007C08FE"/>
    <w:rsid w:val="007C29D8"/>
    <w:rsid w:val="007C726B"/>
    <w:rsid w:val="007D2FD6"/>
    <w:rsid w:val="007D3ABB"/>
    <w:rsid w:val="007D3AEC"/>
    <w:rsid w:val="007D5439"/>
    <w:rsid w:val="007D585A"/>
    <w:rsid w:val="007F2C13"/>
    <w:rsid w:val="007F5B24"/>
    <w:rsid w:val="00814429"/>
    <w:rsid w:val="0081506A"/>
    <w:rsid w:val="008161CA"/>
    <w:rsid w:val="00820A09"/>
    <w:rsid w:val="00821406"/>
    <w:rsid w:val="00821541"/>
    <w:rsid w:val="00824AC0"/>
    <w:rsid w:val="00826E54"/>
    <w:rsid w:val="00830B43"/>
    <w:rsid w:val="00835896"/>
    <w:rsid w:val="00836C93"/>
    <w:rsid w:val="00847298"/>
    <w:rsid w:val="00863AFE"/>
    <w:rsid w:val="00871A24"/>
    <w:rsid w:val="00876960"/>
    <w:rsid w:val="008803C5"/>
    <w:rsid w:val="00880B3F"/>
    <w:rsid w:val="008907DB"/>
    <w:rsid w:val="00892B03"/>
    <w:rsid w:val="00893755"/>
    <w:rsid w:val="008A09B3"/>
    <w:rsid w:val="008A1A14"/>
    <w:rsid w:val="008A3462"/>
    <w:rsid w:val="008A5EDE"/>
    <w:rsid w:val="008A68C6"/>
    <w:rsid w:val="008B559C"/>
    <w:rsid w:val="008B7E51"/>
    <w:rsid w:val="008C109B"/>
    <w:rsid w:val="008C254E"/>
    <w:rsid w:val="008C3A48"/>
    <w:rsid w:val="008C5B0B"/>
    <w:rsid w:val="008C643E"/>
    <w:rsid w:val="008D445F"/>
    <w:rsid w:val="008D54E3"/>
    <w:rsid w:val="008E08DE"/>
    <w:rsid w:val="008E438E"/>
    <w:rsid w:val="008E5D3A"/>
    <w:rsid w:val="008F7EF0"/>
    <w:rsid w:val="00900C45"/>
    <w:rsid w:val="00903DCA"/>
    <w:rsid w:val="00904FAB"/>
    <w:rsid w:val="00910E83"/>
    <w:rsid w:val="00917425"/>
    <w:rsid w:val="00921BE6"/>
    <w:rsid w:val="0092773A"/>
    <w:rsid w:val="00936C5D"/>
    <w:rsid w:val="00937C2C"/>
    <w:rsid w:val="00946120"/>
    <w:rsid w:val="009477FA"/>
    <w:rsid w:val="009619A6"/>
    <w:rsid w:val="00961FD7"/>
    <w:rsid w:val="0096246E"/>
    <w:rsid w:val="00962ECC"/>
    <w:rsid w:val="00964DFC"/>
    <w:rsid w:val="0096682F"/>
    <w:rsid w:val="009674C7"/>
    <w:rsid w:val="0098141F"/>
    <w:rsid w:val="0098289B"/>
    <w:rsid w:val="00986677"/>
    <w:rsid w:val="009866C2"/>
    <w:rsid w:val="009900AD"/>
    <w:rsid w:val="009900D2"/>
    <w:rsid w:val="009905F3"/>
    <w:rsid w:val="009A7725"/>
    <w:rsid w:val="009B168A"/>
    <w:rsid w:val="009B420A"/>
    <w:rsid w:val="009B6F30"/>
    <w:rsid w:val="009C05B3"/>
    <w:rsid w:val="009C08D2"/>
    <w:rsid w:val="009C1282"/>
    <w:rsid w:val="009D54F8"/>
    <w:rsid w:val="009D7E96"/>
    <w:rsid w:val="009E2944"/>
    <w:rsid w:val="009E42D0"/>
    <w:rsid w:val="009E74EC"/>
    <w:rsid w:val="00A04C31"/>
    <w:rsid w:val="00A0561E"/>
    <w:rsid w:val="00A05E5E"/>
    <w:rsid w:val="00A07DFF"/>
    <w:rsid w:val="00A11C16"/>
    <w:rsid w:val="00A11DA0"/>
    <w:rsid w:val="00A11E9E"/>
    <w:rsid w:val="00A1658A"/>
    <w:rsid w:val="00A20CCD"/>
    <w:rsid w:val="00A21D9C"/>
    <w:rsid w:val="00A21F91"/>
    <w:rsid w:val="00A300AD"/>
    <w:rsid w:val="00A377AD"/>
    <w:rsid w:val="00A408CE"/>
    <w:rsid w:val="00A466FF"/>
    <w:rsid w:val="00A506CB"/>
    <w:rsid w:val="00A515D6"/>
    <w:rsid w:val="00A53855"/>
    <w:rsid w:val="00A56E25"/>
    <w:rsid w:val="00A64FA4"/>
    <w:rsid w:val="00A7356F"/>
    <w:rsid w:val="00A8425C"/>
    <w:rsid w:val="00A84BE8"/>
    <w:rsid w:val="00A86D59"/>
    <w:rsid w:val="00A87063"/>
    <w:rsid w:val="00A90BAD"/>
    <w:rsid w:val="00A954DA"/>
    <w:rsid w:val="00A966AF"/>
    <w:rsid w:val="00A97DB6"/>
    <w:rsid w:val="00AA20DF"/>
    <w:rsid w:val="00AA37FD"/>
    <w:rsid w:val="00AA3B0B"/>
    <w:rsid w:val="00AA4BC6"/>
    <w:rsid w:val="00AA6AEC"/>
    <w:rsid w:val="00AC056E"/>
    <w:rsid w:val="00AC25BA"/>
    <w:rsid w:val="00AC3416"/>
    <w:rsid w:val="00AC4F4A"/>
    <w:rsid w:val="00AD1EFB"/>
    <w:rsid w:val="00AE20CA"/>
    <w:rsid w:val="00AE2B95"/>
    <w:rsid w:val="00AE416A"/>
    <w:rsid w:val="00AE4A47"/>
    <w:rsid w:val="00AE73FE"/>
    <w:rsid w:val="00B002E4"/>
    <w:rsid w:val="00B01BA8"/>
    <w:rsid w:val="00B0298F"/>
    <w:rsid w:val="00B04804"/>
    <w:rsid w:val="00B1052D"/>
    <w:rsid w:val="00B10A4D"/>
    <w:rsid w:val="00B11AE1"/>
    <w:rsid w:val="00B123ED"/>
    <w:rsid w:val="00B149E1"/>
    <w:rsid w:val="00B14EB6"/>
    <w:rsid w:val="00B26CFB"/>
    <w:rsid w:val="00B37DCB"/>
    <w:rsid w:val="00B4742C"/>
    <w:rsid w:val="00B50C20"/>
    <w:rsid w:val="00B51CCB"/>
    <w:rsid w:val="00B5796C"/>
    <w:rsid w:val="00B60D2B"/>
    <w:rsid w:val="00B637F8"/>
    <w:rsid w:val="00B641EE"/>
    <w:rsid w:val="00B70DDE"/>
    <w:rsid w:val="00B75FAA"/>
    <w:rsid w:val="00B76069"/>
    <w:rsid w:val="00B84D4E"/>
    <w:rsid w:val="00B85DBE"/>
    <w:rsid w:val="00B92854"/>
    <w:rsid w:val="00B961C8"/>
    <w:rsid w:val="00BA127A"/>
    <w:rsid w:val="00BA1B53"/>
    <w:rsid w:val="00BA3C57"/>
    <w:rsid w:val="00BB0860"/>
    <w:rsid w:val="00BB1634"/>
    <w:rsid w:val="00BB1AFE"/>
    <w:rsid w:val="00BC095D"/>
    <w:rsid w:val="00BC607C"/>
    <w:rsid w:val="00BC6C98"/>
    <w:rsid w:val="00BD32C7"/>
    <w:rsid w:val="00BE2CE2"/>
    <w:rsid w:val="00BF221D"/>
    <w:rsid w:val="00BF3AFB"/>
    <w:rsid w:val="00BF7021"/>
    <w:rsid w:val="00C019EB"/>
    <w:rsid w:val="00C057C8"/>
    <w:rsid w:val="00C16867"/>
    <w:rsid w:val="00C23367"/>
    <w:rsid w:val="00C245D9"/>
    <w:rsid w:val="00C45EF4"/>
    <w:rsid w:val="00C52BD0"/>
    <w:rsid w:val="00C52DA2"/>
    <w:rsid w:val="00C54344"/>
    <w:rsid w:val="00C55AD3"/>
    <w:rsid w:val="00C562D1"/>
    <w:rsid w:val="00C66429"/>
    <w:rsid w:val="00C72A75"/>
    <w:rsid w:val="00C73F2B"/>
    <w:rsid w:val="00C743D9"/>
    <w:rsid w:val="00C74738"/>
    <w:rsid w:val="00C7534D"/>
    <w:rsid w:val="00C7546E"/>
    <w:rsid w:val="00C76662"/>
    <w:rsid w:val="00C81ADB"/>
    <w:rsid w:val="00C82C09"/>
    <w:rsid w:val="00CA276B"/>
    <w:rsid w:val="00CA5A1F"/>
    <w:rsid w:val="00CA70A2"/>
    <w:rsid w:val="00CB4B57"/>
    <w:rsid w:val="00CC2CF9"/>
    <w:rsid w:val="00CD01A5"/>
    <w:rsid w:val="00CE2512"/>
    <w:rsid w:val="00CE2F1F"/>
    <w:rsid w:val="00CE4F51"/>
    <w:rsid w:val="00CE6BAB"/>
    <w:rsid w:val="00CE6C55"/>
    <w:rsid w:val="00CF2AEC"/>
    <w:rsid w:val="00CF404E"/>
    <w:rsid w:val="00CF463E"/>
    <w:rsid w:val="00D05188"/>
    <w:rsid w:val="00D05D76"/>
    <w:rsid w:val="00D0687C"/>
    <w:rsid w:val="00D0778B"/>
    <w:rsid w:val="00D15952"/>
    <w:rsid w:val="00D1622E"/>
    <w:rsid w:val="00D17B8F"/>
    <w:rsid w:val="00D2299B"/>
    <w:rsid w:val="00D229CE"/>
    <w:rsid w:val="00D252E6"/>
    <w:rsid w:val="00D26058"/>
    <w:rsid w:val="00D4201D"/>
    <w:rsid w:val="00D45F8F"/>
    <w:rsid w:val="00D53661"/>
    <w:rsid w:val="00D537DA"/>
    <w:rsid w:val="00D55ABE"/>
    <w:rsid w:val="00D55E1A"/>
    <w:rsid w:val="00D6374B"/>
    <w:rsid w:val="00D6480D"/>
    <w:rsid w:val="00D70537"/>
    <w:rsid w:val="00D77730"/>
    <w:rsid w:val="00D806B6"/>
    <w:rsid w:val="00D82FE3"/>
    <w:rsid w:val="00D835F4"/>
    <w:rsid w:val="00D83DF0"/>
    <w:rsid w:val="00D93379"/>
    <w:rsid w:val="00D945C7"/>
    <w:rsid w:val="00D9511A"/>
    <w:rsid w:val="00D96A0E"/>
    <w:rsid w:val="00D9773C"/>
    <w:rsid w:val="00DA63BE"/>
    <w:rsid w:val="00DA6923"/>
    <w:rsid w:val="00DA7914"/>
    <w:rsid w:val="00DB3299"/>
    <w:rsid w:val="00DB5762"/>
    <w:rsid w:val="00DD77BC"/>
    <w:rsid w:val="00DE4197"/>
    <w:rsid w:val="00DE508C"/>
    <w:rsid w:val="00DE752F"/>
    <w:rsid w:val="00DF01A1"/>
    <w:rsid w:val="00DF1AB0"/>
    <w:rsid w:val="00DF3512"/>
    <w:rsid w:val="00DF511B"/>
    <w:rsid w:val="00E200D8"/>
    <w:rsid w:val="00E219C3"/>
    <w:rsid w:val="00E22DF9"/>
    <w:rsid w:val="00E23C2B"/>
    <w:rsid w:val="00E2624A"/>
    <w:rsid w:val="00E267B9"/>
    <w:rsid w:val="00E36E43"/>
    <w:rsid w:val="00E37612"/>
    <w:rsid w:val="00E409BE"/>
    <w:rsid w:val="00E47C7B"/>
    <w:rsid w:val="00E509AA"/>
    <w:rsid w:val="00E50EB9"/>
    <w:rsid w:val="00E51A42"/>
    <w:rsid w:val="00E62F13"/>
    <w:rsid w:val="00E659F1"/>
    <w:rsid w:val="00E67CC8"/>
    <w:rsid w:val="00E7010A"/>
    <w:rsid w:val="00E73D69"/>
    <w:rsid w:val="00E7490B"/>
    <w:rsid w:val="00E76163"/>
    <w:rsid w:val="00E8166A"/>
    <w:rsid w:val="00E82633"/>
    <w:rsid w:val="00E91799"/>
    <w:rsid w:val="00E91D2D"/>
    <w:rsid w:val="00E93758"/>
    <w:rsid w:val="00EA7E1D"/>
    <w:rsid w:val="00EB1814"/>
    <w:rsid w:val="00EB273E"/>
    <w:rsid w:val="00EB5459"/>
    <w:rsid w:val="00EB7B33"/>
    <w:rsid w:val="00EC08F0"/>
    <w:rsid w:val="00EC159B"/>
    <w:rsid w:val="00EC237D"/>
    <w:rsid w:val="00ED7807"/>
    <w:rsid w:val="00EE2A8A"/>
    <w:rsid w:val="00EF3C4F"/>
    <w:rsid w:val="00EF45A4"/>
    <w:rsid w:val="00EF7F11"/>
    <w:rsid w:val="00F00A47"/>
    <w:rsid w:val="00F01AD0"/>
    <w:rsid w:val="00F10199"/>
    <w:rsid w:val="00F116A1"/>
    <w:rsid w:val="00F13527"/>
    <w:rsid w:val="00F13A93"/>
    <w:rsid w:val="00F17201"/>
    <w:rsid w:val="00F271AF"/>
    <w:rsid w:val="00F31214"/>
    <w:rsid w:val="00F36C1F"/>
    <w:rsid w:val="00F403E4"/>
    <w:rsid w:val="00F52B4F"/>
    <w:rsid w:val="00F54F8B"/>
    <w:rsid w:val="00F60D61"/>
    <w:rsid w:val="00F6426C"/>
    <w:rsid w:val="00F7294F"/>
    <w:rsid w:val="00F73CDB"/>
    <w:rsid w:val="00F87F8B"/>
    <w:rsid w:val="00F92FBE"/>
    <w:rsid w:val="00FC47CB"/>
    <w:rsid w:val="00FC53B2"/>
    <w:rsid w:val="00FC56E7"/>
    <w:rsid w:val="00FD0857"/>
    <w:rsid w:val="00FD19E6"/>
    <w:rsid w:val="00FD3E3C"/>
    <w:rsid w:val="00FD4BE2"/>
    <w:rsid w:val="00FD6FF8"/>
    <w:rsid w:val="00FE089A"/>
    <w:rsid w:val="00FE1C78"/>
    <w:rsid w:val="00FE1DB4"/>
    <w:rsid w:val="00FE2B2E"/>
    <w:rsid w:val="00FE40AF"/>
    <w:rsid w:val="00FF01E8"/>
    <w:rsid w:val="00FF2825"/>
    <w:rsid w:val="00FF6F1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92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2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7A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D6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D2D68"/>
    <w:rPr>
      <w:rFonts w:ascii="Tahoma" w:hAnsi="Tahoma" w:cs="Tahoma"/>
      <w:sz w:val="16"/>
      <w:szCs w:val="16"/>
    </w:rPr>
  </w:style>
  <w:style w:type="table" w:styleId="a5">
    <w:name w:val="Table Grid"/>
    <w:basedOn w:val="a1"/>
    <w:uiPriority w:val="59"/>
    <w:rsid w:val="000D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76069"/>
    <w:rPr>
      <w:sz w:val="16"/>
      <w:szCs w:val="16"/>
    </w:rPr>
  </w:style>
  <w:style w:type="paragraph" w:styleId="a7">
    <w:name w:val="annotation text"/>
    <w:basedOn w:val="a"/>
    <w:link w:val="a8"/>
    <w:uiPriority w:val="99"/>
    <w:unhideWhenUsed/>
    <w:rsid w:val="00B76069"/>
    <w:pPr>
      <w:spacing w:line="240" w:lineRule="auto"/>
    </w:pPr>
    <w:rPr>
      <w:sz w:val="20"/>
      <w:szCs w:val="20"/>
    </w:rPr>
  </w:style>
  <w:style w:type="character" w:customStyle="1" w:styleId="a8">
    <w:name w:val="טקסט הערה תו"/>
    <w:basedOn w:val="a0"/>
    <w:link w:val="a7"/>
    <w:uiPriority w:val="99"/>
    <w:rsid w:val="00B76069"/>
    <w:rPr>
      <w:sz w:val="20"/>
      <w:szCs w:val="20"/>
    </w:rPr>
  </w:style>
  <w:style w:type="paragraph" w:styleId="a9">
    <w:name w:val="annotation subject"/>
    <w:basedOn w:val="a7"/>
    <w:next w:val="a7"/>
    <w:link w:val="aa"/>
    <w:uiPriority w:val="99"/>
    <w:semiHidden/>
    <w:unhideWhenUsed/>
    <w:rsid w:val="00B76069"/>
    <w:rPr>
      <w:b/>
      <w:bCs/>
    </w:rPr>
  </w:style>
  <w:style w:type="character" w:customStyle="1" w:styleId="aa">
    <w:name w:val="נושא הערה תו"/>
    <w:basedOn w:val="a8"/>
    <w:link w:val="a9"/>
    <w:uiPriority w:val="99"/>
    <w:semiHidden/>
    <w:rsid w:val="00B76069"/>
    <w:rPr>
      <w:b/>
      <w:bCs/>
      <w:sz w:val="20"/>
      <w:szCs w:val="20"/>
    </w:rPr>
  </w:style>
  <w:style w:type="paragraph" w:styleId="ab">
    <w:name w:val="footnote text"/>
    <w:basedOn w:val="a"/>
    <w:link w:val="ac"/>
    <w:uiPriority w:val="99"/>
    <w:semiHidden/>
    <w:unhideWhenUsed/>
    <w:rsid w:val="009905F3"/>
    <w:pPr>
      <w:spacing w:after="0" w:line="240" w:lineRule="auto"/>
    </w:pPr>
    <w:rPr>
      <w:sz w:val="20"/>
      <w:szCs w:val="20"/>
    </w:rPr>
  </w:style>
  <w:style w:type="character" w:customStyle="1" w:styleId="ac">
    <w:name w:val="טקסט הערת שוליים תו"/>
    <w:basedOn w:val="a0"/>
    <w:link w:val="ab"/>
    <w:uiPriority w:val="99"/>
    <w:semiHidden/>
    <w:rsid w:val="009905F3"/>
    <w:rPr>
      <w:sz w:val="20"/>
      <w:szCs w:val="20"/>
    </w:rPr>
  </w:style>
  <w:style w:type="character" w:styleId="ad">
    <w:name w:val="footnote reference"/>
    <w:basedOn w:val="a0"/>
    <w:uiPriority w:val="99"/>
    <w:semiHidden/>
    <w:unhideWhenUsed/>
    <w:rsid w:val="009905F3"/>
    <w:rPr>
      <w:vertAlign w:val="superscript"/>
    </w:rPr>
  </w:style>
  <w:style w:type="paragraph" w:styleId="ae">
    <w:name w:val="List Paragraph"/>
    <w:basedOn w:val="a"/>
    <w:uiPriority w:val="34"/>
    <w:qFormat/>
    <w:rsid w:val="00CA70A2"/>
    <w:pPr>
      <w:ind w:left="720"/>
      <w:contextualSpacing/>
    </w:pPr>
  </w:style>
  <w:style w:type="paragraph" w:styleId="af">
    <w:name w:val="header"/>
    <w:basedOn w:val="a"/>
    <w:link w:val="af0"/>
    <w:uiPriority w:val="99"/>
    <w:unhideWhenUsed/>
    <w:rsid w:val="004B26FB"/>
    <w:pPr>
      <w:tabs>
        <w:tab w:val="center" w:pos="4153"/>
        <w:tab w:val="right" w:pos="8306"/>
      </w:tabs>
      <w:spacing w:after="0" w:line="240" w:lineRule="auto"/>
    </w:pPr>
  </w:style>
  <w:style w:type="character" w:customStyle="1" w:styleId="af0">
    <w:name w:val="כותרת עליונה תו"/>
    <w:basedOn w:val="a0"/>
    <w:link w:val="af"/>
    <w:uiPriority w:val="99"/>
    <w:rsid w:val="004B26FB"/>
  </w:style>
  <w:style w:type="paragraph" w:styleId="af1">
    <w:name w:val="footer"/>
    <w:basedOn w:val="a"/>
    <w:link w:val="af2"/>
    <w:uiPriority w:val="99"/>
    <w:unhideWhenUsed/>
    <w:rsid w:val="004B26FB"/>
    <w:pPr>
      <w:tabs>
        <w:tab w:val="center" w:pos="4153"/>
        <w:tab w:val="right" w:pos="8306"/>
      </w:tabs>
      <w:spacing w:after="0" w:line="240" w:lineRule="auto"/>
    </w:pPr>
  </w:style>
  <w:style w:type="character" w:customStyle="1" w:styleId="af2">
    <w:name w:val="כותרת תחתונה תו"/>
    <w:basedOn w:val="a0"/>
    <w:link w:val="af1"/>
    <w:uiPriority w:val="99"/>
    <w:rsid w:val="004B26FB"/>
  </w:style>
  <w:style w:type="paragraph" w:styleId="af3">
    <w:name w:val="Revision"/>
    <w:hidden/>
    <w:uiPriority w:val="99"/>
    <w:semiHidden/>
    <w:rsid w:val="00CB4B57"/>
    <w:pPr>
      <w:spacing w:after="0" w:line="240" w:lineRule="auto"/>
    </w:pPr>
  </w:style>
  <w:style w:type="character" w:customStyle="1" w:styleId="20">
    <w:name w:val="כותרת 2 תו"/>
    <w:basedOn w:val="a0"/>
    <w:link w:val="2"/>
    <w:uiPriority w:val="9"/>
    <w:rsid w:val="00142F3F"/>
    <w:rPr>
      <w:rFonts w:asciiTheme="majorHAnsi" w:eastAsiaTheme="majorEastAsia" w:hAnsiTheme="majorHAnsi" w:cstheme="majorBidi"/>
      <w:b/>
      <w:bCs/>
      <w:color w:val="4F81BD" w:themeColor="accent1"/>
      <w:sz w:val="26"/>
      <w:szCs w:val="26"/>
    </w:rPr>
  </w:style>
  <w:style w:type="paragraph" w:styleId="af4">
    <w:name w:val="caption"/>
    <w:basedOn w:val="a"/>
    <w:next w:val="a"/>
    <w:uiPriority w:val="35"/>
    <w:unhideWhenUsed/>
    <w:qFormat/>
    <w:rsid w:val="00142F3F"/>
    <w:pPr>
      <w:spacing w:line="240" w:lineRule="auto"/>
    </w:pPr>
    <w:rPr>
      <w:rFonts w:eastAsiaTheme="minorHAnsi" w:cs="David"/>
      <w:b/>
      <w:bCs/>
      <w:color w:val="4F81BD" w:themeColor="accent1"/>
      <w:sz w:val="18"/>
      <w:szCs w:val="18"/>
    </w:rPr>
  </w:style>
  <w:style w:type="character" w:customStyle="1" w:styleId="30">
    <w:name w:val="כותרת 3 תו"/>
    <w:basedOn w:val="a0"/>
    <w:link w:val="3"/>
    <w:uiPriority w:val="9"/>
    <w:rsid w:val="00377ACD"/>
    <w:rPr>
      <w:rFonts w:asciiTheme="majorHAnsi" w:eastAsiaTheme="majorEastAsia" w:hAnsiTheme="majorHAnsi" w:cstheme="majorBidi"/>
      <w:b/>
      <w:bCs/>
      <w:color w:val="4F81BD" w:themeColor="accent1"/>
    </w:rPr>
  </w:style>
  <w:style w:type="paragraph" w:styleId="af5">
    <w:name w:val="No Spacing"/>
    <w:uiPriority w:val="1"/>
    <w:qFormat/>
    <w:rsid w:val="00377ACD"/>
    <w:pPr>
      <w:bidi/>
      <w:spacing w:after="0" w:line="240" w:lineRule="auto"/>
    </w:pPr>
    <w:rPr>
      <w:rFonts w:eastAsiaTheme="minorHAnsi" w:cs="David"/>
    </w:rPr>
  </w:style>
  <w:style w:type="character" w:customStyle="1" w:styleId="apple-converted-space">
    <w:name w:val="apple-converted-space"/>
    <w:basedOn w:val="a0"/>
    <w:rsid w:val="0042255C"/>
  </w:style>
  <w:style w:type="paragraph" w:customStyle="1" w:styleId="m7243940985576329423msolistparagraph">
    <w:name w:val="m_7243940985576329423msolistparagraph"/>
    <w:basedOn w:val="a"/>
    <w:rsid w:val="0042255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42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0"/>
    <w:uiPriority w:val="99"/>
    <w:unhideWhenUsed/>
    <w:rsid w:val="00FD6FF8"/>
    <w:rPr>
      <w:color w:val="0000FF" w:themeColor="hyperlink"/>
      <w:u w:val="single"/>
    </w:rPr>
  </w:style>
  <w:style w:type="character" w:customStyle="1" w:styleId="10">
    <w:name w:val="כותרת 1 תו"/>
    <w:basedOn w:val="a0"/>
    <w:link w:val="1"/>
    <w:uiPriority w:val="9"/>
    <w:rsid w:val="00921BE6"/>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semiHidden/>
    <w:unhideWhenUsed/>
    <w:rsid w:val="00880B3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92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2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7A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D6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D2D68"/>
    <w:rPr>
      <w:rFonts w:ascii="Tahoma" w:hAnsi="Tahoma" w:cs="Tahoma"/>
      <w:sz w:val="16"/>
      <w:szCs w:val="16"/>
    </w:rPr>
  </w:style>
  <w:style w:type="table" w:styleId="a5">
    <w:name w:val="Table Grid"/>
    <w:basedOn w:val="a1"/>
    <w:uiPriority w:val="59"/>
    <w:rsid w:val="000D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76069"/>
    <w:rPr>
      <w:sz w:val="16"/>
      <w:szCs w:val="16"/>
    </w:rPr>
  </w:style>
  <w:style w:type="paragraph" w:styleId="a7">
    <w:name w:val="annotation text"/>
    <w:basedOn w:val="a"/>
    <w:link w:val="a8"/>
    <w:uiPriority w:val="99"/>
    <w:unhideWhenUsed/>
    <w:rsid w:val="00B76069"/>
    <w:pPr>
      <w:spacing w:line="240" w:lineRule="auto"/>
    </w:pPr>
    <w:rPr>
      <w:sz w:val="20"/>
      <w:szCs w:val="20"/>
    </w:rPr>
  </w:style>
  <w:style w:type="character" w:customStyle="1" w:styleId="a8">
    <w:name w:val="טקסט הערה תו"/>
    <w:basedOn w:val="a0"/>
    <w:link w:val="a7"/>
    <w:uiPriority w:val="99"/>
    <w:rsid w:val="00B76069"/>
    <w:rPr>
      <w:sz w:val="20"/>
      <w:szCs w:val="20"/>
    </w:rPr>
  </w:style>
  <w:style w:type="paragraph" w:styleId="a9">
    <w:name w:val="annotation subject"/>
    <w:basedOn w:val="a7"/>
    <w:next w:val="a7"/>
    <w:link w:val="aa"/>
    <w:uiPriority w:val="99"/>
    <w:semiHidden/>
    <w:unhideWhenUsed/>
    <w:rsid w:val="00B76069"/>
    <w:rPr>
      <w:b/>
      <w:bCs/>
    </w:rPr>
  </w:style>
  <w:style w:type="character" w:customStyle="1" w:styleId="aa">
    <w:name w:val="נושא הערה תו"/>
    <w:basedOn w:val="a8"/>
    <w:link w:val="a9"/>
    <w:uiPriority w:val="99"/>
    <w:semiHidden/>
    <w:rsid w:val="00B76069"/>
    <w:rPr>
      <w:b/>
      <w:bCs/>
      <w:sz w:val="20"/>
      <w:szCs w:val="20"/>
    </w:rPr>
  </w:style>
  <w:style w:type="paragraph" w:styleId="ab">
    <w:name w:val="footnote text"/>
    <w:basedOn w:val="a"/>
    <w:link w:val="ac"/>
    <w:uiPriority w:val="99"/>
    <w:semiHidden/>
    <w:unhideWhenUsed/>
    <w:rsid w:val="009905F3"/>
    <w:pPr>
      <w:spacing w:after="0" w:line="240" w:lineRule="auto"/>
    </w:pPr>
    <w:rPr>
      <w:sz w:val="20"/>
      <w:szCs w:val="20"/>
    </w:rPr>
  </w:style>
  <w:style w:type="character" w:customStyle="1" w:styleId="ac">
    <w:name w:val="טקסט הערת שוליים תו"/>
    <w:basedOn w:val="a0"/>
    <w:link w:val="ab"/>
    <w:uiPriority w:val="99"/>
    <w:semiHidden/>
    <w:rsid w:val="009905F3"/>
    <w:rPr>
      <w:sz w:val="20"/>
      <w:szCs w:val="20"/>
    </w:rPr>
  </w:style>
  <w:style w:type="character" w:styleId="ad">
    <w:name w:val="footnote reference"/>
    <w:basedOn w:val="a0"/>
    <w:uiPriority w:val="99"/>
    <w:semiHidden/>
    <w:unhideWhenUsed/>
    <w:rsid w:val="009905F3"/>
    <w:rPr>
      <w:vertAlign w:val="superscript"/>
    </w:rPr>
  </w:style>
  <w:style w:type="paragraph" w:styleId="ae">
    <w:name w:val="List Paragraph"/>
    <w:basedOn w:val="a"/>
    <w:uiPriority w:val="34"/>
    <w:qFormat/>
    <w:rsid w:val="00CA70A2"/>
    <w:pPr>
      <w:ind w:left="720"/>
      <w:contextualSpacing/>
    </w:pPr>
  </w:style>
  <w:style w:type="paragraph" w:styleId="af">
    <w:name w:val="header"/>
    <w:basedOn w:val="a"/>
    <w:link w:val="af0"/>
    <w:uiPriority w:val="99"/>
    <w:unhideWhenUsed/>
    <w:rsid w:val="004B26FB"/>
    <w:pPr>
      <w:tabs>
        <w:tab w:val="center" w:pos="4153"/>
        <w:tab w:val="right" w:pos="8306"/>
      </w:tabs>
      <w:spacing w:after="0" w:line="240" w:lineRule="auto"/>
    </w:pPr>
  </w:style>
  <w:style w:type="character" w:customStyle="1" w:styleId="af0">
    <w:name w:val="כותרת עליונה תו"/>
    <w:basedOn w:val="a0"/>
    <w:link w:val="af"/>
    <w:uiPriority w:val="99"/>
    <w:rsid w:val="004B26FB"/>
  </w:style>
  <w:style w:type="paragraph" w:styleId="af1">
    <w:name w:val="footer"/>
    <w:basedOn w:val="a"/>
    <w:link w:val="af2"/>
    <w:uiPriority w:val="99"/>
    <w:unhideWhenUsed/>
    <w:rsid w:val="004B26FB"/>
    <w:pPr>
      <w:tabs>
        <w:tab w:val="center" w:pos="4153"/>
        <w:tab w:val="right" w:pos="8306"/>
      </w:tabs>
      <w:spacing w:after="0" w:line="240" w:lineRule="auto"/>
    </w:pPr>
  </w:style>
  <w:style w:type="character" w:customStyle="1" w:styleId="af2">
    <w:name w:val="כותרת תחתונה תו"/>
    <w:basedOn w:val="a0"/>
    <w:link w:val="af1"/>
    <w:uiPriority w:val="99"/>
    <w:rsid w:val="004B26FB"/>
  </w:style>
  <w:style w:type="paragraph" w:styleId="af3">
    <w:name w:val="Revision"/>
    <w:hidden/>
    <w:uiPriority w:val="99"/>
    <w:semiHidden/>
    <w:rsid w:val="00CB4B57"/>
    <w:pPr>
      <w:spacing w:after="0" w:line="240" w:lineRule="auto"/>
    </w:pPr>
  </w:style>
  <w:style w:type="character" w:customStyle="1" w:styleId="20">
    <w:name w:val="כותרת 2 תו"/>
    <w:basedOn w:val="a0"/>
    <w:link w:val="2"/>
    <w:uiPriority w:val="9"/>
    <w:rsid w:val="00142F3F"/>
    <w:rPr>
      <w:rFonts w:asciiTheme="majorHAnsi" w:eastAsiaTheme="majorEastAsia" w:hAnsiTheme="majorHAnsi" w:cstheme="majorBidi"/>
      <w:b/>
      <w:bCs/>
      <w:color w:val="4F81BD" w:themeColor="accent1"/>
      <w:sz w:val="26"/>
      <w:szCs w:val="26"/>
    </w:rPr>
  </w:style>
  <w:style w:type="paragraph" w:styleId="af4">
    <w:name w:val="caption"/>
    <w:basedOn w:val="a"/>
    <w:next w:val="a"/>
    <w:uiPriority w:val="35"/>
    <w:unhideWhenUsed/>
    <w:qFormat/>
    <w:rsid w:val="00142F3F"/>
    <w:pPr>
      <w:spacing w:line="240" w:lineRule="auto"/>
    </w:pPr>
    <w:rPr>
      <w:rFonts w:eastAsiaTheme="minorHAnsi" w:cs="David"/>
      <w:b/>
      <w:bCs/>
      <w:color w:val="4F81BD" w:themeColor="accent1"/>
      <w:sz w:val="18"/>
      <w:szCs w:val="18"/>
    </w:rPr>
  </w:style>
  <w:style w:type="character" w:customStyle="1" w:styleId="30">
    <w:name w:val="כותרת 3 תו"/>
    <w:basedOn w:val="a0"/>
    <w:link w:val="3"/>
    <w:uiPriority w:val="9"/>
    <w:rsid w:val="00377ACD"/>
    <w:rPr>
      <w:rFonts w:asciiTheme="majorHAnsi" w:eastAsiaTheme="majorEastAsia" w:hAnsiTheme="majorHAnsi" w:cstheme="majorBidi"/>
      <w:b/>
      <w:bCs/>
      <w:color w:val="4F81BD" w:themeColor="accent1"/>
    </w:rPr>
  </w:style>
  <w:style w:type="paragraph" w:styleId="af5">
    <w:name w:val="No Spacing"/>
    <w:uiPriority w:val="1"/>
    <w:qFormat/>
    <w:rsid w:val="00377ACD"/>
    <w:pPr>
      <w:bidi/>
      <w:spacing w:after="0" w:line="240" w:lineRule="auto"/>
    </w:pPr>
    <w:rPr>
      <w:rFonts w:eastAsiaTheme="minorHAnsi" w:cs="David"/>
    </w:rPr>
  </w:style>
  <w:style w:type="character" w:customStyle="1" w:styleId="apple-converted-space">
    <w:name w:val="apple-converted-space"/>
    <w:basedOn w:val="a0"/>
    <w:rsid w:val="0042255C"/>
  </w:style>
  <w:style w:type="paragraph" w:customStyle="1" w:styleId="m7243940985576329423msolistparagraph">
    <w:name w:val="m_7243940985576329423msolistparagraph"/>
    <w:basedOn w:val="a"/>
    <w:rsid w:val="0042255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42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0"/>
    <w:uiPriority w:val="99"/>
    <w:unhideWhenUsed/>
    <w:rsid w:val="00FD6FF8"/>
    <w:rPr>
      <w:color w:val="0000FF" w:themeColor="hyperlink"/>
      <w:u w:val="single"/>
    </w:rPr>
  </w:style>
  <w:style w:type="character" w:customStyle="1" w:styleId="10">
    <w:name w:val="כותרת 1 תו"/>
    <w:basedOn w:val="a0"/>
    <w:link w:val="1"/>
    <w:uiPriority w:val="9"/>
    <w:rsid w:val="00921BE6"/>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semiHidden/>
    <w:unhideWhenUsed/>
    <w:rsid w:val="00880B3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97640">
      <w:bodyDiv w:val="1"/>
      <w:marLeft w:val="0"/>
      <w:marRight w:val="0"/>
      <w:marTop w:val="0"/>
      <w:marBottom w:val="0"/>
      <w:divBdr>
        <w:top w:val="none" w:sz="0" w:space="0" w:color="auto"/>
        <w:left w:val="none" w:sz="0" w:space="0" w:color="auto"/>
        <w:bottom w:val="none" w:sz="0" w:space="0" w:color="auto"/>
        <w:right w:val="none" w:sz="0" w:space="0" w:color="auto"/>
      </w:divBdr>
    </w:div>
    <w:div w:id="921371575">
      <w:bodyDiv w:val="1"/>
      <w:marLeft w:val="0"/>
      <w:marRight w:val="0"/>
      <w:marTop w:val="0"/>
      <w:marBottom w:val="0"/>
      <w:divBdr>
        <w:top w:val="none" w:sz="0" w:space="0" w:color="auto"/>
        <w:left w:val="none" w:sz="0" w:space="0" w:color="auto"/>
        <w:bottom w:val="none" w:sz="0" w:space="0" w:color="auto"/>
        <w:right w:val="none" w:sz="0" w:space="0" w:color="auto"/>
      </w:divBdr>
    </w:div>
    <w:div w:id="13245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rbanaccessregulations.eu/" TargetMode="External"/><Relationship Id="rId7" Type="http://schemas.microsoft.com/office/2007/relationships/stylesWithEffects" Target="stylesWithEffects.xml"/><Relationship Id="rId12" Type="http://schemas.openxmlformats.org/officeDocument/2006/relationships/hyperlink" Target="http://www.sviva.gov.il/subjectsenv/pages/publiccomments.aspx"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1.png@01D1B045.30520A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www.sviva.gov.il/subjectsEnv/SvivaAir/CarPollution/Types/Pages/emission-factors-from-vehicles.aspx"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yperlink" Target="http://media.mot.gov.il/PDF/HE_RECHEV/04955016.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ts\Projects\391-1%20&#1502;&#1512;&#1513;&#1501;%20&#1508;&#1500;&#1497;&#1496;&#1493;&#1514;%20&#1493;&#1492;&#1506;&#1489;&#1512;&#1493;&#1514;\&#1488;&#1493;&#1502;&#1491;&#1503;%20&#1506;&#1500;&#1497;&#1493;&#1514;%20&#1514;&#1495;&#1489;&#1493;&#1512;&#1492;\&#1514;&#1493;&#1499;&#1504;&#1497;&#1514;%20&#1497;&#1497;&#1513;&#1493;&#1501;\&#1490;&#1512;&#1508;&#1497;&#1501;%20&#1500;&#1492;&#1510;&#1490;&#149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'סיכום מצאי פליטות'!$C$71</c:f>
              <c:strCache>
                <c:ptCount val="1"/>
                <c:pt idx="0">
                  <c:v>כלי רכב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 מצאי פליטות'!$B$72:$B$78</c:f>
              <c:strCache>
                <c:ptCount val="7"/>
                <c:pt idx="0">
                  <c:v>Euro 0</c:v>
                </c:pt>
                <c:pt idx="1">
                  <c:v>Euro 1</c:v>
                </c:pt>
                <c:pt idx="2">
                  <c:v>Euro 2</c:v>
                </c:pt>
                <c:pt idx="3">
                  <c:v>Euro 3</c:v>
                </c:pt>
                <c:pt idx="4">
                  <c:v>Euro 4</c:v>
                </c:pt>
                <c:pt idx="5">
                  <c:v>Euro 5</c:v>
                </c:pt>
                <c:pt idx="6">
                  <c:v>Euro 6</c:v>
                </c:pt>
              </c:strCache>
            </c:strRef>
          </c:cat>
          <c:val>
            <c:numRef>
              <c:f>'סיכום מצאי פליטות'!$C$72:$C$78</c:f>
              <c:numCache>
                <c:formatCode>0%</c:formatCode>
                <c:ptCount val="7"/>
                <c:pt idx="0">
                  <c:v>6.3141470486832449E-3</c:v>
                </c:pt>
                <c:pt idx="1">
                  <c:v>5.1434772231013358E-2</c:v>
                </c:pt>
                <c:pt idx="2">
                  <c:v>7.7533394036368775E-2</c:v>
                </c:pt>
                <c:pt idx="3">
                  <c:v>0.21723583129270946</c:v>
                </c:pt>
                <c:pt idx="4">
                  <c:v>0.29183647309470556</c:v>
                </c:pt>
                <c:pt idx="5">
                  <c:v>0.31959264137766424</c:v>
                </c:pt>
                <c:pt idx="6">
                  <c:v>3.6052740918855367E-2</c:v>
                </c:pt>
              </c:numCache>
            </c:numRef>
          </c:val>
          <c:extLst xmlns:c16r2="http://schemas.microsoft.com/office/drawing/2015/06/chart">
            <c:ext xmlns:c16="http://schemas.microsoft.com/office/drawing/2014/chart" uri="{C3380CC4-5D6E-409C-BE32-E72D297353CC}">
              <c16:uniqueId val="{00000000-4E76-46E0-BD1B-CB03531BB14B}"/>
            </c:ext>
          </c:extLst>
        </c:ser>
        <c:ser>
          <c:idx val="1"/>
          <c:order val="1"/>
          <c:tx>
            <c:strRef>
              <c:f>'סיכום מצאי פליטות'!$D$71</c:f>
              <c:strCache>
                <c:ptCount val="1"/>
                <c:pt idx="0">
                  <c:v>NOX</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 מצאי פליטות'!$B$72:$B$78</c:f>
              <c:strCache>
                <c:ptCount val="7"/>
                <c:pt idx="0">
                  <c:v>Euro 0</c:v>
                </c:pt>
                <c:pt idx="1">
                  <c:v>Euro 1</c:v>
                </c:pt>
                <c:pt idx="2">
                  <c:v>Euro 2</c:v>
                </c:pt>
                <c:pt idx="3">
                  <c:v>Euro 3</c:v>
                </c:pt>
                <c:pt idx="4">
                  <c:v>Euro 4</c:v>
                </c:pt>
                <c:pt idx="5">
                  <c:v>Euro 5</c:v>
                </c:pt>
                <c:pt idx="6">
                  <c:v>Euro 6</c:v>
                </c:pt>
              </c:strCache>
            </c:strRef>
          </c:cat>
          <c:val>
            <c:numRef>
              <c:f>'סיכום מצאי פליטות'!$D$72:$D$78</c:f>
              <c:numCache>
                <c:formatCode>0%</c:formatCode>
                <c:ptCount val="7"/>
                <c:pt idx="0">
                  <c:v>2.0247989328980448E-2</c:v>
                </c:pt>
                <c:pt idx="1">
                  <c:v>6.3012064091179779E-2</c:v>
                </c:pt>
                <c:pt idx="2">
                  <c:v>0.12110909796272486</c:v>
                </c:pt>
                <c:pt idx="3">
                  <c:v>0.20023149054347952</c:v>
                </c:pt>
                <c:pt idx="4">
                  <c:v>0.24236399524868948</c:v>
                </c:pt>
                <c:pt idx="5">
                  <c:v>0.34395077596439189</c:v>
                </c:pt>
                <c:pt idx="6">
                  <c:v>9.084586860553797E-3</c:v>
                </c:pt>
              </c:numCache>
            </c:numRef>
          </c:val>
          <c:extLst xmlns:c16r2="http://schemas.microsoft.com/office/drawing/2015/06/chart">
            <c:ext xmlns:c16="http://schemas.microsoft.com/office/drawing/2014/chart" uri="{C3380CC4-5D6E-409C-BE32-E72D297353CC}">
              <c16:uniqueId val="{00000001-4E76-46E0-BD1B-CB03531BB14B}"/>
            </c:ext>
          </c:extLst>
        </c:ser>
        <c:ser>
          <c:idx val="2"/>
          <c:order val="2"/>
          <c:tx>
            <c:strRef>
              <c:f>'סיכום מצאי פליטות'!$E$71</c:f>
              <c:strCache>
                <c:ptCount val="1"/>
                <c:pt idx="0">
                  <c:v>PM</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'סיכום מצאי פליטות'!$B$72:$B$78</c:f>
              <c:strCache>
                <c:ptCount val="7"/>
                <c:pt idx="0">
                  <c:v>Euro 0</c:v>
                </c:pt>
                <c:pt idx="1">
                  <c:v>Euro 1</c:v>
                </c:pt>
                <c:pt idx="2">
                  <c:v>Euro 2</c:v>
                </c:pt>
                <c:pt idx="3">
                  <c:v>Euro 3</c:v>
                </c:pt>
                <c:pt idx="4">
                  <c:v>Euro 4</c:v>
                </c:pt>
                <c:pt idx="5">
                  <c:v>Euro 5</c:v>
                </c:pt>
                <c:pt idx="6">
                  <c:v>Euro 6</c:v>
                </c:pt>
              </c:strCache>
            </c:strRef>
          </c:cat>
          <c:val>
            <c:numRef>
              <c:f>'סיכום מצאי פליטות'!$E$72:$E$78</c:f>
              <c:numCache>
                <c:formatCode>0%</c:formatCode>
                <c:ptCount val="7"/>
                <c:pt idx="0">
                  <c:v>4.821241911654138E-2</c:v>
                </c:pt>
                <c:pt idx="1">
                  <c:v>0.18239175683257394</c:v>
                </c:pt>
                <c:pt idx="2">
                  <c:v>0.16537482747968346</c:v>
                </c:pt>
                <c:pt idx="3">
                  <c:v>0.26209389932399296</c:v>
                </c:pt>
                <c:pt idx="4">
                  <c:v>0.21761446012722246</c:v>
                </c:pt>
                <c:pt idx="5">
                  <c:v>0.11939412623864216</c:v>
                </c:pt>
                <c:pt idx="6" formatCode="0.0%">
                  <c:v>4.9185108813435989E-3</c:v>
                </c:pt>
              </c:numCache>
            </c:numRef>
          </c:val>
          <c:extLst xmlns:c16r2="http://schemas.microsoft.com/office/drawing/2015/06/chart">
            <c:ext xmlns:c16="http://schemas.microsoft.com/office/drawing/2014/chart" uri="{C3380CC4-5D6E-409C-BE32-E72D297353CC}">
              <c16:uniqueId val="{00000002-4E76-46E0-BD1B-CB03531BB14B}"/>
            </c:ext>
          </c:extLst>
        </c:ser>
        <c:dLbls>
          <c:showLegendKey val="0"/>
          <c:showVal val="0"/>
          <c:showCatName val="0"/>
          <c:showSerName val="0"/>
          <c:showPercent val="0"/>
          <c:showBubbleSize val="0"/>
        </c:dLbls>
        <c:gapWidth val="219"/>
        <c:overlap val="-27"/>
        <c:axId val="136925568"/>
        <c:axId val="136928256"/>
      </c:barChart>
      <c:catAx>
        <c:axId val="13692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136928256"/>
        <c:crosses val="autoZero"/>
        <c:auto val="1"/>
        <c:lblAlgn val="ctr"/>
        <c:lblOffset val="100"/>
        <c:noMultiLvlLbl val="0"/>
      </c:catAx>
      <c:valAx>
        <c:axId val="1369282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136925568"/>
        <c:crosses val="autoZero"/>
        <c:crossBetween val="between"/>
      </c:valAx>
      <c:spPr>
        <a:noFill/>
        <a:ln w="25400">
          <a:noFill/>
        </a:ln>
      </c:spPr>
    </c:plotArea>
    <c:legend>
      <c:legendPos val="b"/>
      <c:layout>
        <c:manualLayout>
          <c:xMode val="edge"/>
          <c:yMode val="edge"/>
          <c:x val="0.289588106540834"/>
          <c:y val="0.89668429506013236"/>
          <c:w val="0.33193422457155536"/>
          <c:h val="7.346495867121087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lumMod val="95000"/>
      </a:schemeClr>
    </a:solidFill>
    <a:ln w="31750" cap="flat" cmpd="sng" algn="ctr">
      <a:solidFill>
        <a:schemeClr val="tx1">
          <a:lumMod val="15000"/>
          <a:lumOff val="85000"/>
        </a:schemeClr>
      </a:solidFill>
      <a:round/>
    </a:ln>
    <a:effectLst/>
  </c:spPr>
  <c:txPr>
    <a:bodyPr/>
    <a:lstStyle/>
    <a:p>
      <a:pPr>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rtl="1">
              <a:defRPr sz="1200"/>
            </a:pPr>
            <a:r>
              <a:rPr lang="he-IL" sz="1200"/>
              <a:t>פליטת חלקיקים ממוצעת לכלי רכב בתקן נמוך מתקן </a:t>
            </a:r>
            <a:r>
              <a:rPr lang="en-US" sz="1200"/>
              <a:t> Euro 4</a:t>
            </a:r>
            <a:r>
              <a:rPr lang="he-IL" sz="1200" baseline="0"/>
              <a:t> </a:t>
            </a:r>
            <a:r>
              <a:rPr lang="he-IL" sz="1100" baseline="0"/>
              <a:t>(קילו/שנה)</a:t>
            </a:r>
            <a:endParaRPr lang="he-IL" sz="1100"/>
          </a:p>
        </c:rich>
      </c:tx>
      <c:layout>
        <c:manualLayout>
          <c:xMode val="edge"/>
          <c:yMode val="edge"/>
          <c:x val="0.13090966754155731"/>
          <c:y val="4.6296296296296294E-2"/>
        </c:manualLayout>
      </c:layout>
      <c:overlay val="0"/>
      <c:spPr>
        <a:solidFill>
          <a:schemeClr val="bg1">
            <a:lumMod val="85000"/>
          </a:schemeClr>
        </a:solidFill>
      </c:spPr>
    </c:title>
    <c:autoTitleDeleted val="0"/>
    <c:plotArea>
      <c:layout/>
      <c:barChart>
        <c:barDir val="col"/>
        <c:grouping val="clustered"/>
        <c:varyColors val="0"/>
        <c:ser>
          <c:idx val="0"/>
          <c:order val="0"/>
          <c:tx>
            <c:strRef>
              <c:f>Sheet1!$C$4</c:f>
              <c:strCache>
                <c:ptCount val="1"/>
                <c:pt idx="0">
                  <c:v>פליטת חלקיקים (PM) ממוצעת ברכב מזהם (קילו לשנה)</c:v>
                </c:pt>
              </c:strCache>
            </c:strRef>
          </c:tx>
          <c:invertIfNegative val="0"/>
          <c:dLbls>
            <c:txPr>
              <a:bodyPr/>
              <a:lstStyle/>
              <a:p>
                <a:pPr>
                  <a:defRPr sz="900"/>
                </a:pPr>
                <a:endParaRPr lang="he-IL"/>
              </a:p>
            </c:txPr>
            <c:showLegendKey val="0"/>
            <c:showVal val="1"/>
            <c:showCatName val="0"/>
            <c:showSerName val="0"/>
            <c:showPercent val="0"/>
            <c:showBubbleSize val="0"/>
            <c:showLeaderLines val="0"/>
          </c:dLbls>
          <c:cat>
            <c:strRef>
              <c:f>Sheet1!$B$5:$B$10</c:f>
              <c:strCache>
                <c:ptCount val="6"/>
                <c:pt idx="0">
                  <c:v>רכב פרטי M1</c:v>
                </c:pt>
                <c:pt idx="1">
                  <c:v>רכב מסחרי N1</c:v>
                </c:pt>
                <c:pt idx="2">
                  <c:v>משאית עד 12 טון N2</c:v>
                </c:pt>
                <c:pt idx="3">
                  <c:v>מיניבוס M2</c:v>
                </c:pt>
                <c:pt idx="4">
                  <c:v>משאית מעל 12 טון N3</c:v>
                </c:pt>
                <c:pt idx="5">
                  <c:v>אוטובוס M3</c:v>
                </c:pt>
              </c:strCache>
            </c:strRef>
          </c:cat>
          <c:val>
            <c:numRef>
              <c:f>Sheet1!$C$5:$C$10</c:f>
              <c:numCache>
                <c:formatCode>General</c:formatCode>
                <c:ptCount val="6"/>
                <c:pt idx="0">
                  <c:v>0.6</c:v>
                </c:pt>
                <c:pt idx="1">
                  <c:v>1.2</c:v>
                </c:pt>
                <c:pt idx="2">
                  <c:v>1.1000000000000001</c:v>
                </c:pt>
                <c:pt idx="3">
                  <c:v>2.2000000000000002</c:v>
                </c:pt>
                <c:pt idx="4">
                  <c:v>2.8</c:v>
                </c:pt>
                <c:pt idx="5">
                  <c:v>4.5</c:v>
                </c:pt>
              </c:numCache>
            </c:numRef>
          </c:val>
        </c:ser>
        <c:dLbls>
          <c:showLegendKey val="0"/>
          <c:showVal val="0"/>
          <c:showCatName val="0"/>
          <c:showSerName val="0"/>
          <c:showPercent val="0"/>
          <c:showBubbleSize val="0"/>
        </c:dLbls>
        <c:gapWidth val="150"/>
        <c:axId val="47425408"/>
        <c:axId val="47426944"/>
      </c:barChart>
      <c:catAx>
        <c:axId val="47425408"/>
        <c:scaling>
          <c:orientation val="minMax"/>
        </c:scaling>
        <c:delete val="0"/>
        <c:axPos val="b"/>
        <c:majorTickMark val="none"/>
        <c:minorTickMark val="none"/>
        <c:tickLblPos val="nextTo"/>
        <c:txPr>
          <a:bodyPr/>
          <a:lstStyle/>
          <a:p>
            <a:pPr>
              <a:defRPr sz="900"/>
            </a:pPr>
            <a:endParaRPr lang="he-IL"/>
          </a:p>
        </c:txPr>
        <c:crossAx val="47426944"/>
        <c:crosses val="autoZero"/>
        <c:auto val="1"/>
        <c:lblAlgn val="ctr"/>
        <c:lblOffset val="100"/>
        <c:noMultiLvlLbl val="0"/>
      </c:catAx>
      <c:valAx>
        <c:axId val="47426944"/>
        <c:scaling>
          <c:orientation val="minMax"/>
          <c:max val="5"/>
        </c:scaling>
        <c:delete val="0"/>
        <c:axPos val="l"/>
        <c:numFmt formatCode="General" sourceLinked="1"/>
        <c:majorTickMark val="none"/>
        <c:minorTickMark val="none"/>
        <c:tickLblPos val="nextTo"/>
        <c:txPr>
          <a:bodyPr/>
          <a:lstStyle/>
          <a:p>
            <a:pPr>
              <a:defRPr sz="900"/>
            </a:pPr>
            <a:endParaRPr lang="he-IL"/>
          </a:p>
        </c:txPr>
        <c:crossAx val="47425408"/>
        <c:crosses val="autoZero"/>
        <c:crossBetween val="between"/>
        <c:majorUnit val="1"/>
        <c:minorUnit val="0.1"/>
      </c:valAx>
      <c:spPr>
        <a:solidFill>
          <a:schemeClr val="bg1">
            <a:lumMod val="95000"/>
          </a:schemeClr>
        </a:solidFill>
        <a:ln w="19050">
          <a:noFill/>
        </a:ln>
      </c:spPr>
    </c:plotArea>
    <c:plotVisOnly val="1"/>
    <c:dispBlanksAs val="gap"/>
    <c:showDLblsOverMax val="0"/>
  </c:chart>
  <c:spPr>
    <a:solidFill>
      <a:schemeClr val="bg1">
        <a:lumMod val="95000"/>
      </a:schemeClr>
    </a:solidFill>
    <a:ln w="22225">
      <a:solidFill>
        <a:schemeClr val="tx1"/>
      </a:solidFill>
    </a:ln>
  </c:spPr>
  <c:txPr>
    <a:bodyPr/>
    <a:lstStyle/>
    <a:p>
      <a:pPr>
        <a:defRPr>
          <a:latin typeface="David" panose="020E0502060401010101" pitchFamily="34" charset="-79"/>
          <a:cs typeface="David" panose="020E0502060401010101" pitchFamily="34" charset="-79"/>
        </a:defRPr>
      </a:pPr>
      <a:endParaRPr lang="he-IL"/>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0.45798</cdr:x>
      <cdr:y>0.89932</cdr:y>
    </cdr:from>
    <cdr:to>
      <cdr:x>0.53997</cdr:x>
      <cdr:y>0.99241</cdr:y>
    </cdr:to>
    <cdr:sp macro="" textlink="">
      <cdr:nvSpPr>
        <cdr:cNvPr id="2" name="Text Box 2"/>
        <cdr:cNvSpPr txBox="1">
          <a:spLocks xmlns:a="http://schemas.openxmlformats.org/drawingml/2006/main" noChangeArrowheads="1"/>
        </cdr:cNvSpPr>
      </cdr:nvSpPr>
      <cdr:spPr bwMode="auto">
        <a:xfrm xmlns:a="http://schemas.openxmlformats.org/drawingml/2006/main">
          <a:off x="2415539" y="2257425"/>
          <a:ext cx="432436" cy="233680"/>
        </a:xfrm>
        <a:prstGeom xmlns:a="http://schemas.openxmlformats.org/drawingml/2006/main" prst="rect">
          <a:avLst/>
        </a:prstGeom>
        <a:solidFill xmlns:a="http://schemas.openxmlformats.org/drawingml/2006/main">
          <a:schemeClr val="bg1">
            <a:lumMod val="95000"/>
          </a:scheme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900">
              <a:latin typeface="David" panose="020E0502060401010101" pitchFamily="34" charset="-79"/>
              <a:cs typeface="+mn-cs"/>
            </a:rPr>
            <a:t>NOx</a:t>
          </a:r>
          <a:endParaRPr lang="he-IL" sz="900">
            <a:latin typeface="David" panose="020E0502060401010101" pitchFamily="34" charset="-79"/>
            <a:cs typeface="+mn-cs"/>
          </a:endParaRPr>
        </a:p>
      </cdr:txBody>
    </cdr:sp>
  </cdr:relSizeAnchor>
  <cdr:relSizeAnchor xmlns:cdr="http://schemas.openxmlformats.org/drawingml/2006/chartDrawing">
    <cdr:from>
      <cdr:x>0.55984</cdr:x>
      <cdr:y>0.90311</cdr:y>
    </cdr:from>
    <cdr:to>
      <cdr:x>0.71334</cdr:x>
      <cdr:y>0.99621</cdr:y>
    </cdr:to>
    <cdr:sp macro="" textlink="">
      <cdr:nvSpPr>
        <cdr:cNvPr id="3" name="Text Box 2"/>
        <cdr:cNvSpPr txBox="1">
          <a:spLocks xmlns:a="http://schemas.openxmlformats.org/drawingml/2006/main" noChangeArrowheads="1"/>
        </cdr:cNvSpPr>
      </cdr:nvSpPr>
      <cdr:spPr bwMode="auto">
        <a:xfrm xmlns:a="http://schemas.openxmlformats.org/drawingml/2006/main">
          <a:off x="2952751" y="2266950"/>
          <a:ext cx="809624" cy="233680"/>
        </a:xfrm>
        <a:prstGeom xmlns:a="http://schemas.openxmlformats.org/drawingml/2006/main" prst="rect">
          <a:avLst/>
        </a:prstGeom>
        <a:solidFill xmlns:a="http://schemas.openxmlformats.org/drawingml/2006/main">
          <a:schemeClr val="bg1">
            <a:lumMod val="95000"/>
          </a:scheme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900">
              <a:cs typeface="+mj-cs"/>
            </a:rPr>
            <a:t>PM</a:t>
          </a:r>
          <a:r>
            <a:rPr lang="en-US" sz="900" baseline="-25000">
              <a:cs typeface="+mj-cs"/>
            </a:rPr>
            <a:t>2.5</a:t>
          </a:r>
          <a:endParaRPr lang="he-IL" sz="900" baseline="-25000">
            <a:cs typeface="+mj-cs"/>
          </a:endParaRPr>
        </a:p>
      </cdr:txBody>
    </cdr:sp>
  </cdr:relSizeAnchor>
  <cdr:relSizeAnchor xmlns:cdr="http://schemas.openxmlformats.org/drawingml/2006/chartDrawing">
    <cdr:from>
      <cdr:x>0.01445</cdr:x>
      <cdr:y>0.02277</cdr:y>
    </cdr:from>
    <cdr:to>
      <cdr:x>0.98965</cdr:x>
      <cdr:y>0.09866</cdr:y>
    </cdr:to>
    <cdr:sp macro="" textlink="">
      <cdr:nvSpPr>
        <cdr:cNvPr id="4" name="Text Box 1"/>
        <cdr:cNvSpPr txBox="1">
          <a:spLocks xmlns:a="http://schemas.openxmlformats.org/drawingml/2006/main" noChangeArrowheads="1"/>
        </cdr:cNvSpPr>
      </cdr:nvSpPr>
      <cdr:spPr bwMode="auto">
        <a:xfrm xmlns:a="http://schemas.openxmlformats.org/drawingml/2006/main">
          <a:off x="76200" y="57150"/>
          <a:ext cx="5143500" cy="190499"/>
        </a:xfrm>
        <a:prstGeom xmlns:a="http://schemas.openxmlformats.org/drawingml/2006/main" prst="rect">
          <a:avLst/>
        </a:prstGeom>
        <a:solidFill xmlns:a="http://schemas.openxmlformats.org/drawingml/2006/main">
          <a:schemeClr val="bg1">
            <a:lumMod val="75000"/>
          </a:schemeClr>
        </a:solidFill>
        <a:ln xmlns:a="http://schemas.openxmlformats.org/drawingml/2006/main" w="12700">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r>
            <a:rPr lang="he-IL" b="1">
              <a:latin typeface="David" panose="020E0502060401010101" pitchFamily="34" charset="-79"/>
              <a:cs typeface="David" panose="020E0502060401010101" pitchFamily="34" charset="-79"/>
            </a:rPr>
            <a:t>מצאי</a:t>
          </a:r>
          <a:r>
            <a:rPr lang="he-IL" b="1" baseline="0">
              <a:latin typeface="David" panose="020E0502060401010101" pitchFamily="34" charset="-79"/>
              <a:cs typeface="David" panose="020E0502060401010101" pitchFamily="34" charset="-79"/>
            </a:rPr>
            <a:t> הפליטות של רכבי הדיזל לפי תקן </a:t>
          </a:r>
          <a:r>
            <a:rPr lang="en-US" b="1" baseline="0">
              <a:latin typeface="David" panose="020E0502060401010101" pitchFamily="34" charset="-79"/>
              <a:cs typeface="David" panose="020E0502060401010101" pitchFamily="34" charset="-79"/>
            </a:rPr>
            <a:t>Euro</a:t>
          </a:r>
          <a:r>
            <a:rPr lang="he-IL" b="1" baseline="0">
              <a:latin typeface="David" panose="020E0502060401010101" pitchFamily="34" charset="-79"/>
              <a:cs typeface="David" panose="020E0502060401010101" pitchFamily="34" charset="-79"/>
            </a:rPr>
            <a:t> - אפריל 2016</a:t>
          </a:r>
          <a:endParaRPr lang="he-IL" b="1">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11D8D-480B-4EEA-896D-98F9D52EB4EC}">
  <ds:schemaRefs>
    <ds:schemaRef ds:uri="http://schemas.microsoft.com/sharepoint/v3/contenttype/forms"/>
  </ds:schemaRefs>
</ds:datastoreItem>
</file>

<file path=customXml/itemProps2.xml><?xml version="1.0" encoding="utf-8"?>
<ds:datastoreItem xmlns:ds="http://schemas.openxmlformats.org/officeDocument/2006/customXml" ds:itemID="{AC92F6DD-9159-49ED-A310-E8934B1CB916}"/>
</file>

<file path=customXml/itemProps3.xml><?xml version="1.0" encoding="utf-8"?>
<ds:datastoreItem xmlns:ds="http://schemas.openxmlformats.org/officeDocument/2006/customXml" ds:itemID="{D8013291-BF2D-4551-BE3B-1B5A2E091AE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63C3F04-B5CE-4AF8-845B-356C0EB6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7283</Words>
  <Characters>36420</Characters>
  <Application>Microsoft Office Word</Application>
  <DocSecurity>0</DocSecurity>
  <Lines>303</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פורמט דוח</vt:lpstr>
      <vt:lpstr/>
    </vt:vector>
  </TitlesOfParts>
  <Company>pmo</Company>
  <LinksUpToDate>false</LinksUpToDate>
  <CharactersWithSpaces>43616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דוח</dc:title>
  <dc:creator>עמיחי פישר</dc:creator>
  <cp:lastModifiedBy>רן סלבצקי   Ran Slabezki</cp:lastModifiedBy>
  <cp:revision>8</cp:revision>
  <cp:lastPrinted>2015-04-13T06:13:00Z</cp:lastPrinted>
  <dcterms:created xsi:type="dcterms:W3CDTF">2017-08-06T14:53:00Z</dcterms:created>
  <dcterms:modified xsi:type="dcterms:W3CDTF">2017-08-08T06:55:00Z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2065187</vt:r8>
  </property>
</Properties>
</file>