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2063577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2A557D29" w:rsidR="00E13C27" w:rsidRPr="00CF1AA2" w:rsidRDefault="008F6665" w:rsidP="009701A9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בצלאל סמוטריץ'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יואב קיש</w:t>
      </w:r>
      <w:bookmarkStart w:id="4" w:name="LGS_Join_List"/>
      <w:bookmarkEnd w:id="3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פ/5104/20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77777777" w:rsidR="00E13C27" w:rsidRPr="00F67051" w:rsidRDefault="00A443CF" w:rsidP="0021633A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החלת הריבונות של מדינת ישראל בחבלי יהודה והשומרון, התשע"ח–2018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F1D80" w14:paraId="3D9B61D1" w14:textId="77777777" w:rsidTr="002C3041">
        <w:trPr>
          <w:cantSplit/>
          <w:trHeight w:val="60"/>
        </w:trPr>
        <w:tc>
          <w:tcPr>
            <w:tcW w:w="1871" w:type="dxa"/>
          </w:tcPr>
          <w:p w14:paraId="6C0CB9D8" w14:textId="566F6979" w:rsidR="002F1D80" w:rsidRDefault="00080F9A" w:rsidP="002C3041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החלת חוקי המדינה וריבונותה</w:t>
            </w:r>
          </w:p>
        </w:tc>
        <w:tc>
          <w:tcPr>
            <w:tcW w:w="624" w:type="dxa"/>
          </w:tcPr>
          <w:p w14:paraId="3F4286A2" w14:textId="6FD03644" w:rsidR="002F1D80" w:rsidRDefault="00080F9A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14:paraId="7633D5BB" w14:textId="58BB5F9D" w:rsidR="002F1D80" w:rsidRPr="00C34DE2" w:rsidRDefault="00080F9A" w:rsidP="002C3041">
            <w:pPr>
              <w:pStyle w:val="TableBlock"/>
              <w:keepLines w:val="0"/>
            </w:pPr>
            <w:r>
              <w:rPr>
                <w:rFonts w:hint="cs"/>
                <w:rtl/>
              </w:rPr>
              <w:t>המשפט, השיפוט, המינהל והריבונות של מדינת ישראל יחולו על כל מרחבי ההתיישבות ביהודה והשומרון</w:t>
            </w:r>
            <w:r w:rsidR="007B7474">
              <w:rPr>
                <w:rFonts w:hint="cs"/>
                <w:rtl/>
              </w:rPr>
              <w:t xml:space="preserve"> כמתואר בתוספת</w:t>
            </w:r>
            <w:r>
              <w:rPr>
                <w:rFonts w:hint="cs"/>
                <w:rtl/>
              </w:rPr>
              <w:t>.</w:t>
            </w:r>
          </w:p>
        </w:tc>
      </w:tr>
      <w:tr w:rsidR="00080F9A" w14:paraId="48FDA2BE" w14:textId="77777777" w:rsidTr="002C3041">
        <w:trPr>
          <w:cantSplit/>
          <w:trHeight w:val="60"/>
        </w:trPr>
        <w:tc>
          <w:tcPr>
            <w:tcW w:w="1871" w:type="dxa"/>
          </w:tcPr>
          <w:p w14:paraId="046DC0FE" w14:textId="562BEBB8" w:rsidR="00080F9A" w:rsidRDefault="00080F9A" w:rsidP="00080F9A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ביצוע ותקנות</w:t>
            </w:r>
          </w:p>
        </w:tc>
        <w:tc>
          <w:tcPr>
            <w:tcW w:w="624" w:type="dxa"/>
          </w:tcPr>
          <w:p w14:paraId="019175F7" w14:textId="18F88440" w:rsidR="00080F9A" w:rsidRDefault="00080F9A" w:rsidP="00080F9A">
            <w:pPr>
              <w:pStyle w:val="TableText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 xml:space="preserve">2. </w:t>
            </w:r>
          </w:p>
        </w:tc>
        <w:tc>
          <w:tcPr>
            <w:tcW w:w="7146" w:type="dxa"/>
          </w:tcPr>
          <w:p w14:paraId="44674638" w14:textId="47A3CE73" w:rsidR="00080F9A" w:rsidRDefault="00080F9A" w:rsidP="00E61345">
            <w:pPr>
              <w:pStyle w:val="TableBlock"/>
              <w:keepLines w:val="0"/>
              <w:rPr>
                <w:rtl/>
              </w:rPr>
            </w:pPr>
            <w:r w:rsidRPr="00575969">
              <w:rPr>
                <w:rtl/>
              </w:rPr>
              <w:t xml:space="preserve">שר </w:t>
            </w:r>
            <w:r w:rsidR="00E61345">
              <w:rPr>
                <w:rFonts w:hint="cs"/>
                <w:rtl/>
              </w:rPr>
              <w:t>המשפטים</w:t>
            </w:r>
            <w:r w:rsidR="00E61345" w:rsidRPr="00575969">
              <w:rPr>
                <w:rtl/>
              </w:rPr>
              <w:t xml:space="preserve"> </w:t>
            </w:r>
            <w:r w:rsidRPr="00575969">
              <w:rPr>
                <w:rtl/>
              </w:rPr>
              <w:t xml:space="preserve">ממונה על ביצוע חוק זה והוא רשאי, </w:t>
            </w:r>
            <w:r w:rsidR="007B7474">
              <w:rPr>
                <w:rFonts w:hint="cs"/>
                <w:rtl/>
              </w:rPr>
              <w:t xml:space="preserve">באישור ועדת </w:t>
            </w:r>
            <w:r w:rsidR="00E61345">
              <w:rPr>
                <w:rFonts w:hint="cs"/>
                <w:rtl/>
              </w:rPr>
              <w:t>חוקה חוק ומשפט</w:t>
            </w:r>
            <w:r w:rsidR="007B7474">
              <w:rPr>
                <w:rFonts w:hint="cs"/>
                <w:rtl/>
              </w:rPr>
              <w:t xml:space="preserve"> של הכנסת, </w:t>
            </w:r>
            <w:r w:rsidRPr="00575969">
              <w:rPr>
                <w:rtl/>
              </w:rPr>
              <w:t>להתקין תקנות בכל הנוגע לביצועו</w:t>
            </w:r>
            <w:r w:rsidR="007B7474">
              <w:rPr>
                <w:rFonts w:hint="cs"/>
                <w:rtl/>
              </w:rPr>
              <w:t>,</w:t>
            </w:r>
            <w:r w:rsidRPr="00575969">
              <w:rPr>
                <w:rtl/>
              </w:rPr>
              <w:t xml:space="preserve"> </w:t>
            </w:r>
            <w:r w:rsidR="007B7474">
              <w:rPr>
                <w:rFonts w:hint="cs"/>
                <w:rtl/>
              </w:rPr>
              <w:t xml:space="preserve">לרבות בעניין </w:t>
            </w:r>
            <w:r w:rsidRPr="00575969">
              <w:rPr>
                <w:rtl/>
              </w:rPr>
              <w:t>הוראות מעבר והוראות בדבר המשך ת</w:t>
            </w:r>
            <w:r w:rsidR="007B7474">
              <w:rPr>
                <w:rFonts w:hint="cs"/>
                <w:rtl/>
              </w:rPr>
              <w:t>ו</w:t>
            </w:r>
            <w:r w:rsidRPr="00575969">
              <w:rPr>
                <w:rtl/>
              </w:rPr>
              <w:t>קפם של תקנות, צווים, הוראות מינהל וזכויות וחובות אשר היו בתוקף ב</w:t>
            </w:r>
            <w:r>
              <w:rPr>
                <w:rFonts w:hint="cs"/>
                <w:rtl/>
              </w:rPr>
              <w:t>יהודה והשומרון</w:t>
            </w:r>
            <w:r w:rsidRPr="00575969">
              <w:rPr>
                <w:rtl/>
              </w:rPr>
              <w:t xml:space="preserve"> ערב תחילתו של חוק זה</w:t>
            </w:r>
            <w:r>
              <w:rPr>
                <w:rFonts w:hint="cs"/>
                <w:rtl/>
              </w:rPr>
              <w:t>.</w:t>
            </w:r>
          </w:p>
        </w:tc>
      </w:tr>
      <w:tr w:rsidR="007B7474" w14:paraId="7F378053" w14:textId="77777777" w:rsidTr="002C3041">
        <w:trPr>
          <w:cantSplit/>
          <w:trHeight w:val="60"/>
        </w:trPr>
        <w:tc>
          <w:tcPr>
            <w:tcW w:w="1871" w:type="dxa"/>
          </w:tcPr>
          <w:p w14:paraId="6B9EA948" w14:textId="77777777" w:rsidR="007B7474" w:rsidRDefault="007B7474" w:rsidP="00080F9A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40D122B2" w14:textId="77777777" w:rsidR="007B7474" w:rsidRDefault="007B7474" w:rsidP="00841EB3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</w:tcPr>
          <w:p w14:paraId="322CE41A" w14:textId="59B1E013" w:rsidR="007B7474" w:rsidRPr="00841EB3" w:rsidRDefault="007B7474" w:rsidP="00841EB3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תוספת</w:t>
            </w:r>
            <w:r>
              <w:rPr>
                <w:rStyle w:val="a5"/>
                <w:rtl/>
              </w:rPr>
              <w:footnoteReference w:customMarkFollows="1" w:id="2"/>
              <w:t>*</w:t>
            </w:r>
          </w:p>
        </w:tc>
      </w:tr>
      <w:tr w:rsidR="00A1756B" w14:paraId="0854BC30" w14:textId="77777777" w:rsidTr="002C3041">
        <w:trPr>
          <w:cantSplit/>
          <w:trHeight w:val="60"/>
        </w:trPr>
        <w:tc>
          <w:tcPr>
            <w:tcW w:w="1871" w:type="dxa"/>
          </w:tcPr>
          <w:p w14:paraId="5191325F" w14:textId="77777777" w:rsidR="00A1756B" w:rsidRDefault="00A1756B" w:rsidP="00080F9A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4A464D9D" w14:textId="77777777" w:rsidR="00A1756B" w:rsidRDefault="00A1756B" w:rsidP="007B7474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</w:tcPr>
          <w:p w14:paraId="061C577B" w14:textId="5D87E2C3" w:rsidR="00A1756B" w:rsidRPr="00841EB3" w:rsidRDefault="00A1756B" w:rsidP="00841EB3">
            <w:pPr>
              <w:pStyle w:val="TableBlock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(סעיף 1)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1AFAB6E3" w14:textId="5601011A" w:rsidR="00080F9A" w:rsidRPr="00A1756B" w:rsidRDefault="00E61345" w:rsidP="001F591F">
      <w:pPr>
        <w:pStyle w:val="Hesber"/>
        <w:rPr>
          <w:rtl/>
        </w:rPr>
      </w:pPr>
      <w:r>
        <w:rPr>
          <w:rFonts w:hint="cs"/>
          <w:rtl/>
        </w:rPr>
        <w:t>"</w:t>
      </w:r>
      <w:r w:rsidR="00080F9A" w:rsidRPr="00A1756B">
        <w:rPr>
          <w:rtl/>
        </w:rPr>
        <w:t>בארץ</w:t>
      </w:r>
      <w:r w:rsidR="00A1756B" w:rsidRPr="00A1756B">
        <w:rPr>
          <w:rtl/>
        </w:rPr>
        <w:t xml:space="preserve"> </w:t>
      </w:r>
      <w:r w:rsidR="00080F9A" w:rsidRPr="00A1756B">
        <w:rPr>
          <w:rtl/>
        </w:rPr>
        <w:t>ישראל קם העם היהודי</w:t>
      </w:r>
      <w:r>
        <w:rPr>
          <w:rFonts w:hint="cs"/>
          <w:rtl/>
        </w:rPr>
        <w:t>,</w:t>
      </w:r>
      <w:r w:rsidR="00080F9A" w:rsidRPr="00A1756B">
        <w:rPr>
          <w:rtl/>
        </w:rPr>
        <w:t xml:space="preserve"> בה עוצבה דמותו הרוחנית, הדתית והמדינית, בה חי חיי קוממיות ממלכתית, בה יצר נכסי תרבות לאומיים וכלל</w:t>
      </w:r>
      <w:r w:rsidR="00A1756B" w:rsidRPr="00A1756B">
        <w:rPr>
          <w:rtl/>
        </w:rPr>
        <w:t xml:space="preserve"> </w:t>
      </w:r>
      <w:r w:rsidR="00080F9A" w:rsidRPr="00A1756B">
        <w:rPr>
          <w:rtl/>
        </w:rPr>
        <w:t>אנושיים והוריש לעולם כולו את ספר הספרים הנצחי.</w:t>
      </w:r>
    </w:p>
    <w:p w14:paraId="1F46E5E7" w14:textId="575E7B8F" w:rsidR="00080F9A" w:rsidRPr="00A1756B" w:rsidRDefault="00080F9A" w:rsidP="00B26F34">
      <w:pPr>
        <w:pStyle w:val="Hesber"/>
        <w:rPr>
          <w:rtl/>
        </w:rPr>
      </w:pPr>
      <w:r w:rsidRPr="00A1756B">
        <w:rPr>
          <w:rtl/>
        </w:rPr>
        <w:t>לאחר שהוגלה העם</w:t>
      </w:r>
      <w:r w:rsidR="00A1756B">
        <w:rPr>
          <w:rFonts w:hint="cs"/>
          <w:rtl/>
        </w:rPr>
        <w:t xml:space="preserve"> </w:t>
      </w:r>
      <w:r w:rsidRPr="00A1756B">
        <w:rPr>
          <w:rtl/>
        </w:rPr>
        <w:t>מארצו בכוח הזרוע</w:t>
      </w:r>
      <w:r w:rsidR="00A1756B">
        <w:rPr>
          <w:rFonts w:hint="cs"/>
          <w:rtl/>
        </w:rPr>
        <w:t>,</w:t>
      </w:r>
      <w:r w:rsidRPr="00A1756B">
        <w:rPr>
          <w:rtl/>
        </w:rPr>
        <w:t xml:space="preserve"> שמר לה אמונים בכל ארצות פזוריו, ולא חדל מתפילה ומתקו</w:t>
      </w:r>
      <w:r w:rsidR="00A1756B">
        <w:rPr>
          <w:rFonts w:hint="cs"/>
          <w:rtl/>
        </w:rPr>
        <w:t>ו</w:t>
      </w:r>
      <w:r w:rsidRPr="00A1756B">
        <w:rPr>
          <w:rtl/>
        </w:rPr>
        <w:t>ה לשוב לארצו ולחדש בתוכה את חירותו המדינית.</w:t>
      </w:r>
    </w:p>
    <w:p w14:paraId="7DEE94AC" w14:textId="0DE351FD" w:rsidR="00080F9A" w:rsidRPr="00A1756B" w:rsidRDefault="00080F9A" w:rsidP="001F591F">
      <w:pPr>
        <w:pStyle w:val="Hesber"/>
        <w:rPr>
          <w:rtl/>
        </w:rPr>
      </w:pPr>
      <w:r w:rsidRPr="00A1756B">
        <w:rPr>
          <w:rtl/>
        </w:rPr>
        <w:t>מתוך קשר היסטורי ומסורתי זה חתרו היהודים בכל דור לשוב ולה</w:t>
      </w:r>
      <w:r w:rsidR="00A1756B">
        <w:rPr>
          <w:rFonts w:hint="cs"/>
          <w:rtl/>
        </w:rPr>
        <w:t>י</w:t>
      </w:r>
      <w:r w:rsidRPr="00A1756B">
        <w:rPr>
          <w:rtl/>
        </w:rPr>
        <w:t>אחז במולדתם העתיקה</w:t>
      </w:r>
      <w:r w:rsidR="00A1756B">
        <w:rPr>
          <w:rFonts w:hint="cs"/>
          <w:rtl/>
        </w:rPr>
        <w:t>,</w:t>
      </w:r>
      <w:r w:rsidR="00A1756B" w:rsidRPr="00A1756B">
        <w:rPr>
          <w:rtl/>
        </w:rPr>
        <w:t xml:space="preserve"> </w:t>
      </w:r>
      <w:r w:rsidRPr="00A1756B">
        <w:rPr>
          <w:rtl/>
        </w:rPr>
        <w:t>ובדורות האחרונים שבו לארצם בהמונים</w:t>
      </w:r>
      <w:r w:rsidR="00E61345">
        <w:rPr>
          <w:rFonts w:hint="cs"/>
          <w:rtl/>
        </w:rPr>
        <w:t xml:space="preserve">, </w:t>
      </w:r>
      <w:r w:rsidRPr="00A1756B">
        <w:rPr>
          <w:rtl/>
        </w:rPr>
        <w:t xml:space="preserve">וחלוצים, מעפילים </w:t>
      </w:r>
      <w:proofErr w:type="spellStart"/>
      <w:r w:rsidRPr="00A1756B">
        <w:rPr>
          <w:rtl/>
        </w:rPr>
        <w:t>ומגינים</w:t>
      </w:r>
      <w:proofErr w:type="spellEnd"/>
      <w:r w:rsidRPr="00A1756B">
        <w:rPr>
          <w:rtl/>
        </w:rPr>
        <w:t xml:space="preserve"> הפריחו נשמות, החיו שפתם העברית, בנו כפרים וערים, והקימו ישוב גדל והולך השליט על משקו ותרבותו, שוחר שלום ומגן על עצמו, מביא ברכת </w:t>
      </w:r>
      <w:proofErr w:type="spellStart"/>
      <w:r w:rsidRPr="00A1756B">
        <w:rPr>
          <w:rtl/>
        </w:rPr>
        <w:t>הקידמה</w:t>
      </w:r>
      <w:proofErr w:type="spellEnd"/>
      <w:r w:rsidRPr="00A1756B">
        <w:rPr>
          <w:rtl/>
        </w:rPr>
        <w:t xml:space="preserve"> לכל תושבי הארץ ונושא נפשו לעצמאות ממלכתית.</w:t>
      </w:r>
    </w:p>
    <w:p w14:paraId="44CA8ECF" w14:textId="45EF7188" w:rsidR="00080F9A" w:rsidRPr="00A1756B" w:rsidRDefault="00080F9A" w:rsidP="001F591F">
      <w:pPr>
        <w:pStyle w:val="Hesber"/>
        <w:rPr>
          <w:rtl/>
        </w:rPr>
      </w:pPr>
      <w:r w:rsidRPr="00A1756B">
        <w:rPr>
          <w:rtl/>
        </w:rPr>
        <w:t>בשנת תרנ"ז (1897) נתכנס הקונגרס הציוני לקול קריאתו של הוגה חזון המדינה היהודית תיאודור הרצל והכריז על זכות העם היהודי לתקומה לאומית בארצו.</w:t>
      </w:r>
    </w:p>
    <w:p w14:paraId="29D56CA6" w14:textId="58BC9730" w:rsidR="00080F9A" w:rsidRPr="00A1756B" w:rsidRDefault="00080F9A" w:rsidP="001F591F">
      <w:pPr>
        <w:pStyle w:val="Hesber"/>
        <w:rPr>
          <w:rtl/>
        </w:rPr>
      </w:pPr>
      <w:r w:rsidRPr="00A1756B">
        <w:rPr>
          <w:rtl/>
        </w:rPr>
        <w:t>זכות זו הוכרה בהצהרת בלפור מיום ב' בנובמבר 1917 ואושרה במנדט מטעם חבר הלאומים, אשר נתן במיוחד תוקף בין-לאומי לקשר ההיסטורי שבין העם היהודי לבין ארץ</w:t>
      </w:r>
      <w:r w:rsidR="00B858B0">
        <w:rPr>
          <w:rFonts w:hint="cs"/>
          <w:rtl/>
        </w:rPr>
        <w:t xml:space="preserve"> </w:t>
      </w:r>
      <w:r w:rsidRPr="00A1756B">
        <w:rPr>
          <w:rtl/>
        </w:rPr>
        <w:t xml:space="preserve">ישראל ולזכות העם היהודי להקים </w:t>
      </w:r>
      <w:r w:rsidRPr="00A1756B">
        <w:rPr>
          <w:rtl/>
        </w:rPr>
        <w:lastRenderedPageBreak/>
        <w:t>מחדש את ביתו הלאומי.</w:t>
      </w:r>
      <w:r w:rsidR="00E61345">
        <w:rPr>
          <w:rFonts w:hint="cs"/>
          <w:rtl/>
        </w:rPr>
        <w:t>..</w:t>
      </w:r>
    </w:p>
    <w:p w14:paraId="7BB5E0C9" w14:textId="5CCEA2A9" w:rsidR="00080F9A" w:rsidRDefault="00080F9A" w:rsidP="00E61345">
      <w:pPr>
        <w:pStyle w:val="Hesber"/>
        <w:rPr>
          <w:rtl/>
        </w:rPr>
      </w:pPr>
      <w:r w:rsidRPr="00A1756B">
        <w:rPr>
          <w:rtl/>
        </w:rPr>
        <w:t>ב</w:t>
      </w:r>
      <w:r w:rsidR="00E61345">
        <w:rPr>
          <w:rFonts w:hint="cs"/>
          <w:rtl/>
        </w:rPr>
        <w:t>-</w:t>
      </w:r>
      <w:r w:rsidRPr="00A1756B">
        <w:rPr>
          <w:rtl/>
        </w:rPr>
        <w:t>29 בנובמבר 1947 קיבלה עצרת האומות המאוחדות החלטה המחייבת הקמת מדינה יהודית בארץ</w:t>
      </w:r>
      <w:r w:rsidR="00B858B0">
        <w:rPr>
          <w:rFonts w:hint="cs"/>
          <w:rtl/>
        </w:rPr>
        <w:t xml:space="preserve"> </w:t>
      </w:r>
      <w:r w:rsidRPr="00A1756B">
        <w:rPr>
          <w:rtl/>
        </w:rPr>
        <w:t>ישראל</w:t>
      </w:r>
      <w:r w:rsidR="00E61345">
        <w:rPr>
          <w:rFonts w:hint="cs"/>
          <w:rtl/>
        </w:rPr>
        <w:t>;</w:t>
      </w:r>
      <w:r w:rsidR="00E61345" w:rsidRPr="00A1756B">
        <w:rPr>
          <w:rtl/>
        </w:rPr>
        <w:t xml:space="preserve"> </w:t>
      </w:r>
      <w:r w:rsidRPr="00A1756B">
        <w:rPr>
          <w:rtl/>
        </w:rPr>
        <w:t>העצרת תבעה מתושבי ארץ</w:t>
      </w:r>
      <w:r w:rsidR="00B858B0">
        <w:rPr>
          <w:rFonts w:hint="cs"/>
          <w:rtl/>
        </w:rPr>
        <w:t xml:space="preserve"> </w:t>
      </w:r>
      <w:r w:rsidRPr="00A1756B">
        <w:rPr>
          <w:rtl/>
        </w:rPr>
        <w:t xml:space="preserve">ישראל לאחוז בעצמם בכל הצעדים הנדרשים מצדם </w:t>
      </w:r>
      <w:r w:rsidR="00E61345">
        <w:rPr>
          <w:rFonts w:hint="cs"/>
          <w:rtl/>
        </w:rPr>
        <w:t xml:space="preserve">הם </w:t>
      </w:r>
      <w:r w:rsidRPr="00A1756B">
        <w:rPr>
          <w:rtl/>
        </w:rPr>
        <w:t>לביצוע ההחלטה. הכרה זו של האומות המאוחדות בזכות העם היהודי להקים את מדינתו אינה ניתנת להפקעה.</w:t>
      </w:r>
      <w:r w:rsidR="00B26F34">
        <w:rPr>
          <w:rFonts w:hint="cs"/>
          <w:rtl/>
        </w:rPr>
        <w:t>"</w:t>
      </w:r>
    </w:p>
    <w:p w14:paraId="7E43274D" w14:textId="43EE2044" w:rsidR="00B26F34" w:rsidRPr="00A1756B" w:rsidRDefault="00B26F34" w:rsidP="00B26F34">
      <w:pPr>
        <w:pStyle w:val="Hesber"/>
        <w:ind w:firstLine="0"/>
        <w:rPr>
          <w:rtl/>
        </w:rPr>
      </w:pPr>
      <w:r>
        <w:rPr>
          <w:rFonts w:hint="cs"/>
          <w:rtl/>
        </w:rPr>
        <w:t>(מתוך ההכרזה על הקמת מדינת ישראל).</w:t>
      </w:r>
    </w:p>
    <w:p w14:paraId="68A33E29" w14:textId="1F29DC3B" w:rsidR="00080F9A" w:rsidRPr="00A1756B" w:rsidRDefault="00080F9A" w:rsidP="001F591F">
      <w:pPr>
        <w:pStyle w:val="Hesber"/>
        <w:rPr>
          <w:rtl/>
        </w:rPr>
      </w:pPr>
      <w:r w:rsidRPr="00A1756B">
        <w:rPr>
          <w:rFonts w:hint="eastAsia"/>
          <w:rtl/>
        </w:rPr>
        <w:t>לנגד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עיני</w:t>
      </w:r>
      <w:r w:rsidRPr="00A1756B">
        <w:rPr>
          <w:rtl/>
        </w:rPr>
        <w:t xml:space="preserve"> העם השב לציון בעת החדשה עומדות </w:t>
      </w:r>
      <w:r w:rsidR="00B858B0">
        <w:rPr>
          <w:rFonts w:hint="cs"/>
          <w:rtl/>
        </w:rPr>
        <w:t>המילים</w:t>
      </w:r>
      <w:r w:rsidR="00B858B0" w:rsidRPr="00A1756B">
        <w:rPr>
          <w:rtl/>
        </w:rPr>
        <w:t xml:space="preserve"> </w:t>
      </w:r>
      <w:r w:rsidRPr="00A1756B">
        <w:rPr>
          <w:rFonts w:hint="eastAsia"/>
          <w:rtl/>
        </w:rPr>
        <w:t>האלמותיות</w:t>
      </w:r>
      <w:r w:rsidRPr="00A1756B">
        <w:rPr>
          <w:rtl/>
        </w:rPr>
        <w:t xml:space="preserve"> של שמעון החשמונאי </w:t>
      </w:r>
      <w:proofErr w:type="spellStart"/>
      <w:r w:rsidRPr="00A1756B">
        <w:rPr>
          <w:rFonts w:hint="eastAsia"/>
          <w:rtl/>
        </w:rPr>
        <w:t>ל</w:t>
      </w:r>
      <w:r w:rsidRPr="00A1756B">
        <w:rPr>
          <w:rtl/>
        </w:rPr>
        <w:t>אתנוביוס</w:t>
      </w:r>
      <w:proofErr w:type="spellEnd"/>
      <w:r w:rsidRPr="00A1756B">
        <w:rPr>
          <w:rtl/>
        </w:rPr>
        <w:t xml:space="preserve">, שליחו של </w:t>
      </w:r>
      <w:proofErr w:type="spellStart"/>
      <w:r w:rsidRPr="00A1756B">
        <w:rPr>
          <w:rtl/>
        </w:rPr>
        <w:t>אנטיוכוס</w:t>
      </w:r>
      <w:proofErr w:type="spellEnd"/>
      <w:r w:rsidRPr="00A1756B">
        <w:rPr>
          <w:rtl/>
        </w:rPr>
        <w:t xml:space="preserve"> השביעי, אשר דרש להסגיר לממלכה </w:t>
      </w:r>
      <w:proofErr w:type="spellStart"/>
      <w:r w:rsidRPr="00A1756B">
        <w:rPr>
          <w:rtl/>
        </w:rPr>
        <w:t>הסלבקית</w:t>
      </w:r>
      <w:proofErr w:type="spellEnd"/>
      <w:r w:rsidRPr="00A1756B">
        <w:rPr>
          <w:rtl/>
        </w:rPr>
        <w:t xml:space="preserve"> את שטחי יהודה ו</w:t>
      </w:r>
      <w:r w:rsidRPr="00A1756B">
        <w:rPr>
          <w:rFonts w:hint="eastAsia"/>
          <w:rtl/>
        </w:rPr>
        <w:t>ה</w:t>
      </w:r>
      <w:r w:rsidRPr="00A1756B">
        <w:rPr>
          <w:rtl/>
        </w:rPr>
        <w:t>שומרון, ששוחררו בידי החשמונאים:</w:t>
      </w:r>
      <w:r w:rsidR="00B858B0">
        <w:rPr>
          <w:rFonts w:hint="cs"/>
          <w:rtl/>
        </w:rPr>
        <w:t xml:space="preserve"> </w:t>
      </w:r>
      <w:r w:rsidRPr="00A1756B">
        <w:rPr>
          <w:rtl/>
        </w:rPr>
        <w:t xml:space="preserve">"לא ארץ </w:t>
      </w:r>
      <w:proofErr w:type="spellStart"/>
      <w:r w:rsidRPr="00A1756B">
        <w:rPr>
          <w:rtl/>
        </w:rPr>
        <w:t>נוכריה</w:t>
      </w:r>
      <w:proofErr w:type="spellEnd"/>
      <w:r w:rsidRPr="00A1756B">
        <w:rPr>
          <w:rtl/>
        </w:rPr>
        <w:t xml:space="preserve"> לקחנו ולא על נוכרים </w:t>
      </w:r>
      <w:proofErr w:type="spellStart"/>
      <w:r w:rsidRPr="00A1756B">
        <w:rPr>
          <w:rtl/>
        </w:rPr>
        <w:t>השתררנו</w:t>
      </w:r>
      <w:proofErr w:type="spellEnd"/>
      <w:r w:rsidRPr="00A1756B">
        <w:rPr>
          <w:rtl/>
        </w:rPr>
        <w:t>, אלא על נחלת אבותינו, אשר נכבשה בידי אויבינו באחת העיתים בלי צדק. ואנחנו, כאשר היתה לנו שעת כושר, השיבונו אלינו את נחלת אבותינו".</w:t>
      </w:r>
    </w:p>
    <w:p w14:paraId="4BA82130" w14:textId="7B5C80DF" w:rsidR="00B26F34" w:rsidRDefault="00B26F34" w:rsidP="001F591F">
      <w:pPr>
        <w:pStyle w:val="Hesber"/>
        <w:rPr>
          <w:rtl/>
        </w:rPr>
      </w:pPr>
      <w:r>
        <w:rPr>
          <w:rFonts w:hint="cs"/>
          <w:rtl/>
        </w:rPr>
        <w:t>עוד קובעת ההכרזה</w:t>
      </w:r>
      <w:r w:rsidR="001C0252">
        <w:rPr>
          <w:rFonts w:hint="cs"/>
          <w:rtl/>
        </w:rPr>
        <w:t xml:space="preserve"> על הקמת מדינת ישראל</w:t>
      </w:r>
      <w:r>
        <w:rPr>
          <w:rFonts w:hint="cs"/>
          <w:rtl/>
        </w:rPr>
        <w:t xml:space="preserve"> כי "</w:t>
      </w:r>
      <w:r w:rsidR="00080F9A" w:rsidRPr="00A1756B">
        <w:rPr>
          <w:rtl/>
        </w:rPr>
        <w:t>זוהי זכותו הטבעית של העם היהודי להיות ככל עם ועם עומד ברשות עצמו במדינתו הריבונית.</w:t>
      </w:r>
      <w:r>
        <w:rPr>
          <w:rFonts w:hint="cs"/>
          <w:rtl/>
        </w:rPr>
        <w:t>"</w:t>
      </w:r>
      <w:r w:rsidR="00080F9A" w:rsidRPr="00A1756B">
        <w:rPr>
          <w:rtl/>
        </w:rPr>
        <w:t xml:space="preserve"> </w:t>
      </w:r>
    </w:p>
    <w:p w14:paraId="59948867" w14:textId="676C0EAC" w:rsidR="00080F9A" w:rsidRPr="00A1756B" w:rsidRDefault="00080F9A" w:rsidP="00B26F34">
      <w:pPr>
        <w:pStyle w:val="Hesber"/>
        <w:rPr>
          <w:rtl/>
        </w:rPr>
      </w:pPr>
      <w:r w:rsidRPr="00A1756B">
        <w:rPr>
          <w:rtl/>
        </w:rPr>
        <w:t>על כן</w:t>
      </w:r>
      <w:r w:rsidR="00910080">
        <w:rPr>
          <w:rFonts w:hint="cs"/>
          <w:rtl/>
        </w:rPr>
        <w:t>,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בשנת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ה</w:t>
      </w:r>
      <w:r w:rsidRPr="00A1756B">
        <w:rPr>
          <w:rtl/>
        </w:rPr>
        <w:t xml:space="preserve">-70 </w:t>
      </w:r>
      <w:r w:rsidRPr="00A1756B">
        <w:rPr>
          <w:rFonts w:hint="eastAsia"/>
          <w:rtl/>
        </w:rPr>
        <w:t>לתקומתה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של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מדינת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ישראל</w:t>
      </w:r>
      <w:r w:rsidRPr="00A1756B">
        <w:rPr>
          <w:rtl/>
        </w:rPr>
        <w:t xml:space="preserve">, </w:t>
      </w:r>
      <w:r w:rsidRPr="00A1756B">
        <w:rPr>
          <w:rFonts w:hint="eastAsia"/>
          <w:rtl/>
        </w:rPr>
        <w:t>ולאחר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יובל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שנים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לחזרתו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של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עם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ישראל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לחבלי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מולדתו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ההיסטורית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ביהודה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והשומרון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מ</w:t>
      </w:r>
      <w:r w:rsidRPr="00A1756B">
        <w:rPr>
          <w:rtl/>
        </w:rPr>
        <w:t xml:space="preserve">תוקף זכותנו הטבעית וההיסטורית ועל יסוד החלטת עצרת האומות המאוחדות, מוצע </w:t>
      </w:r>
      <w:r w:rsidRPr="00A1756B">
        <w:rPr>
          <w:rFonts w:hint="eastAsia"/>
          <w:rtl/>
        </w:rPr>
        <w:t>כי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מדינת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ישראל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תחיל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את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חוקיה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ו</w:t>
      </w:r>
      <w:r w:rsidR="00B858B0">
        <w:rPr>
          <w:rFonts w:hint="cs"/>
          <w:rtl/>
        </w:rPr>
        <w:t xml:space="preserve">את </w:t>
      </w:r>
      <w:r w:rsidRPr="00A1756B">
        <w:rPr>
          <w:rFonts w:hint="eastAsia"/>
          <w:rtl/>
        </w:rPr>
        <w:t>ריבונותה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על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מרחבי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ההתיישבות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ביהודה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והשומרון</w:t>
      </w:r>
      <w:r w:rsidRPr="00A1756B">
        <w:rPr>
          <w:rtl/>
        </w:rPr>
        <w:t xml:space="preserve">, </w:t>
      </w:r>
      <w:r w:rsidRPr="00A1756B">
        <w:rPr>
          <w:rFonts w:hint="eastAsia"/>
          <w:rtl/>
        </w:rPr>
        <w:t>וזאת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על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מנת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לקבע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את</w:t>
      </w:r>
      <w:r w:rsidRPr="00A1756B">
        <w:rPr>
          <w:rtl/>
        </w:rPr>
        <w:t xml:space="preserve"> </w:t>
      </w:r>
      <w:r w:rsidRPr="00A1756B">
        <w:rPr>
          <w:rFonts w:hint="eastAsia"/>
          <w:rtl/>
        </w:rPr>
        <w:t>מעמד</w:t>
      </w:r>
      <w:r w:rsidR="00DC7877">
        <w:rPr>
          <w:rFonts w:hint="cs"/>
          <w:rtl/>
        </w:rPr>
        <w:t>ם</w:t>
      </w:r>
      <w:r w:rsidR="00B858B0">
        <w:rPr>
          <w:rFonts w:hint="cs"/>
          <w:rtl/>
        </w:rPr>
        <w:t xml:space="preserve"> של מרחבים</w:t>
      </w:r>
      <w:r w:rsidRPr="00A1756B">
        <w:rPr>
          <w:rtl/>
        </w:rPr>
        <w:t xml:space="preserve"> אלו כחלק בלתי נפרד ממדינת ישראל הריבונית.</w:t>
      </w:r>
    </w:p>
    <w:p w14:paraId="7F6961CB" w14:textId="77777777" w:rsidR="00E13C27" w:rsidRDefault="00E13C27" w:rsidP="001F591F">
      <w:pPr>
        <w:pStyle w:val="Hesber"/>
        <w:rPr>
          <w:rtl/>
        </w:rPr>
      </w:pPr>
    </w:p>
    <w:p w14:paraId="1A5CA839" w14:textId="77777777" w:rsidR="009701A9" w:rsidRDefault="009701A9" w:rsidP="001F591F">
      <w:pPr>
        <w:pStyle w:val="Hesber"/>
        <w:rPr>
          <w:rtl/>
        </w:rPr>
      </w:pPr>
    </w:p>
    <w:p w14:paraId="0FC69CB6" w14:textId="77777777" w:rsidR="009701A9" w:rsidRPr="00D73212" w:rsidRDefault="009701A9" w:rsidP="009701A9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51769C00" w14:textId="77777777" w:rsidR="009701A9" w:rsidRPr="00D73212" w:rsidRDefault="009701A9" w:rsidP="009701A9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4E4B9A72" w14:textId="77777777" w:rsidR="009701A9" w:rsidRPr="00D73212" w:rsidRDefault="009701A9" w:rsidP="009701A9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4570D736" w14:textId="77777777" w:rsidR="009701A9" w:rsidRPr="00317312" w:rsidRDefault="009701A9" w:rsidP="009701A9">
      <w:pPr>
        <w:pStyle w:val="Hesber"/>
      </w:pPr>
      <w:r>
        <w:rPr>
          <w:rFonts w:hint="cs"/>
          <w:color w:val="auto"/>
          <w:rtl/>
          <w:lang w:eastAsia="en-US"/>
        </w:rPr>
        <w:t>כ' בשבט</w:t>
      </w:r>
      <w:r w:rsidRPr="00D73212">
        <w:rPr>
          <w:color w:val="auto"/>
          <w:rtl/>
          <w:lang w:eastAsia="en-US"/>
        </w:rPr>
        <w:t xml:space="preserve"> </w:t>
      </w:r>
      <w:proofErr w:type="spellStart"/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proofErr w:type="spellEnd"/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5.2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18</w:t>
      </w:r>
    </w:p>
    <w:p w14:paraId="6FAE60DB" w14:textId="77777777" w:rsidR="009701A9" w:rsidRPr="00A1756B" w:rsidRDefault="009701A9" w:rsidP="001F591F">
      <w:pPr>
        <w:pStyle w:val="Hesber"/>
        <w:rPr>
          <w:rtl/>
        </w:rPr>
      </w:pPr>
      <w:bookmarkStart w:id="8" w:name="_GoBack"/>
      <w:bookmarkEnd w:id="8"/>
    </w:p>
    <w:sectPr w:rsidR="009701A9" w:rsidRPr="00A1756B" w:rsidSect="001207F8">
      <w:footerReference w:type="even" r:id="rId11"/>
      <w:footerReference w:type="default" r:id="rId12"/>
      <w:footnotePr>
        <w:numFmt w:val="chicago"/>
      </w:footnotePr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9701A9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17EE0D33" w14:textId="3302DA4F" w:rsidR="007B7474" w:rsidRDefault="007B7474">
      <w:pPr>
        <w:pStyle w:val="a4"/>
      </w:pPr>
      <w:r>
        <w:rPr>
          <w:rStyle w:val="a5"/>
          <w:rtl/>
        </w:rPr>
        <w:t>*</w:t>
      </w:r>
      <w:r>
        <w:rPr>
          <w:rtl/>
        </w:rPr>
        <w:t xml:space="preserve"> </w:t>
      </w:r>
      <w:r>
        <w:rPr>
          <w:rFonts w:hint="cs"/>
          <w:rtl/>
        </w:rPr>
        <w:t xml:space="preserve">השטח שייכלל בתוספת ייקבע בעת הכנת הצעת החוק לקריאה הראשונה.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80F9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0252"/>
    <w:rsid w:val="001C23B0"/>
    <w:rsid w:val="001D7AAF"/>
    <w:rsid w:val="001F591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362FD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B7474"/>
    <w:rsid w:val="007C3FA6"/>
    <w:rsid w:val="007D585A"/>
    <w:rsid w:val="007D5A12"/>
    <w:rsid w:val="007E59F9"/>
    <w:rsid w:val="00810BCD"/>
    <w:rsid w:val="00812C98"/>
    <w:rsid w:val="00814D92"/>
    <w:rsid w:val="0083181D"/>
    <w:rsid w:val="00841EB3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0080"/>
    <w:rsid w:val="0091204F"/>
    <w:rsid w:val="009203DB"/>
    <w:rsid w:val="00923CD4"/>
    <w:rsid w:val="00930EFE"/>
    <w:rsid w:val="00943386"/>
    <w:rsid w:val="009456B6"/>
    <w:rsid w:val="00957589"/>
    <w:rsid w:val="00966D06"/>
    <w:rsid w:val="009701A9"/>
    <w:rsid w:val="00982412"/>
    <w:rsid w:val="00983A8D"/>
    <w:rsid w:val="009A0DB8"/>
    <w:rsid w:val="009A7257"/>
    <w:rsid w:val="009D6E0A"/>
    <w:rsid w:val="009E1E33"/>
    <w:rsid w:val="00A14672"/>
    <w:rsid w:val="00A1756B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26F34"/>
    <w:rsid w:val="00B35784"/>
    <w:rsid w:val="00B55640"/>
    <w:rsid w:val="00B733A7"/>
    <w:rsid w:val="00B75C91"/>
    <w:rsid w:val="00B858B0"/>
    <w:rsid w:val="00B975AD"/>
    <w:rsid w:val="00BC45FB"/>
    <w:rsid w:val="00BF148D"/>
    <w:rsid w:val="00C23B1A"/>
    <w:rsid w:val="00C310EB"/>
    <w:rsid w:val="00C9176A"/>
    <w:rsid w:val="00CF1AA2"/>
    <w:rsid w:val="00D17774"/>
    <w:rsid w:val="00D63620"/>
    <w:rsid w:val="00D8410D"/>
    <w:rsid w:val="00D867D7"/>
    <w:rsid w:val="00DB7060"/>
    <w:rsid w:val="00DC7877"/>
    <w:rsid w:val="00DE3153"/>
    <w:rsid w:val="00E06736"/>
    <w:rsid w:val="00E13C27"/>
    <w:rsid w:val="00E33BBD"/>
    <w:rsid w:val="00E374F2"/>
    <w:rsid w:val="00E45103"/>
    <w:rsid w:val="00E55A60"/>
    <w:rsid w:val="00E61345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F8AE0-174A-4E92-92C1-07CBBE60D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924A69-A3B4-48AE-9450-1C1A4435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469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12</cp:revision>
  <cp:lastPrinted>2018-02-04T11:10:00Z</cp:lastPrinted>
  <dcterms:created xsi:type="dcterms:W3CDTF">2015-04-20T09:58:00Z</dcterms:created>
  <dcterms:modified xsi:type="dcterms:W3CDTF">2018-02-04T11:10:00Z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2063577</vt:r8>
  </property>
</Properties>
</file>