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b w:val="0"/>
          <w:bCs w:val="0"/>
          <w:szCs w:val="20"/>
          <w:rtl/>
        </w:rPr>
        <w:t>2024622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יחיאל חיליק בר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דב חנין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יהודה גליק</w:t>
      </w:r>
      <w:bookmarkEnd w:id="3"/>
    </w:p>
    <w:p w14:paraId="7F6961AA" w14:textId="39F9D96B" w:rsidR="00E13C27" w:rsidRPr="00CF1AA2" w:rsidRDefault="007D585A" w:rsidP="0036422C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bookmarkStart w:id="4" w:name="LGS_Join_List"/>
      <w:r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>
        <w:rPr>
          <w:rFonts w:hint="cs"/>
          <w:rtl/>
        </w:rPr>
        <w:t>פ/4981/20</w:t>
      </w:r>
      <w:bookmarkEnd w:id="6"/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7F6961AD" w14:textId="77777777" w:rsidR="00E13C27" w:rsidRPr="00F67051" w:rsidRDefault="00A443CF" w:rsidP="0021633A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>הצעת חוק ביטוח בריאות ממלכתי (תיקון – החזר דמי נסיעות והסעות לטיפולי אונקולוגיה ודיאליזה), התשע"ח–2018</w:t>
      </w:r>
      <w:bookmarkEnd w:id="7"/>
    </w:p>
    <w:p w14:paraId="7F6961AE" w14:textId="77777777" w:rsidR="00E13C27" w:rsidRDefault="00E13C27" w:rsidP="0021633A">
      <w:pPr>
        <w:pStyle w:val="HeadDivreiHesber"/>
        <w:spacing w:before="0" w:after="0"/>
        <w:rPr>
          <w:rtl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163C33" w14:paraId="40AB89F4" w14:textId="77777777" w:rsidTr="00163C33">
        <w:trPr>
          <w:cantSplit/>
          <w:trHeight w:val="60"/>
        </w:trPr>
        <w:tc>
          <w:tcPr>
            <w:tcW w:w="1871" w:type="dxa"/>
            <w:hideMark/>
          </w:tcPr>
          <w:p w14:paraId="5707B8CE" w14:textId="77777777" w:rsidR="00163C33" w:rsidRDefault="00163C33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תיקון התוספת השנייה</w:t>
            </w:r>
          </w:p>
        </w:tc>
        <w:tc>
          <w:tcPr>
            <w:tcW w:w="624" w:type="dxa"/>
            <w:hideMark/>
          </w:tcPr>
          <w:p w14:paraId="5E498848" w14:textId="77777777" w:rsidR="00163C33" w:rsidRDefault="00163C33">
            <w:pPr>
              <w:pStyle w:val="TableText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146" w:type="dxa"/>
            <w:hideMark/>
          </w:tcPr>
          <w:p w14:paraId="45FE1D01" w14:textId="77777777" w:rsidR="00163C33" w:rsidRDefault="00163C33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בחוק ביטוח בריאות ממלכתי, התשנ"ד–1994</w:t>
            </w:r>
            <w:r w:rsidRPr="00A97F10">
              <w:rPr>
                <w:szCs w:val="20"/>
                <w:vertAlign w:val="superscript"/>
                <w:rtl/>
              </w:rPr>
              <w:footnoteReference w:id="2"/>
            </w:r>
            <w:r>
              <w:rPr>
                <w:rFonts w:hint="cs"/>
                <w:rtl/>
              </w:rPr>
              <w:t>, בתוספת השנייה, בסעיף 28(1), במקום הסיפה החל במילים "בגובה דמי תחבורה ציבורית" יבוא "בתחבורה ציבורית, באמבולנס, במונית או בכלי רכב מיוחד אחר".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60BCFF63" w14:textId="4F6E4BBB" w:rsidR="00163C33" w:rsidRPr="00DB272D" w:rsidRDefault="00163C33" w:rsidP="00A97F10">
      <w:pPr>
        <w:pStyle w:val="Hesber"/>
        <w:spacing w:line="276" w:lineRule="auto"/>
      </w:pPr>
      <w:r w:rsidRPr="00DB272D">
        <w:rPr>
          <w:rFonts w:hint="cs"/>
          <w:rtl/>
        </w:rPr>
        <w:t xml:space="preserve">חולה אונקולוגי או חולה דיאליזה הנוסע לטיפול בבית חולים מקבל החזר </w:t>
      </w:r>
      <w:r w:rsidR="00CD66AD" w:rsidRPr="00DB272D">
        <w:rPr>
          <w:rFonts w:hint="cs"/>
          <w:rtl/>
        </w:rPr>
        <w:t xml:space="preserve">כספי </w:t>
      </w:r>
      <w:r w:rsidRPr="00DB272D">
        <w:rPr>
          <w:rFonts w:hint="cs"/>
          <w:rtl/>
        </w:rPr>
        <w:t xml:space="preserve">מקופת החולים עבור נסיעותיו מביתו לבית החולים ובחזרה בגובה דמי תחבורה ציבורית, ואם נסע באמבולנס או במונית, מקבל </w:t>
      </w:r>
      <w:r w:rsidR="00901E5E" w:rsidRPr="00DB272D">
        <w:rPr>
          <w:rFonts w:hint="cs"/>
          <w:rtl/>
        </w:rPr>
        <w:t xml:space="preserve">החולה </w:t>
      </w:r>
      <w:r w:rsidRPr="00DB272D">
        <w:rPr>
          <w:rFonts w:hint="cs"/>
          <w:rtl/>
        </w:rPr>
        <w:t xml:space="preserve">החזר של </w:t>
      </w:r>
      <w:r w:rsidR="00901E5E" w:rsidRPr="00DB272D">
        <w:rPr>
          <w:rFonts w:hint="cs"/>
          <w:rtl/>
        </w:rPr>
        <w:t>מחצית</w:t>
      </w:r>
      <w:r w:rsidRPr="00DB272D">
        <w:rPr>
          <w:rFonts w:hint="cs"/>
          <w:rtl/>
        </w:rPr>
        <w:t xml:space="preserve"> מעלות הנסיעה בלבד. חולים כאמור, אשר משתמשים באמבולנס או במונית על מנת להגיע לטיפולים בבית החולים, נושאים בעלות כלכלית כבדה. </w:t>
      </w:r>
    </w:p>
    <w:p w14:paraId="4D9E5FEA" w14:textId="555C2B82" w:rsidR="00163C33" w:rsidRPr="00DB272D" w:rsidRDefault="00163C33" w:rsidP="00A97F10">
      <w:pPr>
        <w:pStyle w:val="Hesber"/>
        <w:spacing w:line="276" w:lineRule="auto"/>
        <w:rPr>
          <w:rtl/>
        </w:rPr>
      </w:pPr>
      <w:r w:rsidRPr="00DB272D">
        <w:rPr>
          <w:rFonts w:hint="cs"/>
          <w:rtl/>
        </w:rPr>
        <w:t xml:space="preserve">לפיכך, מוצע לקבוע כי חולה כאמור יקבל החזר מלא מקופת החולים </w:t>
      </w:r>
      <w:r w:rsidR="00901E5E" w:rsidRPr="00DB272D">
        <w:rPr>
          <w:rFonts w:hint="cs"/>
          <w:rtl/>
        </w:rPr>
        <w:t xml:space="preserve">עבור </w:t>
      </w:r>
      <w:r w:rsidRPr="00DB272D">
        <w:rPr>
          <w:rFonts w:hint="cs"/>
          <w:rtl/>
        </w:rPr>
        <w:t>הוצאות הנסיעה שלו בין שהייתה בתחבורה ציבורית, מונית, אמבולנס או כלי רכב מיוחד אחר ובכך תובטח זכותו של החולה לטיפול רפואי מלא.</w:t>
      </w:r>
    </w:p>
    <w:p w14:paraId="4FD283E0" w14:textId="77777777" w:rsidR="00163C33" w:rsidRPr="00DB272D" w:rsidRDefault="00163C33" w:rsidP="00A97F10">
      <w:pPr>
        <w:pStyle w:val="Hesber"/>
        <w:spacing w:line="276" w:lineRule="auto"/>
        <w:rPr>
          <w:rtl/>
        </w:rPr>
      </w:pPr>
      <w:r w:rsidRPr="00DB272D">
        <w:rPr>
          <w:rFonts w:hint="cs"/>
          <w:rtl/>
        </w:rPr>
        <w:t>הצעות חוק דומות בעיקרן הונחו על שולחן הכנסת השבע-עשרה, על שולחן הכנסת השמונה-עשרה ועל שולחן הכנסת התשע-עשרה על ידי חבר הכנסת חנא סוייד וקבוצת חברי הכנסת (פ/3425/17; פ/498/18; פ/272/19).</w:t>
      </w:r>
    </w:p>
    <w:p w14:paraId="5A1A097B" w14:textId="77777777" w:rsidR="00163C33" w:rsidRDefault="00163C33" w:rsidP="00A97F10">
      <w:pPr>
        <w:pStyle w:val="Hesber"/>
        <w:spacing w:line="276" w:lineRule="auto"/>
        <w:rPr>
          <w:rtl/>
        </w:rPr>
      </w:pPr>
      <w:r w:rsidRPr="00DB272D">
        <w:rPr>
          <w:rFonts w:hint="cs"/>
          <w:rtl/>
        </w:rPr>
        <w:t>הצעות חוק זהות הונחו על שולחן הכנסת התשע-עשרה על ידי חבר הכנסת יחיאל חיליק בר וקבוצת חברי הכנסת (פ/2694/19), ועל שולחן הכנסת העשרים על ידי חברת הכנסת רויטל סויד וקבוצת חברי הכנסת (פ/1909/20).</w:t>
      </w:r>
    </w:p>
    <w:p w14:paraId="6FCF212F" w14:textId="6CF03108" w:rsidR="00A97F10" w:rsidRDefault="00A97F10" w:rsidP="00A97F10">
      <w:pPr>
        <w:pStyle w:val="Hesber"/>
        <w:spacing w:line="276" w:lineRule="auto"/>
        <w:rPr>
          <w:rtl/>
        </w:rPr>
      </w:pPr>
    </w:p>
    <w:p w14:paraId="1126B038" w14:textId="77777777" w:rsidR="00A97F10" w:rsidRPr="00D73212" w:rsidRDefault="00A97F10" w:rsidP="00A97F10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1443050D" w14:textId="77777777" w:rsidR="00A97F10" w:rsidRPr="00D73212" w:rsidRDefault="00A97F10" w:rsidP="00A97F10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6A2579BE" w14:textId="77777777" w:rsidR="00A97F10" w:rsidRPr="00D73212" w:rsidRDefault="00A97F10" w:rsidP="00A97F10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3ABC6CCE" w14:textId="77777777" w:rsidR="00A97F10" w:rsidRPr="00317312" w:rsidRDefault="00A97F10" w:rsidP="00A97F10">
      <w:pPr>
        <w:pStyle w:val="Hesber"/>
      </w:pPr>
      <w:r>
        <w:rPr>
          <w:rFonts w:hint="cs"/>
          <w:color w:val="auto"/>
          <w:rtl/>
          <w:lang w:eastAsia="en-US"/>
        </w:rPr>
        <w:t>כ"א בטבת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ח</w:t>
      </w:r>
      <w:r w:rsidRPr="00D73212">
        <w:rPr>
          <w:color w:val="auto"/>
          <w:rtl/>
          <w:lang w:eastAsia="en-US"/>
        </w:rPr>
        <w:t xml:space="preserve"> – </w:t>
      </w:r>
      <w:r>
        <w:rPr>
          <w:rFonts w:hint="cs"/>
          <w:color w:val="auto"/>
          <w:rtl/>
          <w:lang w:eastAsia="en-US"/>
        </w:rPr>
        <w:t>8.1.18</w:t>
      </w:r>
    </w:p>
    <w:p w14:paraId="69A6DB32" w14:textId="77777777" w:rsidR="00A97F10" w:rsidRDefault="00A97F10" w:rsidP="00A97F10">
      <w:pPr>
        <w:spacing w:before="0" w:line="36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bookmarkStart w:id="8" w:name="_GoBack"/>
      <w:bookmarkEnd w:id="8"/>
    </w:p>
    <w:sectPr w:rsidR="00A97F10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7F6961D6" w14:textId="77777777" w:rsidR="002C3041" w:rsidRDefault="002C30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 w:rsidR="00A97F10">
      <w:rPr>
        <w:rStyle w:val="ab"/>
        <w:noProof/>
        <w:rtl/>
      </w:rPr>
      <w:t>2</w:t>
    </w:r>
    <w:r>
      <w:rPr>
        <w:rStyle w:val="ab"/>
        <w:rtl/>
      </w:rPr>
      <w:fldChar w:fldCharType="end"/>
    </w:r>
  </w:p>
  <w:p w14:paraId="7F6961D8" w14:textId="77777777" w:rsidR="002C3041" w:rsidRDefault="002C30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0FD82046" w14:textId="77777777" w:rsidR="00163C33" w:rsidRDefault="00163C33" w:rsidP="00163C33">
      <w:pPr>
        <w:pStyle w:val="a4"/>
        <w:rPr>
          <w:rtl/>
        </w:rPr>
      </w:pPr>
      <w:r>
        <w:rPr>
          <w:rStyle w:val="a6"/>
        </w:rPr>
        <w:footnoteRef/>
      </w:r>
      <w:r>
        <w:rPr>
          <w:rFonts w:hint="cs"/>
          <w:rtl/>
        </w:rPr>
        <w:t xml:space="preserve"> ס"ח התשנ"ד, עמ' 156.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63C33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D51AE"/>
    <w:rsid w:val="0062674B"/>
    <w:rsid w:val="006363B2"/>
    <w:rsid w:val="00644940"/>
    <w:rsid w:val="006818A9"/>
    <w:rsid w:val="006A2D81"/>
    <w:rsid w:val="006C1D0D"/>
    <w:rsid w:val="0070601E"/>
    <w:rsid w:val="00712C72"/>
    <w:rsid w:val="00735FE9"/>
    <w:rsid w:val="00763CAA"/>
    <w:rsid w:val="00765F66"/>
    <w:rsid w:val="0078664F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1E5E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97F10"/>
    <w:rsid w:val="00AA2F03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3B1A"/>
    <w:rsid w:val="00C310EB"/>
    <w:rsid w:val="00C9176A"/>
    <w:rsid w:val="00CD66AD"/>
    <w:rsid w:val="00CF1AA2"/>
    <w:rsid w:val="00D17774"/>
    <w:rsid w:val="00D63620"/>
    <w:rsid w:val="00D8410D"/>
    <w:rsid w:val="00D867D7"/>
    <w:rsid w:val="00DB272D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D38"/>
    <w:rsid w:val="00E665B9"/>
    <w:rsid w:val="00EA01E6"/>
    <w:rsid w:val="00EA3DE8"/>
    <w:rsid w:val="00EA758F"/>
    <w:rsid w:val="00ED4A6F"/>
    <w:rsid w:val="00EF3A3A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E7CC2A52-7C30-40EF-A06A-B08F5CE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8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b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c">
    <w:name w:val="Balloon Text"/>
    <w:basedOn w:val="a"/>
    <w:link w:val="ad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5">
    <w:name w:val="טקסט הערת שוליים תו"/>
    <w:basedOn w:val="a0"/>
    <w:link w:val="a4"/>
    <w:semiHidden/>
    <w:rsid w:val="00163C33"/>
    <w:rPr>
      <w:rFonts w:ascii="Arial" w:eastAsia="Arial Unicode MS" w:hAnsi="Arial" w:cs="David"/>
      <w:snapToGrid w:val="0"/>
      <w:color w:val="000000"/>
      <w:sz w:val="1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709CD-2E56-4E6D-9247-7F5AA0CDC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4AFE3-9455-419C-8851-785A55F4451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8A4E59-AD75-4D03-BDC7-4D03C87E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חנה קרליץ</cp:lastModifiedBy>
  <cp:revision>7</cp:revision>
  <cp:lastPrinted>2018-01-04T08:48:00Z</cp:lastPrinted>
  <dcterms:created xsi:type="dcterms:W3CDTF">2015-04-20T09:58:00Z</dcterms:created>
  <dcterms:modified xsi:type="dcterms:W3CDTF">2018-01-04T08:48:00Z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2024622</vt:r8>
  </property>
</Properties>
</file>