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2013502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A" w14:textId="6E77AD38" w:rsidR="00E13C27" w:rsidRPr="00CF1AA2" w:rsidRDefault="008F6665" w:rsidP="00112830">
      <w:pPr>
        <w:pStyle w:val="David"/>
        <w:spacing w:line="360" w:lineRule="auto"/>
        <w:ind w:left="3544"/>
        <w:rPr>
          <w:b/>
          <w:bCs/>
          <w:sz w:val="16"/>
          <w:szCs w:val="16"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איתן ברושי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חיים ילין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מאיר כהן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עמר בר-לב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בצלאל סמוטריץ'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יהודה גליק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אכרם חסון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קסניה סבטלובה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נחמן שי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איילת נחמיאס ורבין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יוסי יונה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יצחק וקנין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מרדכי יוגב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דב חנין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יחיאל חיליק בר</w:t>
      </w:r>
      <w:bookmarkStart w:id="4" w:name="LGS_Join_List"/>
      <w:bookmarkEnd w:id="3"/>
      <w:r w:rsidR="007D585A"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 w:rsidR="007D585A"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פ/3899/20</w:t>
      </w:r>
      <w:bookmarkEnd w:id="6"/>
    </w:p>
    <w:p w14:paraId="7F6961AC" w14:textId="77777777" w:rsidR="00E13C27" w:rsidRDefault="00E13C27" w:rsidP="00112830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0169D2EC" w14:textId="319AC4CB" w:rsidR="001B44C2" w:rsidRDefault="00A443CF" w:rsidP="00112830">
      <w:pPr>
        <w:pStyle w:val="HeadHatzaotHok"/>
        <w:spacing w:before="0"/>
        <w:rPr>
          <w:rtl/>
        </w:rPr>
      </w:pPr>
      <w:bookmarkStart w:id="7" w:name="LGS_Subject"/>
      <w:r>
        <w:rPr>
          <w:rFonts w:hint="cs"/>
          <w:rtl/>
        </w:rPr>
        <w:t>הצעת חוק הנכים (תגמולים ושיקום) (תיקון – הגבלת שכר טרחת עורך דין), התשע"ז–2017</w:t>
      </w:r>
      <w:bookmarkEnd w:id="7"/>
    </w:p>
    <w:p w14:paraId="56996486" w14:textId="77777777" w:rsidR="00112830" w:rsidRPr="00580431" w:rsidRDefault="00112830" w:rsidP="00112830">
      <w:pPr>
        <w:pStyle w:val="HeadHatzaotHok"/>
        <w:spacing w:before="0"/>
        <w:rPr>
          <w:rtl/>
        </w:rPr>
      </w:pPr>
    </w:p>
    <w:tbl>
      <w:tblPr>
        <w:bidiVisual/>
        <w:tblW w:w="9645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624"/>
        <w:gridCol w:w="624"/>
        <w:gridCol w:w="624"/>
        <w:gridCol w:w="624"/>
        <w:gridCol w:w="624"/>
        <w:gridCol w:w="624"/>
        <w:gridCol w:w="4028"/>
      </w:tblGrid>
      <w:tr w:rsidR="001B44C2" w14:paraId="3696F8A0" w14:textId="77777777" w:rsidTr="009E7524">
        <w:trPr>
          <w:cantSplit/>
          <w:trHeight w:val="60"/>
        </w:trPr>
        <w:tc>
          <w:tcPr>
            <w:tcW w:w="1873" w:type="dxa"/>
          </w:tcPr>
          <w:p w14:paraId="53CD6A45" w14:textId="41746534" w:rsidR="001B44C2" w:rsidRPr="00352FFD" w:rsidRDefault="001B44C2" w:rsidP="000724B4">
            <w:pPr>
              <w:pStyle w:val="TableSideHeading"/>
              <w:ind w:right="0"/>
            </w:pPr>
            <w:r w:rsidRPr="00352FFD">
              <w:rPr>
                <w:rtl/>
              </w:rPr>
              <w:t xml:space="preserve">הוספת סעיף </w:t>
            </w:r>
            <w:r w:rsidR="000724B4">
              <w:rPr>
                <w:rtl/>
              </w:rPr>
              <w:t>4</w:t>
            </w:r>
            <w:r w:rsidR="000724B4">
              <w:rPr>
                <w:rFonts w:hint="cs"/>
                <w:rtl/>
              </w:rPr>
              <w:t>4ב</w:t>
            </w:r>
            <w:r w:rsidR="000724B4" w:rsidRPr="00352FFD">
              <w:rPr>
                <w:rtl/>
              </w:rPr>
              <w:t xml:space="preserve"> </w:t>
            </w:r>
          </w:p>
        </w:tc>
        <w:tc>
          <w:tcPr>
            <w:tcW w:w="624" w:type="dxa"/>
          </w:tcPr>
          <w:p w14:paraId="0A72BE4D" w14:textId="77777777" w:rsidR="001B44C2" w:rsidRPr="00352FFD" w:rsidRDefault="001B44C2" w:rsidP="009E7524">
            <w:pPr>
              <w:pStyle w:val="TableText"/>
              <w:ind w:right="0"/>
              <w:jc w:val="both"/>
            </w:pPr>
            <w:r w:rsidRPr="00352FFD">
              <w:rPr>
                <w:rtl/>
              </w:rPr>
              <w:t>1.</w:t>
            </w:r>
          </w:p>
        </w:tc>
        <w:tc>
          <w:tcPr>
            <w:tcW w:w="7148" w:type="dxa"/>
            <w:gridSpan w:val="6"/>
          </w:tcPr>
          <w:p w14:paraId="6EFB37C2" w14:textId="62B335E3" w:rsidR="001B44C2" w:rsidRPr="00983517" w:rsidRDefault="001B44C2" w:rsidP="000724B4">
            <w:pPr>
              <w:pStyle w:val="TableBlock"/>
            </w:pPr>
            <w:r w:rsidRPr="00983517">
              <w:rPr>
                <w:rtl/>
              </w:rPr>
              <w:t>בחוק הנכים (תגמולים ושיקום)</w:t>
            </w:r>
            <w:r>
              <w:rPr>
                <w:rtl/>
              </w:rPr>
              <w:t>,</w:t>
            </w:r>
            <w:r w:rsidRPr="00983517">
              <w:rPr>
                <w:rtl/>
              </w:rPr>
              <w:t xml:space="preserve"> התשי"ט</w:t>
            </w:r>
            <w:r>
              <w:rPr>
                <w:rtl/>
              </w:rPr>
              <w:t>–</w:t>
            </w:r>
            <w:r w:rsidRPr="00983517">
              <w:rPr>
                <w:rtl/>
              </w:rPr>
              <w:t>1959 [נוסח משולב]</w:t>
            </w:r>
            <w:r w:rsidRPr="00983517">
              <w:rPr>
                <w:vertAlign w:val="superscript"/>
                <w:rtl/>
              </w:rPr>
              <w:footnoteReference w:id="2"/>
            </w:r>
            <w:r w:rsidRPr="00983517">
              <w:rPr>
                <w:rtl/>
              </w:rPr>
              <w:t xml:space="preserve">, אחרי סעיף </w:t>
            </w:r>
            <w:r w:rsidR="000724B4">
              <w:rPr>
                <w:rFonts w:hint="cs"/>
                <w:rtl/>
              </w:rPr>
              <w:t xml:space="preserve">44א </w:t>
            </w:r>
            <w:r w:rsidRPr="00983517">
              <w:rPr>
                <w:rtl/>
              </w:rPr>
              <w:t>יבוא:</w:t>
            </w:r>
          </w:p>
        </w:tc>
      </w:tr>
      <w:tr w:rsidR="001B44C2" w14:paraId="761C58A5" w14:textId="77777777" w:rsidTr="009E7524">
        <w:trPr>
          <w:cantSplit/>
          <w:trHeight w:val="60"/>
        </w:trPr>
        <w:tc>
          <w:tcPr>
            <w:tcW w:w="1873" w:type="dxa"/>
          </w:tcPr>
          <w:p w14:paraId="58CCE25F" w14:textId="77777777" w:rsidR="001B44C2" w:rsidRPr="00C00D35" w:rsidRDefault="001B44C2" w:rsidP="009E7524"/>
        </w:tc>
        <w:tc>
          <w:tcPr>
            <w:tcW w:w="624" w:type="dxa"/>
          </w:tcPr>
          <w:p w14:paraId="471544F5" w14:textId="77777777" w:rsidR="001B44C2" w:rsidRDefault="001B44C2" w:rsidP="009E7524">
            <w:pPr>
              <w:pStyle w:val="TableText"/>
              <w:keepLines w:val="0"/>
            </w:pPr>
          </w:p>
        </w:tc>
        <w:tc>
          <w:tcPr>
            <w:tcW w:w="1872" w:type="dxa"/>
            <w:gridSpan w:val="3"/>
          </w:tcPr>
          <w:p w14:paraId="16033ACE" w14:textId="10273317" w:rsidR="001B44C2" w:rsidRPr="00F11DC4" w:rsidRDefault="001B44C2" w:rsidP="009E7524">
            <w:pPr>
              <w:pStyle w:val="TableSideHeading"/>
              <w:ind w:right="0"/>
            </w:pPr>
            <w:r w:rsidRPr="00F11DC4">
              <w:rPr>
                <w:rtl/>
              </w:rPr>
              <w:t>"הגבלת שכר טרחת עורך דין</w:t>
            </w:r>
          </w:p>
        </w:tc>
        <w:tc>
          <w:tcPr>
            <w:tcW w:w="624" w:type="dxa"/>
          </w:tcPr>
          <w:p w14:paraId="14F3B579" w14:textId="4ADFA2DE" w:rsidR="001B44C2" w:rsidRPr="00352FFD" w:rsidRDefault="000724B4" w:rsidP="00D72C18">
            <w:pPr>
              <w:pStyle w:val="TableText"/>
              <w:ind w:right="0"/>
              <w:jc w:val="both"/>
            </w:pPr>
            <w:r>
              <w:rPr>
                <w:rFonts w:hint="cs"/>
                <w:rtl/>
              </w:rPr>
              <w:t>44ב</w:t>
            </w:r>
            <w:r w:rsidR="001B44C2">
              <w:rPr>
                <w:rtl/>
              </w:rPr>
              <w:t>.</w:t>
            </w:r>
          </w:p>
        </w:tc>
        <w:tc>
          <w:tcPr>
            <w:tcW w:w="4652" w:type="dxa"/>
            <w:gridSpan w:val="2"/>
          </w:tcPr>
          <w:p w14:paraId="6485A51E" w14:textId="447B58CB" w:rsidR="001B44C2" w:rsidRPr="00352FFD" w:rsidRDefault="001B44C2" w:rsidP="0052423C">
            <w:pPr>
              <w:pStyle w:val="TableBlock"/>
            </w:pPr>
            <w:r>
              <w:rPr>
                <w:rtl/>
              </w:rPr>
              <w:t>(א)</w:t>
            </w:r>
            <w:r>
              <w:rPr>
                <w:rtl/>
              </w:rPr>
              <w:tab/>
            </w:r>
            <w:r w:rsidRPr="00352FFD">
              <w:rPr>
                <w:rtl/>
              </w:rPr>
              <w:t xml:space="preserve">על אף האמור בכל </w:t>
            </w:r>
            <w:r>
              <w:rPr>
                <w:rtl/>
              </w:rPr>
              <w:t xml:space="preserve">דין או </w:t>
            </w:r>
            <w:r w:rsidRPr="00352FFD">
              <w:rPr>
                <w:rtl/>
              </w:rPr>
              <w:t>הסכם</w:t>
            </w:r>
            <w:r>
              <w:rPr>
                <w:rtl/>
              </w:rPr>
              <w:t>,</w:t>
            </w:r>
            <w:r w:rsidRPr="00352FFD">
              <w:rPr>
                <w:rtl/>
              </w:rPr>
              <w:t xml:space="preserve"> </w:t>
            </w:r>
            <w:r w:rsidRPr="00E1565C">
              <w:rPr>
                <w:rtl/>
              </w:rPr>
              <w:t>שכר הטרחה</w:t>
            </w:r>
            <w:r w:rsidR="0052423C">
              <w:rPr>
                <w:rFonts w:hint="cs"/>
                <w:rtl/>
              </w:rPr>
              <w:t xml:space="preserve"> המרבי, לא כולל מס ערך מוסף,</w:t>
            </w:r>
            <w:r w:rsidRPr="00E1565C">
              <w:rPr>
                <w:rtl/>
              </w:rPr>
              <w:t xml:space="preserve"> שמותר </w:t>
            </w:r>
            <w:r>
              <w:rPr>
                <w:rtl/>
              </w:rPr>
              <w:t xml:space="preserve">לעורך דין </w:t>
            </w:r>
            <w:r w:rsidRPr="00E1565C">
              <w:rPr>
                <w:rtl/>
              </w:rPr>
              <w:t xml:space="preserve">לקבל בעד טיפול </w:t>
            </w:r>
            <w:r>
              <w:rPr>
                <w:rtl/>
              </w:rPr>
              <w:t>בתביעה לקצין התגמולים</w:t>
            </w:r>
            <w:r w:rsidRPr="00E1565C">
              <w:rPr>
                <w:rtl/>
              </w:rPr>
              <w:t xml:space="preserve"> לפי חוק זה</w:t>
            </w:r>
            <w:r>
              <w:rPr>
                <w:rtl/>
              </w:rPr>
              <w:t xml:space="preserve"> </w:t>
            </w:r>
            <w:r w:rsidR="0052423C">
              <w:rPr>
                <w:rFonts w:hint="cs"/>
                <w:rtl/>
              </w:rPr>
              <w:t>יהיה כמפורט להלן</w:t>
            </w:r>
            <w:r>
              <w:rPr>
                <w:rtl/>
              </w:rPr>
              <w:t>:</w:t>
            </w:r>
          </w:p>
        </w:tc>
      </w:tr>
      <w:tr w:rsidR="001B44C2" w14:paraId="652204DC" w14:textId="77777777" w:rsidTr="009E7524">
        <w:trPr>
          <w:cantSplit/>
          <w:trHeight w:val="60"/>
        </w:trPr>
        <w:tc>
          <w:tcPr>
            <w:tcW w:w="1873" w:type="dxa"/>
          </w:tcPr>
          <w:p w14:paraId="3881AF99" w14:textId="77777777" w:rsidR="001B44C2" w:rsidRDefault="001B44C2" w:rsidP="009E7524">
            <w:pPr>
              <w:pStyle w:val="TableSideHeading"/>
            </w:pPr>
          </w:p>
        </w:tc>
        <w:tc>
          <w:tcPr>
            <w:tcW w:w="624" w:type="dxa"/>
          </w:tcPr>
          <w:p w14:paraId="623A4B95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71728C83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52856152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61F357A3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4F75E1AE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785FA567" w14:textId="77777777" w:rsidR="001B44C2" w:rsidRDefault="001B44C2" w:rsidP="009E7524">
            <w:pPr>
              <w:pStyle w:val="TableText"/>
            </w:pPr>
          </w:p>
        </w:tc>
        <w:tc>
          <w:tcPr>
            <w:tcW w:w="4028" w:type="dxa"/>
          </w:tcPr>
          <w:p w14:paraId="08594E6B" w14:textId="6C85096B" w:rsidR="001B44C2" w:rsidRPr="00F11DC4" w:rsidRDefault="001B44C2" w:rsidP="0052423C">
            <w:pPr>
              <w:pStyle w:val="TableBlock"/>
            </w:pPr>
            <w:r w:rsidRPr="00F11DC4">
              <w:rPr>
                <w:rtl/>
              </w:rPr>
              <w:t>(1)</w:t>
            </w:r>
            <w:r w:rsidRPr="00F11DC4">
              <w:rPr>
                <w:rtl/>
              </w:rPr>
              <w:tab/>
              <w:t xml:space="preserve">בעבור פתיחת תיק התביעה לקצין התגמולים – עד </w:t>
            </w:r>
            <w:r>
              <w:rPr>
                <w:rFonts w:hint="cs"/>
                <w:rtl/>
              </w:rPr>
              <w:t>5,000</w:t>
            </w:r>
            <w:r w:rsidRPr="00F11DC4">
              <w:rPr>
                <w:rtl/>
              </w:rPr>
              <w:t xml:space="preserve"> שקלים חדשים; סכום זה יעודכן לפי מדד המחירים לצרכן שמפרסמת הלשכה המרכזית לסטטיסטיקה;</w:t>
            </w:r>
          </w:p>
        </w:tc>
      </w:tr>
      <w:tr w:rsidR="001B44C2" w14:paraId="71AD5C8E" w14:textId="77777777" w:rsidTr="009E7524">
        <w:trPr>
          <w:cantSplit/>
          <w:trHeight w:val="60"/>
        </w:trPr>
        <w:tc>
          <w:tcPr>
            <w:tcW w:w="1873" w:type="dxa"/>
          </w:tcPr>
          <w:p w14:paraId="65214948" w14:textId="77777777" w:rsidR="001B44C2" w:rsidRDefault="001B44C2" w:rsidP="009E7524">
            <w:pPr>
              <w:pStyle w:val="TableSideHeading"/>
            </w:pPr>
          </w:p>
        </w:tc>
        <w:tc>
          <w:tcPr>
            <w:tcW w:w="624" w:type="dxa"/>
          </w:tcPr>
          <w:p w14:paraId="4905356F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67DFBAD7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0D0FA9F1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2CF7423E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24B50723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4FDF8F8C" w14:textId="77777777" w:rsidR="001B44C2" w:rsidRDefault="001B44C2" w:rsidP="009E7524">
            <w:pPr>
              <w:pStyle w:val="TableText"/>
            </w:pPr>
          </w:p>
        </w:tc>
        <w:tc>
          <w:tcPr>
            <w:tcW w:w="4028" w:type="dxa"/>
          </w:tcPr>
          <w:p w14:paraId="4E92D2CA" w14:textId="6E0AABBF" w:rsidR="001B44C2" w:rsidRPr="00352FFD" w:rsidRDefault="001B44C2" w:rsidP="009E7524">
            <w:pPr>
              <w:pStyle w:val="TableBlock"/>
              <w:rPr>
                <w:rtl/>
              </w:rPr>
            </w:pPr>
            <w:r w:rsidRPr="00352FFD">
              <w:rPr>
                <w:rtl/>
              </w:rPr>
              <w:t>(2)</w:t>
            </w:r>
            <w:r w:rsidRPr="00352FFD">
              <w:rPr>
                <w:rtl/>
              </w:rPr>
              <w:tab/>
            </w:r>
            <w:r>
              <w:rPr>
                <w:rtl/>
              </w:rPr>
              <w:t>בעבור הטיפול בתביעה – עד 8%</w:t>
            </w:r>
            <w:r w:rsidRPr="00352FFD">
              <w:rPr>
                <w:rtl/>
              </w:rPr>
              <w:t xml:space="preserve"> מסך כל התגמולים</w:t>
            </w:r>
            <w:r>
              <w:rPr>
                <w:rtl/>
              </w:rPr>
              <w:t xml:space="preserve"> שיתקבלו לפי חוק זה,</w:t>
            </w:r>
            <w:r w:rsidRPr="00352FFD">
              <w:rPr>
                <w:rtl/>
              </w:rPr>
              <w:t xml:space="preserve"> לתקופה של חמש שנים</w:t>
            </w:r>
            <w:r>
              <w:rPr>
                <w:rtl/>
              </w:rPr>
              <w:t>,</w:t>
            </w:r>
            <w:r w:rsidRPr="00352FFD">
              <w:rPr>
                <w:rtl/>
              </w:rPr>
              <w:t xml:space="preserve"> לפי שיעורם ביום החלטת </w:t>
            </w:r>
            <w:r>
              <w:rPr>
                <w:rtl/>
              </w:rPr>
              <w:t xml:space="preserve">קצין התגמולים, </w:t>
            </w:r>
            <w:r w:rsidRPr="00352FFD">
              <w:rPr>
                <w:rtl/>
              </w:rPr>
              <w:t xml:space="preserve">או </w:t>
            </w:r>
            <w:r>
              <w:rPr>
                <w:rtl/>
              </w:rPr>
              <w:t xml:space="preserve"> עד 8% מסך המענק, אם נפסק כזה לפי סעיף 4</w:t>
            </w:r>
            <w:r w:rsidR="000724B4">
              <w:rPr>
                <w:rFonts w:hint="cs"/>
                <w:rtl/>
              </w:rPr>
              <w:t>ו</w:t>
            </w:r>
            <w:r>
              <w:rPr>
                <w:rtl/>
              </w:rPr>
              <w:t xml:space="preserve">, </w:t>
            </w:r>
            <w:r w:rsidRPr="00352FFD">
              <w:rPr>
                <w:rtl/>
              </w:rPr>
              <w:t xml:space="preserve">לפי העניין. </w:t>
            </w:r>
          </w:p>
        </w:tc>
      </w:tr>
      <w:tr w:rsidR="001B44C2" w14:paraId="1E741599" w14:textId="77777777" w:rsidTr="009E7524">
        <w:trPr>
          <w:cantSplit/>
          <w:trHeight w:val="60"/>
        </w:trPr>
        <w:tc>
          <w:tcPr>
            <w:tcW w:w="1873" w:type="dxa"/>
          </w:tcPr>
          <w:p w14:paraId="22C4B73D" w14:textId="77777777" w:rsidR="001B44C2" w:rsidRDefault="001B44C2" w:rsidP="009E7524">
            <w:pPr>
              <w:pStyle w:val="TableSideHeading"/>
            </w:pPr>
          </w:p>
        </w:tc>
        <w:tc>
          <w:tcPr>
            <w:tcW w:w="624" w:type="dxa"/>
          </w:tcPr>
          <w:p w14:paraId="6FB6582E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4161BF51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5DF561C3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29B45FCA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07CB9C15" w14:textId="77777777" w:rsidR="001B44C2" w:rsidRDefault="001B44C2" w:rsidP="009E7524">
            <w:pPr>
              <w:pStyle w:val="TableText"/>
            </w:pPr>
          </w:p>
        </w:tc>
        <w:tc>
          <w:tcPr>
            <w:tcW w:w="4652" w:type="dxa"/>
            <w:gridSpan w:val="2"/>
          </w:tcPr>
          <w:p w14:paraId="292F80FC" w14:textId="77777777" w:rsidR="001B44C2" w:rsidRPr="00352FFD" w:rsidRDefault="001B44C2" w:rsidP="009E7524">
            <w:pPr>
              <w:pStyle w:val="TableBlock"/>
            </w:pPr>
            <w:r w:rsidRPr="00352FFD">
              <w:rPr>
                <w:rtl/>
              </w:rPr>
              <w:t>(ב)</w:t>
            </w:r>
            <w:r w:rsidRPr="00352FFD">
              <w:rPr>
                <w:rtl/>
              </w:rPr>
              <w:tab/>
              <w:t>לעניין סעיף זה, "תביעה"</w:t>
            </w:r>
            <w:r>
              <w:rPr>
                <w:rtl/>
              </w:rPr>
              <w:t xml:space="preserve"> –</w:t>
            </w:r>
            <w:r w:rsidRPr="00352FFD">
              <w:rPr>
                <w:rtl/>
              </w:rPr>
              <w:t xml:space="preserve"> לרבות ערר וערעור</w:t>
            </w:r>
            <w:r>
              <w:rPr>
                <w:rtl/>
              </w:rPr>
              <w:t xml:space="preserve"> שהוגשו בעניין אותה תביעה כאמור.</w:t>
            </w:r>
          </w:p>
        </w:tc>
      </w:tr>
      <w:tr w:rsidR="001B44C2" w14:paraId="5C8A6CB6" w14:textId="77777777" w:rsidTr="009E7524">
        <w:trPr>
          <w:cantSplit/>
          <w:trHeight w:val="60"/>
        </w:trPr>
        <w:tc>
          <w:tcPr>
            <w:tcW w:w="1873" w:type="dxa"/>
          </w:tcPr>
          <w:p w14:paraId="666D3E16" w14:textId="77777777" w:rsidR="001B44C2" w:rsidRDefault="001B44C2" w:rsidP="009E7524">
            <w:pPr>
              <w:pStyle w:val="TableSideHeading"/>
            </w:pPr>
          </w:p>
        </w:tc>
        <w:tc>
          <w:tcPr>
            <w:tcW w:w="624" w:type="dxa"/>
          </w:tcPr>
          <w:p w14:paraId="07F3B1FB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2AFF9173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297BA326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072EAF64" w14:textId="77777777" w:rsidR="001B44C2" w:rsidRDefault="001B44C2" w:rsidP="009E7524">
            <w:pPr>
              <w:pStyle w:val="TableText"/>
            </w:pPr>
          </w:p>
        </w:tc>
        <w:tc>
          <w:tcPr>
            <w:tcW w:w="624" w:type="dxa"/>
          </w:tcPr>
          <w:p w14:paraId="250B46DA" w14:textId="77777777" w:rsidR="001B44C2" w:rsidRDefault="001B44C2" w:rsidP="009E7524">
            <w:pPr>
              <w:pStyle w:val="TableText"/>
            </w:pPr>
          </w:p>
        </w:tc>
        <w:tc>
          <w:tcPr>
            <w:tcW w:w="4652" w:type="dxa"/>
            <w:gridSpan w:val="2"/>
          </w:tcPr>
          <w:p w14:paraId="3CA9E386" w14:textId="77777777" w:rsidR="001B44C2" w:rsidRPr="00352FFD" w:rsidRDefault="001B44C2" w:rsidP="009E7524">
            <w:pPr>
              <w:pStyle w:val="TableBlock"/>
            </w:pPr>
            <w:r w:rsidRPr="00352FFD">
              <w:rPr>
                <w:rtl/>
              </w:rPr>
              <w:t>(ג)</w:t>
            </w:r>
            <w:r w:rsidRPr="00352FFD">
              <w:rPr>
                <w:rtl/>
              </w:rPr>
              <w:tab/>
              <w:t xml:space="preserve">שילם </w:t>
            </w:r>
            <w:r>
              <w:rPr>
                <w:rtl/>
              </w:rPr>
              <w:t xml:space="preserve">נכה </w:t>
            </w:r>
            <w:r w:rsidRPr="00352FFD">
              <w:rPr>
                <w:rtl/>
              </w:rPr>
              <w:t>שכר טרחה</w:t>
            </w:r>
            <w:r>
              <w:rPr>
                <w:rtl/>
              </w:rPr>
              <w:t xml:space="preserve"> בסכום העולה על שיעורי שכר הטרחה הקבועים בסעיף קטן (א), </w:t>
            </w:r>
            <w:r w:rsidRPr="00352FFD">
              <w:rPr>
                <w:rtl/>
              </w:rPr>
              <w:t>רשאי הוא לתבוע את החזרת</w:t>
            </w:r>
            <w:r>
              <w:rPr>
                <w:rtl/>
              </w:rPr>
              <w:t xml:space="preserve"> הסכום</w:t>
            </w:r>
            <w:r w:rsidRPr="00352FFD">
              <w:rPr>
                <w:rtl/>
              </w:rPr>
              <w:t xml:space="preserve"> העודף.</w:t>
            </w:r>
            <w:r>
              <w:rPr>
                <w:rtl/>
              </w:rPr>
              <w:t>"</w:t>
            </w:r>
          </w:p>
        </w:tc>
      </w:tr>
    </w:tbl>
    <w:p w14:paraId="7F6961CA" w14:textId="77777777" w:rsidR="002D1EE3" w:rsidRDefault="002D1EE3" w:rsidP="000724B4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4FC3079B" w14:textId="50694C6C" w:rsidR="001B44C2" w:rsidRPr="00D52869" w:rsidRDefault="001B44C2" w:rsidP="00112830">
      <w:pPr>
        <w:pStyle w:val="Hesber"/>
        <w:spacing w:line="240" w:lineRule="auto"/>
        <w:rPr>
          <w:rtl/>
        </w:rPr>
      </w:pPr>
      <w:r w:rsidRPr="00D52869">
        <w:rPr>
          <w:rtl/>
        </w:rPr>
        <w:t xml:space="preserve">נכי צה"ל שירתו את מדינת ישראל ונפצעו תוך כדי מילוי תפקידם. לאחרונה </w:t>
      </w:r>
      <w:r w:rsidRPr="00D52869">
        <w:rPr>
          <w:rFonts w:hint="cs"/>
          <w:rtl/>
        </w:rPr>
        <w:t>התקבלו פניות</w:t>
      </w:r>
      <w:r w:rsidRPr="00D52869">
        <w:rPr>
          <w:rtl/>
        </w:rPr>
        <w:t xml:space="preserve"> </w:t>
      </w:r>
      <w:r w:rsidRPr="00D52869">
        <w:rPr>
          <w:rFonts w:hint="cs"/>
          <w:rtl/>
        </w:rPr>
        <w:t xml:space="preserve">רבות </w:t>
      </w:r>
      <w:r w:rsidRPr="00D52869">
        <w:rPr>
          <w:rtl/>
        </w:rPr>
        <w:t xml:space="preserve">לפיהן </w:t>
      </w:r>
      <w:r w:rsidR="00D52869">
        <w:rPr>
          <w:rFonts w:hint="cs"/>
          <w:rtl/>
        </w:rPr>
        <w:t xml:space="preserve">ישנם </w:t>
      </w:r>
      <w:r w:rsidRPr="00D52869">
        <w:rPr>
          <w:rtl/>
        </w:rPr>
        <w:t xml:space="preserve">עורכי דין </w:t>
      </w:r>
      <w:r w:rsidR="00D52869">
        <w:rPr>
          <w:rFonts w:hint="cs"/>
          <w:rtl/>
        </w:rPr>
        <w:t>ה</w:t>
      </w:r>
      <w:r w:rsidRPr="00D52869">
        <w:rPr>
          <w:rtl/>
        </w:rPr>
        <w:t>מנצל</w:t>
      </w:r>
      <w:r w:rsidRPr="00D52869">
        <w:rPr>
          <w:rFonts w:hint="cs"/>
          <w:rtl/>
        </w:rPr>
        <w:t>ים</w:t>
      </w:r>
      <w:r w:rsidRPr="00D52869">
        <w:rPr>
          <w:rtl/>
        </w:rPr>
        <w:t xml:space="preserve"> את מצוקתם של נכי צה"ל ומציע</w:t>
      </w:r>
      <w:r w:rsidRPr="00D52869">
        <w:rPr>
          <w:rFonts w:hint="cs"/>
          <w:rtl/>
        </w:rPr>
        <w:t>ים</w:t>
      </w:r>
      <w:r w:rsidRPr="00D52869">
        <w:rPr>
          <w:rtl/>
        </w:rPr>
        <w:t xml:space="preserve"> להם </w:t>
      </w:r>
      <w:r w:rsidR="00D52869">
        <w:rPr>
          <w:rFonts w:hint="cs"/>
          <w:rtl/>
        </w:rPr>
        <w:t>שירותים משפטיים עבור</w:t>
      </w:r>
      <w:r w:rsidRPr="00D52869">
        <w:rPr>
          <w:rtl/>
        </w:rPr>
        <w:t xml:space="preserve"> הכרה </w:t>
      </w:r>
      <w:r w:rsidR="00D52869">
        <w:rPr>
          <w:rFonts w:hint="cs"/>
          <w:rtl/>
        </w:rPr>
        <w:t xml:space="preserve">בהם </w:t>
      </w:r>
      <w:r w:rsidRPr="00D52869">
        <w:rPr>
          <w:rtl/>
        </w:rPr>
        <w:t>כנכי צה"ל, או לחילופין הכרה בהחמרת סעיפי נכותם</w:t>
      </w:r>
      <w:r w:rsidR="00D52869">
        <w:rPr>
          <w:rFonts w:hint="cs"/>
          <w:rtl/>
        </w:rPr>
        <w:t>,</w:t>
      </w:r>
      <w:r w:rsidRPr="00D52869">
        <w:rPr>
          <w:rtl/>
        </w:rPr>
        <w:t xml:space="preserve"> בעלויות של עשרות </w:t>
      </w:r>
      <w:r w:rsidRPr="00D52869">
        <w:rPr>
          <w:rFonts w:hint="cs"/>
          <w:rtl/>
        </w:rPr>
        <w:t xml:space="preserve">ואף מאות </w:t>
      </w:r>
      <w:r w:rsidRPr="00D52869">
        <w:rPr>
          <w:rtl/>
        </w:rPr>
        <w:t>אלפי שקלים</w:t>
      </w:r>
      <w:r w:rsidR="00D52869">
        <w:rPr>
          <w:rFonts w:hint="cs"/>
          <w:rtl/>
        </w:rPr>
        <w:t>.</w:t>
      </w:r>
      <w:r w:rsidRPr="00D52869">
        <w:rPr>
          <w:rtl/>
        </w:rPr>
        <w:t xml:space="preserve"> הסכמי</w:t>
      </w:r>
      <w:r w:rsidR="00D52869">
        <w:rPr>
          <w:rFonts w:hint="cs"/>
          <w:rtl/>
        </w:rPr>
        <w:t xml:space="preserve"> שכר טרחה</w:t>
      </w:r>
      <w:r w:rsidRPr="00D52869">
        <w:rPr>
          <w:rtl/>
        </w:rPr>
        <w:t xml:space="preserve"> אלה</w:t>
      </w:r>
      <w:r w:rsidRPr="00D52869">
        <w:rPr>
          <w:rFonts w:hint="cs"/>
          <w:rtl/>
        </w:rPr>
        <w:t>,</w:t>
      </w:r>
      <w:r w:rsidRPr="00D52869">
        <w:rPr>
          <w:rtl/>
        </w:rPr>
        <w:t xml:space="preserve"> הנחתמים עם ציבור נכי צה"ל גורמים ל</w:t>
      </w:r>
      <w:r w:rsidRPr="00D52869">
        <w:rPr>
          <w:rFonts w:hint="cs"/>
          <w:rtl/>
        </w:rPr>
        <w:t>חלק</w:t>
      </w:r>
      <w:r w:rsidRPr="00D52869">
        <w:rPr>
          <w:rtl/>
        </w:rPr>
        <w:t xml:space="preserve"> מהם להגיע אל סף פת לחם</w:t>
      </w:r>
      <w:r w:rsidR="00D52869">
        <w:rPr>
          <w:rFonts w:hint="cs"/>
          <w:rtl/>
        </w:rPr>
        <w:t>,</w:t>
      </w:r>
      <w:r w:rsidRPr="00D52869">
        <w:rPr>
          <w:rtl/>
        </w:rPr>
        <w:t xml:space="preserve"> ומונעים מרבים </w:t>
      </w:r>
      <w:r w:rsidR="00D52869">
        <w:rPr>
          <w:rFonts w:hint="cs"/>
          <w:rtl/>
        </w:rPr>
        <w:t xml:space="preserve">מהם </w:t>
      </w:r>
      <w:r w:rsidRPr="00D52869">
        <w:rPr>
          <w:rtl/>
        </w:rPr>
        <w:t>להגיש תביעות להכרה בנכותם או להכרה בהחמרת מצבם</w:t>
      </w:r>
      <w:r w:rsidR="00D52869">
        <w:rPr>
          <w:rFonts w:hint="cs"/>
          <w:rtl/>
        </w:rPr>
        <w:t>,</w:t>
      </w:r>
      <w:r w:rsidRPr="00D52869">
        <w:rPr>
          <w:rFonts w:hint="cs"/>
          <w:rtl/>
        </w:rPr>
        <w:t xml:space="preserve"> רק בשל עלויות שכר הטרחה</w:t>
      </w:r>
      <w:r w:rsidR="00D52869">
        <w:rPr>
          <w:rFonts w:hint="cs"/>
          <w:rtl/>
        </w:rPr>
        <w:t xml:space="preserve"> הכרוכות בהליך</w:t>
      </w:r>
      <w:r w:rsidRPr="00D52869">
        <w:rPr>
          <w:rtl/>
        </w:rPr>
        <w:t>.</w:t>
      </w:r>
      <w:r w:rsidRPr="00D52869">
        <w:rPr>
          <w:rFonts w:hint="cs"/>
          <w:rtl/>
        </w:rPr>
        <w:t xml:space="preserve"> בחלק מהמקרים מדובר בניצול מצבם של צעירים שנפגעו בשירותם הסדיר</w:t>
      </w:r>
      <w:r w:rsidR="00D52869">
        <w:rPr>
          <w:rFonts w:hint="cs"/>
          <w:rtl/>
        </w:rPr>
        <w:t>,</w:t>
      </w:r>
      <w:r w:rsidRPr="00D52869">
        <w:rPr>
          <w:rFonts w:hint="cs"/>
          <w:rtl/>
        </w:rPr>
        <w:t xml:space="preserve"> אשר אינם מבינים את מכלול המשמעויות העתידיות של הסכמי שכר </w:t>
      </w:r>
      <w:r w:rsidR="00D52869">
        <w:rPr>
          <w:rFonts w:hint="cs"/>
          <w:rtl/>
        </w:rPr>
        <w:t>ה</w:t>
      </w:r>
      <w:r w:rsidRPr="00D52869">
        <w:rPr>
          <w:rFonts w:hint="cs"/>
          <w:rtl/>
        </w:rPr>
        <w:t xml:space="preserve">טרחה עליהם הם מוחתמים. </w:t>
      </w:r>
    </w:p>
    <w:p w14:paraId="53E04CEC" w14:textId="4182F60A" w:rsidR="001C0D57" w:rsidRDefault="001B44C2" w:rsidP="00112830">
      <w:pPr>
        <w:pStyle w:val="Hesber"/>
        <w:spacing w:line="240" w:lineRule="auto"/>
        <w:rPr>
          <w:rtl/>
        </w:rPr>
      </w:pPr>
      <w:r w:rsidRPr="00D52869">
        <w:rPr>
          <w:rFonts w:hint="cs"/>
          <w:rtl/>
        </w:rPr>
        <w:t>יש לציין, כי בשנים האחרונ</w:t>
      </w:r>
      <w:r w:rsidR="00D52869">
        <w:rPr>
          <w:rFonts w:hint="cs"/>
          <w:rtl/>
        </w:rPr>
        <w:t>ות</w:t>
      </w:r>
      <w:r w:rsidRPr="00D52869">
        <w:rPr>
          <w:rFonts w:hint="cs"/>
          <w:rtl/>
        </w:rPr>
        <w:t xml:space="preserve"> </w:t>
      </w:r>
      <w:r w:rsidR="00D52869">
        <w:rPr>
          <w:rFonts w:hint="cs"/>
          <w:rtl/>
        </w:rPr>
        <w:t>אישרה</w:t>
      </w:r>
      <w:r w:rsidR="00D52869" w:rsidRPr="00D52869">
        <w:rPr>
          <w:rFonts w:hint="cs"/>
          <w:rtl/>
        </w:rPr>
        <w:t xml:space="preserve"> </w:t>
      </w:r>
      <w:r w:rsidRPr="00D52869">
        <w:rPr>
          <w:rFonts w:hint="cs"/>
          <w:rtl/>
        </w:rPr>
        <w:t>כנסת ישראל שורה של חוקים חברתיים שעניינ</w:t>
      </w:r>
      <w:r w:rsidRPr="00D52869">
        <w:rPr>
          <w:rFonts w:hint="eastAsia"/>
          <w:rtl/>
        </w:rPr>
        <w:t>ם</w:t>
      </w:r>
      <w:r w:rsidRPr="00D52869">
        <w:rPr>
          <w:rFonts w:hint="cs"/>
          <w:rtl/>
        </w:rPr>
        <w:t xml:space="preserve"> קביעת תעריף מפוקח והוגן על שירותים משפטיים שמעניקים עורכי דין בנושאים שונים</w:t>
      </w:r>
      <w:r w:rsidR="00D52869">
        <w:rPr>
          <w:rFonts w:hint="cs"/>
          <w:rtl/>
        </w:rPr>
        <w:t>, למשל בטיפול בתביעות לפי חוק נכי רדיפות הנאצים</w:t>
      </w:r>
      <w:r w:rsidR="00112830">
        <w:rPr>
          <w:rFonts w:hint="cs"/>
          <w:rtl/>
        </w:rPr>
        <w:t>, התשי"ז</w:t>
      </w:r>
      <w:r w:rsidR="00112830">
        <w:rPr>
          <w:rFonts w:hint="eastAsia"/>
          <w:rtl/>
        </w:rPr>
        <w:t>–</w:t>
      </w:r>
      <w:r w:rsidR="00112830">
        <w:rPr>
          <w:rFonts w:hint="cs"/>
          <w:rtl/>
        </w:rPr>
        <w:t xml:space="preserve">1957. </w:t>
      </w:r>
      <w:r w:rsidRPr="00D52869">
        <w:rPr>
          <w:rFonts w:hint="cs"/>
          <w:rtl/>
        </w:rPr>
        <w:t xml:space="preserve">עם זאת,  </w:t>
      </w:r>
      <w:r w:rsidRPr="00D52869">
        <w:rPr>
          <w:rtl/>
        </w:rPr>
        <w:t>הסכמי שכר</w:t>
      </w:r>
      <w:r w:rsidRPr="00D52869">
        <w:rPr>
          <w:rFonts w:hint="cs"/>
          <w:rtl/>
        </w:rPr>
        <w:t xml:space="preserve"> הטרחה</w:t>
      </w:r>
      <w:r w:rsidRPr="00D52869">
        <w:rPr>
          <w:rtl/>
        </w:rPr>
        <w:t xml:space="preserve"> שגובים עורכי הדין</w:t>
      </w:r>
      <w:r w:rsidRPr="00D52869">
        <w:rPr>
          <w:rFonts w:hint="cs"/>
          <w:rtl/>
        </w:rPr>
        <w:t xml:space="preserve"> מנכי צה"ל אינם מפוקחים עדיין. </w:t>
      </w:r>
    </w:p>
    <w:p w14:paraId="276B86BD" w14:textId="22919A20" w:rsidR="001B44C2" w:rsidRPr="00D52869" w:rsidRDefault="001C0D57" w:rsidP="00112830">
      <w:pPr>
        <w:pStyle w:val="Hesber"/>
        <w:spacing w:line="240" w:lineRule="auto"/>
        <w:rPr>
          <w:rtl/>
        </w:rPr>
      </w:pPr>
      <w:r>
        <w:rPr>
          <w:rFonts w:hint="cs"/>
          <w:rtl/>
        </w:rPr>
        <w:t>לפיכך,</w:t>
      </w:r>
      <w:r w:rsidR="001B44C2" w:rsidRPr="00D52869">
        <w:rPr>
          <w:rFonts w:hint="cs"/>
          <w:rtl/>
        </w:rPr>
        <w:t xml:space="preserve"> </w:t>
      </w:r>
      <w:r w:rsidR="001B44C2" w:rsidRPr="00D52869">
        <w:rPr>
          <w:rtl/>
        </w:rPr>
        <w:t>מוצע לקבוע כי אדם התובע לפי חוק הנכים (תגמולים ושיקום),</w:t>
      </w:r>
      <w:r w:rsidR="00112830">
        <w:rPr>
          <w:rFonts w:hint="cs"/>
          <w:rtl/>
        </w:rPr>
        <w:t xml:space="preserve"> התשי"ט</w:t>
      </w:r>
      <w:r w:rsidR="00112830">
        <w:rPr>
          <w:rFonts w:hint="eastAsia"/>
          <w:rtl/>
        </w:rPr>
        <w:t>–</w:t>
      </w:r>
      <w:r w:rsidR="00112830">
        <w:rPr>
          <w:rFonts w:hint="cs"/>
          <w:rtl/>
        </w:rPr>
        <w:t>1959 [נוסח משולב],</w:t>
      </w:r>
      <w:r w:rsidR="001B44C2" w:rsidRPr="00D52869">
        <w:rPr>
          <w:rtl/>
        </w:rPr>
        <w:t xml:space="preserve"> ישלם שכר טרחת ייצוג בגובה מרבי, </w:t>
      </w:r>
      <w:r w:rsidR="001B44C2" w:rsidRPr="00D52869">
        <w:rPr>
          <w:rFonts w:hint="cs"/>
          <w:rtl/>
        </w:rPr>
        <w:t>בהתאם לשיעורים ה</w:t>
      </w:r>
      <w:r>
        <w:rPr>
          <w:rFonts w:hint="cs"/>
          <w:rtl/>
        </w:rPr>
        <w:t>מפורטים בהצעת החוק</w:t>
      </w:r>
      <w:r w:rsidR="001B44C2" w:rsidRPr="00D52869">
        <w:rPr>
          <w:rtl/>
        </w:rPr>
        <w:t xml:space="preserve">. </w:t>
      </w:r>
    </w:p>
    <w:p w14:paraId="606266EF" w14:textId="5417B672" w:rsidR="001B44C2" w:rsidRPr="00D52869" w:rsidRDefault="001B44C2" w:rsidP="00112830">
      <w:pPr>
        <w:pStyle w:val="Hesber"/>
        <w:spacing w:line="240" w:lineRule="auto"/>
        <w:rPr>
          <w:rtl/>
        </w:rPr>
      </w:pPr>
      <w:r w:rsidRPr="00D52869">
        <w:rPr>
          <w:rFonts w:hint="cs"/>
          <w:rtl/>
        </w:rPr>
        <w:t xml:space="preserve">ראוי לציין, כי </w:t>
      </w:r>
      <w:r w:rsidRPr="00D52869">
        <w:rPr>
          <w:rtl/>
        </w:rPr>
        <w:t xml:space="preserve">נכי צה"ל תרמו מגופם ונפשם למען המדינה ומן הדין </w:t>
      </w:r>
      <w:r w:rsidRPr="00D52869">
        <w:rPr>
          <w:rFonts w:hint="cs"/>
          <w:rtl/>
        </w:rPr>
        <w:t>הוא</w:t>
      </w:r>
      <w:r w:rsidRPr="00D52869">
        <w:rPr>
          <w:rtl/>
        </w:rPr>
        <w:t xml:space="preserve"> </w:t>
      </w:r>
      <w:r w:rsidRPr="00D52869">
        <w:rPr>
          <w:rFonts w:hint="cs"/>
          <w:rtl/>
        </w:rPr>
        <w:t>שה</w:t>
      </w:r>
      <w:r w:rsidRPr="00D52869">
        <w:rPr>
          <w:rtl/>
        </w:rPr>
        <w:t xml:space="preserve">מדינה </w:t>
      </w:r>
      <w:r w:rsidRPr="00D52869">
        <w:rPr>
          <w:rFonts w:hint="cs"/>
          <w:rtl/>
        </w:rPr>
        <w:t>היא זו ש</w:t>
      </w:r>
      <w:r w:rsidRPr="00D52869">
        <w:rPr>
          <w:rtl/>
        </w:rPr>
        <w:t>תעניק להם שירותים משפטיים חינם.</w:t>
      </w:r>
      <w:r w:rsidRPr="00D52869">
        <w:rPr>
          <w:rFonts w:hint="cs"/>
          <w:rtl/>
        </w:rPr>
        <w:t xml:space="preserve"> לאור זאת, הקטנת תעריפי שכר הטרחה אותם ישלמו נכי צה"ל בגין טיפול בזכויותיהם היא הכרת תודה, </w:t>
      </w:r>
      <w:r w:rsidRPr="00D52869">
        <w:rPr>
          <w:rtl/>
        </w:rPr>
        <w:t>ולו במעט, על פועלם</w:t>
      </w:r>
      <w:r w:rsidRPr="00D52869">
        <w:rPr>
          <w:rFonts w:hint="cs"/>
          <w:rtl/>
        </w:rPr>
        <w:t xml:space="preserve"> למען המדינה</w:t>
      </w:r>
      <w:r w:rsidRPr="00D52869">
        <w:rPr>
          <w:rtl/>
        </w:rPr>
        <w:t>.</w:t>
      </w:r>
    </w:p>
    <w:p w14:paraId="3A13D7FC" w14:textId="1E8EA98E" w:rsidR="001B44C2" w:rsidRDefault="001B44C2" w:rsidP="00112830">
      <w:pPr>
        <w:pStyle w:val="Hesber"/>
        <w:spacing w:line="240" w:lineRule="auto"/>
        <w:rPr>
          <w:rtl/>
        </w:rPr>
      </w:pPr>
      <w:r w:rsidRPr="00112830">
        <w:rPr>
          <w:rFonts w:hint="cs"/>
          <w:rtl/>
        </w:rPr>
        <w:t>הצעת חוק דומה</w:t>
      </w:r>
      <w:r w:rsidR="00C50D69" w:rsidRPr="00112830">
        <w:rPr>
          <w:rFonts w:hint="cs"/>
          <w:rtl/>
        </w:rPr>
        <w:t xml:space="preserve"> בעיקרה הונחה על ש</w:t>
      </w:r>
      <w:r w:rsidR="00112830" w:rsidRPr="00112830">
        <w:rPr>
          <w:rFonts w:hint="cs"/>
          <w:rtl/>
        </w:rPr>
        <w:t>ולחן הכנסת התשע-</w:t>
      </w:r>
      <w:r w:rsidR="00230217" w:rsidRPr="00112830">
        <w:rPr>
          <w:rFonts w:hint="cs"/>
          <w:rtl/>
        </w:rPr>
        <w:t>עשרה על ידי חבר</w:t>
      </w:r>
      <w:r w:rsidR="00C50D69" w:rsidRPr="00112830">
        <w:rPr>
          <w:rFonts w:hint="cs"/>
          <w:rtl/>
        </w:rPr>
        <w:t xml:space="preserve"> הכנסת דוד רותם</w:t>
      </w:r>
      <w:r w:rsidR="00230217" w:rsidRPr="00112830">
        <w:rPr>
          <w:rFonts w:hint="cs"/>
          <w:rtl/>
        </w:rPr>
        <w:t xml:space="preserve"> ז"ל</w:t>
      </w:r>
      <w:r w:rsidR="00C50D69" w:rsidRPr="00112830">
        <w:rPr>
          <w:rFonts w:hint="cs"/>
          <w:rtl/>
        </w:rPr>
        <w:t xml:space="preserve"> (</w:t>
      </w:r>
      <w:r w:rsidRPr="00112830">
        <w:rPr>
          <w:rFonts w:hint="cs"/>
          <w:rtl/>
        </w:rPr>
        <w:t>פ</w:t>
      </w:r>
      <w:r w:rsidRPr="00112830">
        <w:rPr>
          <w:rtl/>
        </w:rPr>
        <w:t>/2160/19</w:t>
      </w:r>
      <w:r w:rsidR="00C50D69" w:rsidRPr="00112830">
        <w:rPr>
          <w:rFonts w:hint="cs"/>
          <w:rtl/>
        </w:rPr>
        <w:t>)</w:t>
      </w:r>
      <w:r w:rsidRPr="00112830">
        <w:rPr>
          <w:rFonts w:hint="cs"/>
          <w:rtl/>
        </w:rPr>
        <w:t xml:space="preserve">. </w:t>
      </w:r>
    </w:p>
    <w:p w14:paraId="0E7E4E4D" w14:textId="77777777" w:rsidR="00112830" w:rsidRPr="00D52869" w:rsidRDefault="00112830" w:rsidP="00112830">
      <w:pPr>
        <w:pStyle w:val="Hesber"/>
        <w:spacing w:line="240" w:lineRule="auto"/>
        <w:rPr>
          <w:rtl/>
        </w:rPr>
      </w:pPr>
      <w:bookmarkStart w:id="8" w:name="_GoBack"/>
      <w:bookmarkEnd w:id="8"/>
    </w:p>
    <w:p w14:paraId="7843EE55" w14:textId="77777777" w:rsidR="00112830" w:rsidRDefault="00112830" w:rsidP="00112830">
      <w:pPr>
        <w:pStyle w:val="Hesber"/>
        <w:rPr>
          <w:rtl/>
        </w:rPr>
      </w:pPr>
      <w:r>
        <w:rPr>
          <w:rtl/>
        </w:rPr>
        <w:t>---------------------------------</w:t>
      </w:r>
    </w:p>
    <w:p w14:paraId="611B3B9F" w14:textId="77777777" w:rsidR="00112830" w:rsidRDefault="00112830" w:rsidP="00112830">
      <w:pPr>
        <w:pStyle w:val="Hesber"/>
        <w:rPr>
          <w:rtl/>
        </w:rPr>
      </w:pPr>
      <w:r>
        <w:rPr>
          <w:rtl/>
        </w:rPr>
        <w:t>הוגשה ליו"ר הכנסת והסגנים</w:t>
      </w:r>
    </w:p>
    <w:p w14:paraId="6CCB2FA1" w14:textId="77777777" w:rsidR="00112830" w:rsidRDefault="00112830" w:rsidP="00112830">
      <w:pPr>
        <w:pStyle w:val="Hesber"/>
        <w:rPr>
          <w:rtl/>
        </w:rPr>
      </w:pPr>
      <w:r>
        <w:rPr>
          <w:rtl/>
        </w:rPr>
        <w:t>והונחה על שולחן הכנסת ביום</w:t>
      </w:r>
    </w:p>
    <w:p w14:paraId="49EF30C5" w14:textId="77777777" w:rsidR="00112830" w:rsidRDefault="00112830" w:rsidP="00112830">
      <w:pPr>
        <w:pStyle w:val="Hesber"/>
        <w:rPr>
          <w:rtl/>
        </w:rPr>
      </w:pPr>
      <w:r>
        <w:rPr>
          <w:rtl/>
        </w:rPr>
        <w:t>כ"ד בשבט התשע"ז - 20.2.17</w:t>
      </w:r>
    </w:p>
    <w:p w14:paraId="7F6961CB" w14:textId="77777777" w:rsidR="00E13C27" w:rsidRDefault="00E13C27" w:rsidP="00112830">
      <w:pPr>
        <w:pStyle w:val="Hesber"/>
        <w:rPr>
          <w:rtl/>
        </w:rPr>
      </w:pPr>
    </w:p>
    <w:sectPr w:rsidR="00E13C27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112830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45796493" w14:textId="77777777" w:rsidR="001B44C2" w:rsidRDefault="001B44C2" w:rsidP="001B44C2">
      <w:pPr>
        <w:pStyle w:val="a4"/>
      </w:pPr>
      <w:r>
        <w:rPr>
          <w:rStyle w:val="a6"/>
        </w:rPr>
        <w:footnoteRef/>
      </w:r>
      <w:r>
        <w:rPr>
          <w:rtl/>
        </w:rPr>
        <w:t xml:space="preserve"> ס"ח התשי"ט, עמ' 276.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4B4"/>
    <w:rsid w:val="00072CAC"/>
    <w:rsid w:val="0007681A"/>
    <w:rsid w:val="000A542E"/>
    <w:rsid w:val="00102B6B"/>
    <w:rsid w:val="001052D4"/>
    <w:rsid w:val="0010644B"/>
    <w:rsid w:val="00112830"/>
    <w:rsid w:val="001207F8"/>
    <w:rsid w:val="00121924"/>
    <w:rsid w:val="001279A8"/>
    <w:rsid w:val="0014195F"/>
    <w:rsid w:val="00152609"/>
    <w:rsid w:val="00153E1B"/>
    <w:rsid w:val="001A0623"/>
    <w:rsid w:val="001B44C2"/>
    <w:rsid w:val="001C0D57"/>
    <w:rsid w:val="001C23B0"/>
    <w:rsid w:val="001D7AAF"/>
    <w:rsid w:val="00203A7F"/>
    <w:rsid w:val="0021633A"/>
    <w:rsid w:val="002200A1"/>
    <w:rsid w:val="00230217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2423C"/>
    <w:rsid w:val="00553C9D"/>
    <w:rsid w:val="00562A66"/>
    <w:rsid w:val="005B064E"/>
    <w:rsid w:val="005C4C75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50D69"/>
    <w:rsid w:val="00C9176A"/>
    <w:rsid w:val="00CF1AA2"/>
    <w:rsid w:val="00D17774"/>
    <w:rsid w:val="00D52869"/>
    <w:rsid w:val="00D63620"/>
    <w:rsid w:val="00D72C18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C6598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uiPriority w:val="99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link w:val="a4"/>
    <w:uiPriority w:val="99"/>
    <w:semiHidden/>
    <w:locked/>
    <w:rsid w:val="001B44C2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E7BEC-687A-4E92-BFC2-16D0CC8AC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F16318-3BA2-441D-B039-71ED4105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470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12</cp:revision>
  <cp:lastPrinted>2017-02-16T09:50:00Z</cp:lastPrinted>
  <dcterms:created xsi:type="dcterms:W3CDTF">2015-04-20T09:58:00Z</dcterms:created>
  <dcterms:modified xsi:type="dcterms:W3CDTF">2017-02-16T09:51:00Z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2013502</vt:r8>
  </property>
</Properties>
</file>