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2013422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A" w14:textId="67A2CF7C" w:rsidR="00E13C27" w:rsidRPr="00CF1AA2" w:rsidRDefault="008F6665" w:rsidP="003D5448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עבדאללה אבו מערוף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איימן עודה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עאידה תומא סלימאן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דב חנין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יוסף ג'בארין</w:t>
      </w:r>
      <w:bookmarkStart w:id="4" w:name="LGS_Join_List"/>
      <w:bookmarkEnd w:id="3"/>
      <w:r w:rsidR="007D585A"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 w:rsidR="007D585A"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פ/3876/20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4BFDDDF7" w14:textId="77777777" w:rsidR="003D5448" w:rsidRDefault="00A443CF" w:rsidP="003D5448">
      <w:pPr>
        <w:pStyle w:val="HeadHatzaotHok"/>
        <w:spacing w:before="0"/>
        <w:rPr>
          <w:rtl/>
        </w:rPr>
      </w:pPr>
      <w:bookmarkStart w:id="7" w:name="LGS_Subject"/>
      <w:r>
        <w:rPr>
          <w:rFonts w:hint="cs"/>
          <w:rtl/>
        </w:rPr>
        <w:t xml:space="preserve">הצעת חוק הביטוח הלאומי (תיקון – זכאות להטבות לקטועי ידיים על פי הסכם הניידות), </w:t>
      </w:r>
    </w:p>
    <w:p w14:paraId="7F6961AD" w14:textId="653920CC" w:rsidR="00E13C27" w:rsidRPr="00F67051" w:rsidRDefault="00A443CF" w:rsidP="003D5448">
      <w:pPr>
        <w:pStyle w:val="HeadHatzaotHok"/>
        <w:spacing w:before="0"/>
        <w:rPr>
          <w:rtl/>
        </w:rPr>
      </w:pPr>
      <w:r>
        <w:rPr>
          <w:rFonts w:hint="cs"/>
          <w:rtl/>
        </w:rPr>
        <w:t>התשע"ז–2017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3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623"/>
        <w:gridCol w:w="7133"/>
      </w:tblGrid>
      <w:tr w:rsidR="0062641D" w14:paraId="5BBE111C" w14:textId="77777777" w:rsidTr="00432C48">
        <w:trPr>
          <w:cantSplit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CC3C68D" w14:textId="77777777" w:rsidR="0062641D" w:rsidRDefault="0062641D" w:rsidP="00432C48">
            <w:pPr>
              <w:pStyle w:val="TableSideHeading"/>
              <w:keepLines w:val="0"/>
            </w:pPr>
            <w:r>
              <w:rPr>
                <w:sz w:val="26"/>
                <w:rtl/>
              </w:rPr>
              <w:t>תיקון סעיף 406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DA4EE16" w14:textId="77777777" w:rsidR="0062641D" w:rsidRDefault="0062641D" w:rsidP="00432C48">
            <w:pPr>
              <w:pStyle w:val="TableText"/>
              <w:keepLines w:val="0"/>
            </w:pPr>
            <w:r>
              <w:rPr>
                <w:sz w:val="26"/>
                <w:rtl/>
              </w:rPr>
              <w:t>1.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14:paraId="0B4E73D3" w14:textId="77777777" w:rsidR="0062641D" w:rsidRDefault="0062641D" w:rsidP="00432C48">
            <w:pPr>
              <w:pStyle w:val="TableBlock"/>
            </w:pPr>
            <w:r>
              <w:rPr>
                <w:sz w:val="26"/>
                <w:rtl/>
              </w:rPr>
              <w:t xml:space="preserve">בחוק הביטוח הלאומי </w:t>
            </w:r>
            <w:bookmarkStart w:id="8" w:name="OLE_LINK1"/>
            <w:bookmarkStart w:id="9" w:name="OLE_LINK2"/>
            <w:r>
              <w:rPr>
                <w:sz w:val="26"/>
                <w:rtl/>
              </w:rPr>
              <w:t>[נוסח משולב]</w:t>
            </w:r>
            <w:bookmarkEnd w:id="8"/>
            <w:bookmarkEnd w:id="9"/>
            <w:r>
              <w:rPr>
                <w:sz w:val="26"/>
                <w:rtl/>
              </w:rPr>
              <w:t>, התשנ"ה–1995</w:t>
            </w:r>
            <w:r>
              <w:rPr>
                <w:rStyle w:val="a6"/>
                <w:sz w:val="26"/>
                <w:rtl/>
              </w:rPr>
              <w:footnoteReference w:id="2"/>
            </w:r>
            <w:r>
              <w:rPr>
                <w:sz w:val="26"/>
                <w:rtl/>
              </w:rPr>
              <w:t>, בסעיף 406, אחרי פסקה (5) יבוא:</w:t>
            </w:r>
          </w:p>
        </w:tc>
      </w:tr>
      <w:tr w:rsidR="0062641D" w14:paraId="0A091529" w14:textId="77777777" w:rsidTr="00432C48">
        <w:trPr>
          <w:cantSplit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5A34680" w14:textId="77777777" w:rsidR="0062641D" w:rsidRDefault="0062641D" w:rsidP="00432C48">
            <w:pPr>
              <w:pStyle w:val="TableSideHeading"/>
              <w:keepLines w:val="0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3D4627D" w14:textId="77777777" w:rsidR="0062641D" w:rsidRDefault="0062641D" w:rsidP="00432C48">
            <w:pPr>
              <w:pStyle w:val="TableText"/>
              <w:keepLines w:val="0"/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14:paraId="05D2FB8D" w14:textId="7005C809" w:rsidR="0062641D" w:rsidRDefault="0062641D" w:rsidP="00432C48">
            <w:pPr>
              <w:pStyle w:val="TableBlock"/>
            </w:pPr>
            <w:r>
              <w:rPr>
                <w:sz w:val="26"/>
                <w:rtl/>
              </w:rPr>
              <w:t>"(6)</w:t>
            </w:r>
            <w:r>
              <w:rPr>
                <w:sz w:val="26"/>
                <w:rtl/>
              </w:rPr>
              <w:tab/>
              <w:t xml:space="preserve">זכאות להטבות לפי ההסכם בדבר גמלת הניידות </w:t>
            </w:r>
            <w:r>
              <w:rPr>
                <w:rFonts w:hint="cs"/>
                <w:sz w:val="26"/>
                <w:rtl/>
              </w:rPr>
              <w:t>תחול</w:t>
            </w:r>
            <w:r>
              <w:rPr>
                <w:sz w:val="26"/>
                <w:rtl/>
              </w:rPr>
              <w:t xml:space="preserve"> גם על מבוטחים שהם קטועי ידיים מהמרפק ומעלה ומחזיקים </w:t>
            </w:r>
            <w:r>
              <w:rPr>
                <w:rFonts w:hint="cs"/>
                <w:sz w:val="26"/>
                <w:rtl/>
              </w:rPr>
              <w:t>ב</w:t>
            </w:r>
            <w:r>
              <w:rPr>
                <w:sz w:val="26"/>
                <w:rtl/>
              </w:rPr>
              <w:t xml:space="preserve">רישיון נהיגה." </w:t>
            </w:r>
          </w:p>
        </w:tc>
      </w:tr>
    </w:tbl>
    <w:p w14:paraId="197D7D92" w14:textId="77777777" w:rsidR="0062641D" w:rsidRPr="002E7E96" w:rsidRDefault="0062641D" w:rsidP="0062641D">
      <w:pPr>
        <w:pStyle w:val="HeadDivreiHesber"/>
        <w:rPr>
          <w:rtl/>
        </w:rPr>
      </w:pPr>
      <w:r w:rsidRPr="002E7E96">
        <w:rPr>
          <w:rFonts w:hint="cs"/>
          <w:rtl/>
        </w:rPr>
        <w:t>דברי הסבר</w:t>
      </w:r>
    </w:p>
    <w:p w14:paraId="7E46FBF0" w14:textId="0E07A02A" w:rsidR="0062641D" w:rsidRPr="00357FE7" w:rsidRDefault="0062641D" w:rsidP="0062641D">
      <w:pPr>
        <w:pStyle w:val="Hesber"/>
        <w:rPr>
          <w:rtl/>
        </w:rPr>
      </w:pPr>
      <w:r w:rsidRPr="00357FE7">
        <w:rPr>
          <w:rtl/>
        </w:rPr>
        <w:t>הסכם ה</w:t>
      </w:r>
      <w:r>
        <w:rPr>
          <w:rtl/>
        </w:rPr>
        <w:t>ניידות שנחתם בין ה</w:t>
      </w:r>
      <w:r>
        <w:rPr>
          <w:rFonts w:hint="cs"/>
          <w:rtl/>
        </w:rPr>
        <w:t>מוסד ל</w:t>
      </w:r>
      <w:r>
        <w:rPr>
          <w:rtl/>
        </w:rPr>
        <w:t xml:space="preserve">ביטוח לאומי </w:t>
      </w:r>
      <w:r w:rsidRPr="00357FE7">
        <w:rPr>
          <w:rtl/>
        </w:rPr>
        <w:t>בין משרד האוצר מכוח סעיף 9(א) לחוק הביטוח ה</w:t>
      </w:r>
      <w:r>
        <w:rPr>
          <w:rtl/>
        </w:rPr>
        <w:t>לאומי [נוסח משולב], התשנ"ה–1995</w:t>
      </w:r>
      <w:r>
        <w:rPr>
          <w:rFonts w:hint="cs"/>
          <w:rtl/>
        </w:rPr>
        <w:t xml:space="preserve">, </w:t>
      </w:r>
      <w:r w:rsidRPr="00357FE7">
        <w:rPr>
          <w:rtl/>
        </w:rPr>
        <w:t>מעניק הטבות והלוואות לקניית רכב ואבזרים לזכאי אשר מוגדר כמוגבל בניידות</w:t>
      </w:r>
      <w:r>
        <w:rPr>
          <w:rFonts w:hint="cs"/>
          <w:rtl/>
        </w:rPr>
        <w:t xml:space="preserve">, בהתאם לרשימת הליקויים הקבועה </w:t>
      </w:r>
      <w:r w:rsidRPr="00357FE7">
        <w:rPr>
          <w:rtl/>
        </w:rPr>
        <w:t xml:space="preserve">בתוספת </w:t>
      </w:r>
      <w:r>
        <w:rPr>
          <w:rFonts w:hint="cs"/>
          <w:rtl/>
        </w:rPr>
        <w:t>א'</w:t>
      </w:r>
      <w:r w:rsidRPr="00357FE7">
        <w:rPr>
          <w:rtl/>
        </w:rPr>
        <w:t xml:space="preserve"> של ההסכם</w:t>
      </w:r>
      <w:r>
        <w:rPr>
          <w:rFonts w:hint="cs"/>
          <w:rtl/>
        </w:rPr>
        <w:t>.</w:t>
      </w:r>
      <w:r w:rsidRPr="00357FE7">
        <w:rPr>
          <w:rtl/>
        </w:rPr>
        <w:t xml:space="preserve"> הרשימה</w:t>
      </w:r>
      <w:r>
        <w:rPr>
          <w:rFonts w:hint="cs"/>
          <w:rtl/>
        </w:rPr>
        <w:t xml:space="preserve"> האמורה</w:t>
      </w:r>
      <w:r w:rsidR="003D5448">
        <w:rPr>
          <w:rtl/>
        </w:rPr>
        <w:t xml:space="preserve"> הי</w:t>
      </w:r>
      <w:r w:rsidR="003D5448">
        <w:rPr>
          <w:rFonts w:hint="cs"/>
          <w:rtl/>
        </w:rPr>
        <w:t>א</w:t>
      </w:r>
      <w:r w:rsidRPr="00357FE7">
        <w:rPr>
          <w:rtl/>
        </w:rPr>
        <w:t xml:space="preserve"> רשימה סגורה, ומתייחסת לליקויים בפלג גופו התחתון של המבוטח.</w:t>
      </w:r>
    </w:p>
    <w:p w14:paraId="043C2558" w14:textId="0294E715" w:rsidR="0062641D" w:rsidRPr="00357FE7" w:rsidRDefault="0062641D" w:rsidP="00015584">
      <w:pPr>
        <w:pStyle w:val="Hesber"/>
        <w:rPr>
          <w:rtl/>
        </w:rPr>
      </w:pPr>
      <w:r w:rsidRPr="00357FE7">
        <w:rPr>
          <w:rtl/>
        </w:rPr>
        <w:t>קטועי ידיים מהמרפק ומעלה</w:t>
      </w:r>
      <w:r>
        <w:rPr>
          <w:rFonts w:hint="cs"/>
          <w:rtl/>
        </w:rPr>
        <w:t xml:space="preserve">, אינם מוזכרים </w:t>
      </w:r>
      <w:r w:rsidR="006F5A78">
        <w:rPr>
          <w:rFonts w:hint="cs"/>
          <w:rtl/>
        </w:rPr>
        <w:t>בהסכם</w:t>
      </w:r>
      <w:r>
        <w:rPr>
          <w:rFonts w:hint="cs"/>
          <w:rtl/>
        </w:rPr>
        <w:t xml:space="preserve"> ולפיכך </w:t>
      </w:r>
      <w:r w:rsidRPr="00357FE7">
        <w:rPr>
          <w:rtl/>
        </w:rPr>
        <w:t xml:space="preserve">אינם זכאים להטבות </w:t>
      </w:r>
      <w:r>
        <w:rPr>
          <w:rFonts w:hint="cs"/>
          <w:rtl/>
        </w:rPr>
        <w:t>מכוח</w:t>
      </w:r>
      <w:r w:rsidR="006F5A78">
        <w:rPr>
          <w:rFonts w:hint="cs"/>
          <w:rtl/>
        </w:rPr>
        <w:t>ו</w:t>
      </w:r>
      <w:r w:rsidRPr="00357FE7">
        <w:rPr>
          <w:rtl/>
        </w:rPr>
        <w:t>. תכלית</w:t>
      </w:r>
      <w:r>
        <w:rPr>
          <w:rFonts w:hint="cs"/>
          <w:rtl/>
        </w:rPr>
        <w:t xml:space="preserve"> </w:t>
      </w:r>
      <w:r w:rsidRPr="00357FE7">
        <w:rPr>
          <w:rtl/>
        </w:rPr>
        <w:t>ההסכם היא</w:t>
      </w:r>
      <w:r>
        <w:rPr>
          <w:rFonts w:hint="cs"/>
          <w:rtl/>
        </w:rPr>
        <w:t xml:space="preserve"> לתת</w:t>
      </w:r>
      <w:r w:rsidRPr="00357FE7">
        <w:rPr>
          <w:rtl/>
        </w:rPr>
        <w:t xml:space="preserve"> הקלות והטבות למבוטחים שהם מוגבלים בניידות. </w:t>
      </w:r>
    </w:p>
    <w:p w14:paraId="12715DE3" w14:textId="77777777" w:rsidR="0062641D" w:rsidRPr="00357FE7" w:rsidRDefault="0062641D" w:rsidP="0062641D">
      <w:pPr>
        <w:pStyle w:val="Hesber"/>
        <w:rPr>
          <w:rtl/>
        </w:rPr>
      </w:pPr>
      <w:r>
        <w:rPr>
          <w:rFonts w:hint="cs"/>
          <w:rtl/>
        </w:rPr>
        <w:t xml:space="preserve">מוצע </w:t>
      </w:r>
      <w:r w:rsidRPr="00357FE7">
        <w:rPr>
          <w:rtl/>
        </w:rPr>
        <w:t xml:space="preserve">להכיר במבוטחים </w:t>
      </w:r>
      <w:r>
        <w:rPr>
          <w:rFonts w:hint="cs"/>
          <w:rtl/>
        </w:rPr>
        <w:t>קטועי ידיים מהמרפק ומטה כמוגבלים בניידות לפי ההסכם האמור.</w:t>
      </w:r>
      <w:r w:rsidRPr="00357FE7">
        <w:rPr>
          <w:rtl/>
        </w:rPr>
        <w:t xml:space="preserve"> מבוטחים עם ליקוי זה יכולים להשתמש ברכב ולנהוג</w:t>
      </w:r>
      <w:r>
        <w:rPr>
          <w:rFonts w:hint="cs"/>
          <w:rtl/>
        </w:rPr>
        <w:t xml:space="preserve"> בו</w:t>
      </w:r>
      <w:r w:rsidRPr="00357FE7">
        <w:rPr>
          <w:rtl/>
        </w:rPr>
        <w:t xml:space="preserve">, </w:t>
      </w:r>
      <w:r>
        <w:rPr>
          <w:rFonts w:hint="cs"/>
          <w:rtl/>
        </w:rPr>
        <w:t>באמצעות שימוש ב</w:t>
      </w:r>
      <w:r w:rsidRPr="00357FE7">
        <w:rPr>
          <w:rtl/>
        </w:rPr>
        <w:t>פטנט ייחודי ש</w:t>
      </w:r>
      <w:r>
        <w:rPr>
          <w:rtl/>
        </w:rPr>
        <w:t>מקנה להם יכולות ומיומנות לנהיגה</w:t>
      </w:r>
      <w:r w:rsidRPr="00357FE7">
        <w:rPr>
          <w:rtl/>
        </w:rPr>
        <w:t>,</w:t>
      </w:r>
      <w:r>
        <w:rPr>
          <w:rFonts w:hint="cs"/>
          <w:rtl/>
        </w:rPr>
        <w:t xml:space="preserve"> שהוא פרי ההתפתחות </w:t>
      </w:r>
      <w:r w:rsidRPr="00357FE7">
        <w:rPr>
          <w:rtl/>
        </w:rPr>
        <w:t xml:space="preserve">הטכנולוגית בענף זה. </w:t>
      </w:r>
    </w:p>
    <w:p w14:paraId="222B9ACB" w14:textId="1C9D0192" w:rsidR="0062641D" w:rsidRPr="00357FE7" w:rsidRDefault="0062641D" w:rsidP="00015584">
      <w:pPr>
        <w:pStyle w:val="Hesber"/>
        <w:rPr>
          <w:rtl/>
        </w:rPr>
      </w:pPr>
      <w:r>
        <w:rPr>
          <w:rtl/>
        </w:rPr>
        <w:t>ועדת העבודה</w:t>
      </w:r>
      <w:r w:rsidR="00663856">
        <w:rPr>
          <w:rFonts w:hint="cs"/>
          <w:rtl/>
        </w:rPr>
        <w:t>,</w:t>
      </w:r>
      <w:r w:rsidRPr="00357FE7">
        <w:rPr>
          <w:rtl/>
        </w:rPr>
        <w:t xml:space="preserve"> הרווחה והבריאות של הכנסת ערכה דיון בעניין והתברר שבישראל </w:t>
      </w:r>
      <w:r>
        <w:rPr>
          <w:rFonts w:hint="cs"/>
          <w:rtl/>
        </w:rPr>
        <w:t xml:space="preserve">ישנם </w:t>
      </w:r>
      <w:r w:rsidRPr="00357FE7">
        <w:rPr>
          <w:rtl/>
        </w:rPr>
        <w:t>כ</w:t>
      </w:r>
      <w:r>
        <w:rPr>
          <w:rFonts w:hint="cs"/>
          <w:rtl/>
        </w:rPr>
        <w:t>-</w:t>
      </w:r>
      <w:r w:rsidRPr="00357FE7">
        <w:rPr>
          <w:rtl/>
        </w:rPr>
        <w:t xml:space="preserve">40 מבוטחים </w:t>
      </w:r>
      <w:r w:rsidR="006F5A78">
        <w:rPr>
          <w:rFonts w:hint="cs"/>
          <w:rtl/>
        </w:rPr>
        <w:t>בלבד ה</w:t>
      </w:r>
      <w:r w:rsidRPr="00357FE7">
        <w:rPr>
          <w:rtl/>
        </w:rPr>
        <w:t>סובלים מליקוי זה (קטועי שתי הידיים</w:t>
      </w:r>
      <w:r w:rsidRPr="00357FE7">
        <w:rPr>
          <w:rFonts w:hint="cs"/>
          <w:rtl/>
        </w:rPr>
        <w:t>)</w:t>
      </w:r>
      <w:r>
        <w:rPr>
          <w:rtl/>
        </w:rPr>
        <w:t xml:space="preserve">, </w:t>
      </w:r>
      <w:r w:rsidR="006F5A78">
        <w:rPr>
          <w:rFonts w:hint="cs"/>
          <w:rtl/>
        </w:rPr>
        <w:t>ו</w:t>
      </w:r>
      <w:r>
        <w:rPr>
          <w:rtl/>
        </w:rPr>
        <w:t xml:space="preserve">מתוכם </w:t>
      </w:r>
      <w:r w:rsidRPr="00357FE7">
        <w:rPr>
          <w:rtl/>
        </w:rPr>
        <w:t>כ</w:t>
      </w:r>
      <w:r>
        <w:rPr>
          <w:rFonts w:hint="cs"/>
          <w:rtl/>
        </w:rPr>
        <w:t>-</w:t>
      </w:r>
      <w:r w:rsidRPr="00357FE7">
        <w:rPr>
          <w:rtl/>
        </w:rPr>
        <w:t xml:space="preserve">10 מבוטחים בלבד מחזיקים ברישיון נהיגה ויכולים לנהוג באמצעות </w:t>
      </w:r>
      <w:r>
        <w:rPr>
          <w:rFonts w:hint="cs"/>
          <w:rtl/>
        </w:rPr>
        <w:t>האמצעים ה</w:t>
      </w:r>
      <w:r w:rsidRPr="00357FE7">
        <w:rPr>
          <w:rtl/>
        </w:rPr>
        <w:t>טכנולוגי</w:t>
      </w:r>
      <w:r>
        <w:rPr>
          <w:rFonts w:hint="cs"/>
          <w:rtl/>
        </w:rPr>
        <w:t xml:space="preserve">ים החדשים שפותחו. </w:t>
      </w:r>
      <w:r w:rsidRPr="00357FE7">
        <w:rPr>
          <w:rtl/>
        </w:rPr>
        <w:t xml:space="preserve"> </w:t>
      </w:r>
    </w:p>
    <w:p w14:paraId="7DDE229A" w14:textId="77777777" w:rsidR="0062641D" w:rsidRPr="00357FE7" w:rsidRDefault="0062641D" w:rsidP="0062641D">
      <w:pPr>
        <w:pStyle w:val="Hesber"/>
        <w:rPr>
          <w:rtl/>
        </w:rPr>
      </w:pPr>
      <w:r w:rsidRPr="00357FE7">
        <w:rPr>
          <w:rtl/>
        </w:rPr>
        <w:t>קטועי הידיים מעל המרפק הם מוגבלי</w:t>
      </w:r>
      <w:r>
        <w:rPr>
          <w:rFonts w:hint="cs"/>
          <w:rtl/>
        </w:rPr>
        <w:t>ם</w:t>
      </w:r>
      <w:r w:rsidRPr="00357FE7">
        <w:rPr>
          <w:rtl/>
        </w:rPr>
        <w:t xml:space="preserve"> </w:t>
      </w:r>
      <w:r>
        <w:rPr>
          <w:rFonts w:hint="cs"/>
          <w:rtl/>
        </w:rPr>
        <w:t>ב</w:t>
      </w:r>
      <w:r w:rsidRPr="00357FE7">
        <w:rPr>
          <w:rtl/>
        </w:rPr>
        <w:t xml:space="preserve">ניידות </w:t>
      </w:r>
      <w:r>
        <w:rPr>
          <w:rFonts w:hint="cs"/>
          <w:rtl/>
        </w:rPr>
        <w:t>ו</w:t>
      </w:r>
      <w:r w:rsidRPr="00357FE7">
        <w:rPr>
          <w:rtl/>
        </w:rPr>
        <w:t>לא יכולים להשתמש בתחבורה הציבורית.</w:t>
      </w:r>
    </w:p>
    <w:p w14:paraId="4DE26B60" w14:textId="77777777" w:rsidR="0062641D" w:rsidRPr="00357FE7" w:rsidRDefault="0062641D" w:rsidP="0062641D">
      <w:pPr>
        <w:pStyle w:val="Hesber"/>
        <w:rPr>
          <w:rtl/>
        </w:rPr>
      </w:pPr>
      <w:r>
        <w:rPr>
          <w:rFonts w:hint="cs"/>
          <w:rtl/>
        </w:rPr>
        <w:lastRenderedPageBreak/>
        <w:t xml:space="preserve">מטרת </w:t>
      </w:r>
      <w:r w:rsidRPr="00357FE7">
        <w:rPr>
          <w:rtl/>
        </w:rPr>
        <w:t>הצע</w:t>
      </w:r>
      <w:r>
        <w:rPr>
          <w:rFonts w:hint="cs"/>
          <w:rtl/>
        </w:rPr>
        <w:t xml:space="preserve">ת החוק היא לסייע להם </w:t>
      </w:r>
      <w:r w:rsidRPr="00357FE7">
        <w:rPr>
          <w:rtl/>
        </w:rPr>
        <w:t>להשתלב ב</w:t>
      </w:r>
      <w:r>
        <w:rPr>
          <w:rFonts w:hint="cs"/>
          <w:rtl/>
        </w:rPr>
        <w:t>שוק ה</w:t>
      </w:r>
      <w:r w:rsidRPr="00357FE7">
        <w:rPr>
          <w:rtl/>
        </w:rPr>
        <w:t>עבודה לפי כישוריהם ולהגיע למקומות עבודתם באופן עצמאי</w:t>
      </w:r>
      <w:r>
        <w:rPr>
          <w:rFonts w:hint="cs"/>
          <w:rtl/>
        </w:rPr>
        <w:t xml:space="preserve"> באמצעות רכישת רכב </w:t>
      </w:r>
      <w:r w:rsidRPr="00357FE7">
        <w:rPr>
          <w:rtl/>
        </w:rPr>
        <w:t>שמותאם לצ</w:t>
      </w:r>
      <w:r>
        <w:rPr>
          <w:rFonts w:hint="cs"/>
          <w:rtl/>
        </w:rPr>
        <w:t>ו</w:t>
      </w:r>
      <w:r w:rsidRPr="00357FE7">
        <w:rPr>
          <w:rtl/>
        </w:rPr>
        <w:t xml:space="preserve">רכיהם. </w:t>
      </w:r>
    </w:p>
    <w:p w14:paraId="023E1E6A" w14:textId="77777777" w:rsidR="0062641D" w:rsidRPr="00357FE7" w:rsidRDefault="0062641D" w:rsidP="0062641D">
      <w:pPr>
        <w:pStyle w:val="Hesber"/>
        <w:rPr>
          <w:rtl/>
        </w:rPr>
      </w:pPr>
      <w:r w:rsidRPr="00357FE7">
        <w:rPr>
          <w:rtl/>
        </w:rPr>
        <w:t xml:space="preserve">הצעת חוק </w:t>
      </w:r>
      <w:r w:rsidRPr="00357FE7">
        <w:rPr>
          <w:rFonts w:hint="cs"/>
          <w:rtl/>
        </w:rPr>
        <w:t>דומה בעיקרה הונחה</w:t>
      </w:r>
      <w:r w:rsidRPr="00357FE7">
        <w:rPr>
          <w:rtl/>
        </w:rPr>
        <w:t xml:space="preserve"> על שולחן הכנסת השמונה-עשרה על ידי חבר הכנסת עפו אגבאריה וקבוצת חברי </w:t>
      </w:r>
      <w:r>
        <w:rPr>
          <w:rFonts w:hint="cs"/>
          <w:rtl/>
        </w:rPr>
        <w:t>ה</w:t>
      </w:r>
      <w:r w:rsidRPr="00357FE7">
        <w:rPr>
          <w:rtl/>
        </w:rPr>
        <w:t>כנסת (פ/2439/18)</w:t>
      </w:r>
      <w:r w:rsidRPr="00357FE7">
        <w:rPr>
          <w:rFonts w:hint="cs"/>
          <w:rtl/>
        </w:rPr>
        <w:t xml:space="preserve">. </w:t>
      </w:r>
    </w:p>
    <w:p w14:paraId="24218880" w14:textId="463695BC" w:rsidR="0062641D" w:rsidRDefault="0062641D" w:rsidP="0062641D">
      <w:pPr>
        <w:pStyle w:val="Hesber"/>
        <w:rPr>
          <w:rtl/>
        </w:rPr>
      </w:pPr>
      <w:r w:rsidRPr="00357FE7">
        <w:rPr>
          <w:rtl/>
        </w:rPr>
        <w:t>הצע</w:t>
      </w:r>
      <w:r>
        <w:rPr>
          <w:rFonts w:hint="cs"/>
          <w:rtl/>
        </w:rPr>
        <w:t>ו</w:t>
      </w:r>
      <w:r w:rsidRPr="00357FE7">
        <w:rPr>
          <w:rtl/>
        </w:rPr>
        <w:t xml:space="preserve">ת חוק </w:t>
      </w:r>
      <w:r w:rsidRPr="00357FE7">
        <w:rPr>
          <w:rFonts w:hint="cs"/>
          <w:rtl/>
        </w:rPr>
        <w:t>זה</w:t>
      </w:r>
      <w:r>
        <w:rPr>
          <w:rFonts w:hint="cs"/>
          <w:rtl/>
        </w:rPr>
        <w:t>ות</w:t>
      </w:r>
      <w:r w:rsidRPr="00357FE7">
        <w:rPr>
          <w:rtl/>
        </w:rPr>
        <w:t xml:space="preserve"> הונח</w:t>
      </w:r>
      <w:r>
        <w:rPr>
          <w:rFonts w:hint="cs"/>
          <w:rtl/>
        </w:rPr>
        <w:t>ו</w:t>
      </w:r>
      <w:r w:rsidRPr="00357FE7">
        <w:rPr>
          <w:rtl/>
        </w:rPr>
        <w:t xml:space="preserve"> על שולחן הכנסת השמונה-עשרה</w:t>
      </w:r>
      <w:r>
        <w:rPr>
          <w:rFonts w:hint="cs"/>
          <w:rtl/>
        </w:rPr>
        <w:t xml:space="preserve"> ועל שולחן הכנסת התשע-עשרה </w:t>
      </w:r>
      <w:r w:rsidRPr="00357FE7">
        <w:rPr>
          <w:rtl/>
        </w:rPr>
        <w:t xml:space="preserve">על ידי חבר הכנסת עפו אגבאריה וקבוצת חברי </w:t>
      </w:r>
      <w:r>
        <w:rPr>
          <w:rFonts w:hint="cs"/>
          <w:rtl/>
        </w:rPr>
        <w:t>ה</w:t>
      </w:r>
      <w:r>
        <w:rPr>
          <w:rtl/>
        </w:rPr>
        <w:t>כנסת</w:t>
      </w:r>
      <w:r>
        <w:rPr>
          <w:rFonts w:hint="cs"/>
          <w:rtl/>
        </w:rPr>
        <w:t xml:space="preserve"> (פ/4489/18; </w:t>
      </w:r>
      <w:r w:rsidRPr="00331838">
        <w:rPr>
          <w:rtl/>
        </w:rPr>
        <w:t>פ/312/19</w:t>
      </w:r>
      <w:r>
        <w:rPr>
          <w:rFonts w:hint="cs"/>
          <w:rtl/>
        </w:rPr>
        <w:t>)</w:t>
      </w:r>
      <w:r w:rsidR="00663856">
        <w:rPr>
          <w:rFonts w:hint="cs"/>
          <w:rtl/>
        </w:rPr>
        <w:t xml:space="preserve"> ועל שולחן הכנסת העשרים על ידי חבר הכנסת עבדאללה אבו מערוף וקבוצת חברי הכנסת (פ/924/20; הוסרה מסדר ה</w:t>
      </w:r>
      <w:r w:rsidR="003D5448">
        <w:rPr>
          <w:rFonts w:hint="cs"/>
          <w:rtl/>
        </w:rPr>
        <w:t>יום ביום כ"ב באדר התשע"ו (2 במרס</w:t>
      </w:r>
      <w:r w:rsidR="00663856">
        <w:rPr>
          <w:rFonts w:hint="cs"/>
          <w:rtl/>
        </w:rPr>
        <w:t xml:space="preserve"> 2016))</w:t>
      </w:r>
      <w:r>
        <w:rPr>
          <w:rFonts w:hint="cs"/>
          <w:rtl/>
        </w:rPr>
        <w:t>.</w:t>
      </w:r>
    </w:p>
    <w:p w14:paraId="7B7EB018" w14:textId="77777777" w:rsidR="003D5448" w:rsidRDefault="003D5448" w:rsidP="0062641D">
      <w:pPr>
        <w:pStyle w:val="Hesber"/>
        <w:rPr>
          <w:rtl/>
        </w:rPr>
      </w:pPr>
    </w:p>
    <w:p w14:paraId="66BCFD72" w14:textId="77777777" w:rsidR="003D5448" w:rsidRDefault="003D5448" w:rsidP="0062641D">
      <w:pPr>
        <w:pStyle w:val="Hesber"/>
        <w:rPr>
          <w:rtl/>
        </w:rPr>
      </w:pPr>
    </w:p>
    <w:p w14:paraId="7B53F672" w14:textId="77777777" w:rsidR="003D5448" w:rsidRDefault="003D5448" w:rsidP="0062641D">
      <w:pPr>
        <w:pStyle w:val="Hesber"/>
        <w:rPr>
          <w:rtl/>
        </w:rPr>
      </w:pPr>
      <w:bookmarkStart w:id="10" w:name="_GoBack"/>
      <w:bookmarkEnd w:id="10"/>
    </w:p>
    <w:p w14:paraId="1BBAB0CE" w14:textId="77777777" w:rsidR="003D5448" w:rsidRPr="00D73212" w:rsidRDefault="003D5448" w:rsidP="003D5448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641D84A2" w14:textId="77777777" w:rsidR="003D5448" w:rsidRPr="00D73212" w:rsidRDefault="003D5448" w:rsidP="003D5448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5B7624B9" w14:textId="77777777" w:rsidR="003D5448" w:rsidRPr="00D73212" w:rsidRDefault="003D5448" w:rsidP="003D5448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5E6BC04C" w14:textId="77777777" w:rsidR="003D5448" w:rsidRPr="00317312" w:rsidRDefault="003D5448" w:rsidP="003D5448">
      <w:pPr>
        <w:pStyle w:val="Hesber"/>
      </w:pPr>
      <w:r>
        <w:rPr>
          <w:rFonts w:hint="cs"/>
          <w:color w:val="auto"/>
          <w:rtl/>
          <w:lang w:eastAsia="en-US"/>
        </w:rPr>
        <w:t>י"ז בשבט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ז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13.2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</w:p>
    <w:p w14:paraId="0B7987E1" w14:textId="77777777" w:rsidR="003D5448" w:rsidRDefault="003D5448" w:rsidP="0062641D">
      <w:pPr>
        <w:pStyle w:val="Hesber"/>
        <w:rPr>
          <w:rtl/>
        </w:rPr>
      </w:pPr>
    </w:p>
    <w:p w14:paraId="78F2632F" w14:textId="624F3C44" w:rsidR="0062641D" w:rsidRDefault="0062641D" w:rsidP="002D1EE3">
      <w:pPr>
        <w:pStyle w:val="HeadDivreiHesber"/>
        <w:rPr>
          <w:rtl/>
        </w:rPr>
      </w:pPr>
    </w:p>
    <w:p w14:paraId="4071A18C" w14:textId="77777777" w:rsidR="0062641D" w:rsidRDefault="0062641D" w:rsidP="0062641D">
      <w:pPr>
        <w:pStyle w:val="HeadDivreiHesber"/>
        <w:jc w:val="both"/>
        <w:rPr>
          <w:rtl/>
        </w:rPr>
      </w:pPr>
    </w:p>
    <w:p w14:paraId="7F6961CB" w14:textId="77777777" w:rsidR="00E13C27" w:rsidRDefault="00E13C27" w:rsidP="00E13C27">
      <w:pPr>
        <w:pStyle w:val="Hesber"/>
        <w:rPr>
          <w:rtl/>
        </w:rPr>
      </w:pPr>
    </w:p>
    <w:sectPr w:rsidR="00E13C27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3D5448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357E4EA0" w14:textId="77777777" w:rsidR="0062641D" w:rsidRDefault="0062641D" w:rsidP="0062641D">
      <w:pPr>
        <w:pStyle w:val="a4"/>
      </w:pPr>
      <w:r>
        <w:rPr>
          <w:rStyle w:val="a6"/>
        </w:rPr>
        <w:footnoteRef/>
      </w:r>
      <w:r>
        <w:rPr>
          <w:sz w:val="20"/>
          <w:rtl/>
        </w:rPr>
        <w:t xml:space="preserve"> ס"ח התשנ"ה, עמ' 210.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584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5448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A52CD"/>
    <w:rsid w:val="005B064E"/>
    <w:rsid w:val="005D51AE"/>
    <w:rsid w:val="0062641D"/>
    <w:rsid w:val="0062674B"/>
    <w:rsid w:val="006363B2"/>
    <w:rsid w:val="00644940"/>
    <w:rsid w:val="00663856"/>
    <w:rsid w:val="006818A9"/>
    <w:rsid w:val="006A2D81"/>
    <w:rsid w:val="006C1D0D"/>
    <w:rsid w:val="006F5A78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7F35A6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057E7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uiPriority w:val="99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uiPriority w:val="99"/>
    <w:rsid w:val="00B975AD"/>
  </w:style>
  <w:style w:type="paragraph" w:customStyle="1" w:styleId="TableBlock">
    <w:name w:val="Table Block"/>
    <w:basedOn w:val="TableText"/>
    <w:uiPriority w:val="99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uiPriority w:val="99"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basedOn w:val="a0"/>
    <w:uiPriority w:val="99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link w:val="a4"/>
    <w:uiPriority w:val="99"/>
    <w:rsid w:val="0062641D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A46C-6CA6-4BD2-8330-935CC43B4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B182A-EA4F-4797-8AE2-C24E8EC1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1826</Characters>
  <Application>Microsoft Office Word</Application>
  <DocSecurity>0</DocSecurity>
  <Lines>96</Lines>
  <Paragraphs>77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10</cp:revision>
  <cp:lastPrinted>2017-02-09T13:28:00Z</cp:lastPrinted>
  <dcterms:created xsi:type="dcterms:W3CDTF">2015-04-20T09:58:00Z</dcterms:created>
  <dcterms:modified xsi:type="dcterms:W3CDTF">2017-02-09T13:28:00Z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2013422</vt:r8>
  </property>
</Properties>
</file>