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E2DB5" w14:textId="77777777" w:rsidR="00CB7042" w:rsidRPr="0000131B" w:rsidRDefault="00CB7042" w:rsidP="00CB7042">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574559</w:t>
      </w:r>
      <w:bookmarkEnd w:id="0"/>
    </w:p>
    <w:p w14:paraId="4CAC4DF2" w14:textId="77777777" w:rsidR="00CB7042" w:rsidRPr="00DB7060" w:rsidRDefault="00CB7042" w:rsidP="00CB7042">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09372AEA" w14:textId="77777777" w:rsidR="00CB7042" w:rsidRPr="00F67051" w:rsidRDefault="00CB7042" w:rsidP="00CB7042">
      <w:pPr>
        <w:rPr>
          <w:rFonts w:cs="David"/>
          <w:b/>
          <w:bCs/>
          <w:sz w:val="26"/>
          <w:szCs w:val="26"/>
          <w:rtl/>
        </w:rPr>
      </w:pPr>
    </w:p>
    <w:p w14:paraId="5CDE2BFF" w14:textId="14B343B9" w:rsidR="00CB7042" w:rsidRPr="00CF1AA2" w:rsidRDefault="00CB7042" w:rsidP="009E68CC">
      <w:pPr>
        <w:pStyle w:val="David"/>
        <w:spacing w:line="360" w:lineRule="auto"/>
        <w:ind w:left="3544"/>
        <w:rPr>
          <w:b/>
          <w:bCs/>
          <w:sz w:val="16"/>
          <w:szCs w:val="16"/>
          <w:rtl/>
        </w:rPr>
      </w:pPr>
      <w:bookmarkStart w:id="2" w:name="LGS_Initiators_List"/>
      <w:r>
        <w:rPr>
          <w:b/>
          <w:bCs/>
          <w:rtl/>
        </w:rPr>
        <w:t>יוזמים:      חברי הכנסת</w:t>
      </w:r>
      <w:bookmarkEnd w:id="2"/>
      <w:r w:rsidRPr="00F67051">
        <w:rPr>
          <w:b/>
          <w:bCs/>
        </w:rPr>
        <w:tab/>
      </w:r>
      <w:bookmarkStart w:id="3" w:name="LGS_PM_Names"/>
      <w:r>
        <w:rPr>
          <w:rFonts w:hint="cs"/>
          <w:b/>
          <w:bCs/>
          <w:rtl/>
        </w:rPr>
        <w:t>דוד ביטן</w:t>
      </w:r>
      <w:r>
        <w:br/>
      </w:r>
      <w:r>
        <w:rPr>
          <w:rFonts w:hint="cs"/>
          <w:b/>
          <w:bCs/>
          <w:rtl/>
        </w:rPr>
        <w:t xml:space="preserve"> </w:t>
      </w:r>
      <w:r>
        <w:tab/>
      </w:r>
      <w:r>
        <w:tab/>
      </w:r>
      <w:r>
        <w:tab/>
      </w:r>
      <w:r>
        <w:tab/>
      </w:r>
      <w:r>
        <w:rPr>
          <w:rFonts w:hint="cs"/>
          <w:b/>
          <w:bCs/>
          <w:rtl/>
        </w:rPr>
        <w:t>דוד אמסלם</w:t>
      </w:r>
      <w:bookmarkStart w:id="4" w:name="LGS_Join_List"/>
      <w:bookmarkEnd w:id="3"/>
      <w:r>
        <w:rPr>
          <w:rtl/>
        </w:rPr>
        <w:t xml:space="preserve"> </w:t>
      </w:r>
      <w:bookmarkEnd w:id="4"/>
      <w:r w:rsidRPr="00CF1AA2">
        <w:rPr>
          <w:rFonts w:hint="cs"/>
          <w:rtl/>
        </w:rPr>
        <w:tab/>
      </w:r>
      <w:bookmarkStart w:id="5" w:name="LGS_PM_NamesJoin"/>
      <w:r>
        <w:rPr>
          <w:rFonts w:hint="cs"/>
          <w:rtl/>
        </w:rPr>
        <w:t xml:space="preserve"> </w:t>
      </w:r>
      <w:bookmarkEnd w:id="5"/>
    </w:p>
    <w:p w14:paraId="524ABBEA" w14:textId="77777777" w:rsidR="00CB7042" w:rsidRPr="00904591" w:rsidRDefault="00CB7042" w:rsidP="00CB7042">
      <w:pPr>
        <w:pStyle w:val="David"/>
        <w:spacing w:before="0" w:line="360" w:lineRule="auto"/>
        <w:ind w:left="3544"/>
        <w:rPr>
          <w:sz w:val="4"/>
          <w:szCs w:val="4"/>
          <w:rtl/>
        </w:rPr>
      </w:pPr>
      <w:r>
        <w:t>______________________________________________</w:t>
      </w:r>
      <w:r w:rsidRPr="00E06736">
        <w:tab/>
      </w:r>
      <w:r w:rsidRPr="00E06736">
        <w:rPr>
          <w:rFonts w:hint="cs"/>
          <w:rtl/>
        </w:rPr>
        <w:tab/>
      </w:r>
      <w:r w:rsidRPr="00E06736">
        <w:rPr>
          <w:rFonts w:hint="cs"/>
          <w:rtl/>
        </w:rPr>
        <w:tab/>
      </w:r>
      <w:r w:rsidRPr="00E06736">
        <w:rPr>
          <w:rFonts w:hint="cs"/>
          <w:rtl/>
        </w:rPr>
        <w:tab/>
      </w:r>
      <w:r>
        <w:t xml:space="preserve">           </w:t>
      </w:r>
    </w:p>
    <w:p w14:paraId="1817D787" w14:textId="77777777" w:rsidR="00CB7042" w:rsidRPr="00E06736" w:rsidRDefault="00CB7042" w:rsidP="00CB7042">
      <w:pPr>
        <w:pStyle w:val="David"/>
        <w:spacing w:before="0" w:line="240" w:lineRule="auto"/>
        <w:ind w:left="3544"/>
        <w:rPr>
          <w:rtl/>
        </w:rPr>
      </w:pPr>
      <w:r>
        <w:t xml:space="preserve">                                             </w:t>
      </w:r>
      <w:bookmarkStart w:id="6" w:name="Private_Number"/>
      <w:r>
        <w:rPr>
          <w:rFonts w:hint="cs"/>
          <w:rtl/>
        </w:rPr>
        <w:t>פ/2591/20</w:t>
      </w:r>
      <w:bookmarkEnd w:id="6"/>
    </w:p>
    <w:p w14:paraId="65B40F83" w14:textId="77777777" w:rsidR="00CB7042" w:rsidRDefault="00CB7042" w:rsidP="00CB7042">
      <w:pPr>
        <w:spacing w:before="0" w:line="360" w:lineRule="auto"/>
        <w:ind w:left="2880" w:firstLine="720"/>
        <w:rPr>
          <w:rFonts w:cs="David"/>
          <w:sz w:val="26"/>
          <w:szCs w:val="26"/>
          <w:rtl/>
        </w:rPr>
      </w:pPr>
    </w:p>
    <w:p w14:paraId="47C3FAA4" w14:textId="77777777" w:rsidR="00CB7042" w:rsidRPr="00F67051" w:rsidRDefault="00CB7042" w:rsidP="00CB7042">
      <w:pPr>
        <w:pStyle w:val="HeadHatzaotHok"/>
        <w:rPr>
          <w:rtl/>
        </w:rPr>
      </w:pPr>
      <w:bookmarkStart w:id="7" w:name="LGS_Subject"/>
      <w:r>
        <w:rPr>
          <w:rFonts w:hint="cs"/>
          <w:rtl/>
        </w:rPr>
        <w:t>הצעת חוק העונשין (תיקון – קביעת עונש מזערי והוראת שעה לעבירת החזקת נשק בלא רשות על פי דין), התשע"ו–2016</w:t>
      </w:r>
      <w:bookmarkEnd w:id="7"/>
    </w:p>
    <w:p w14:paraId="44734E8D" w14:textId="77777777" w:rsidR="00CB7042" w:rsidRDefault="00CB7042" w:rsidP="00CB7042">
      <w:pPr>
        <w:pStyle w:val="HeadDivreiHesber"/>
        <w:spacing w:before="0" w:after="0"/>
        <w:rPr>
          <w:rtl/>
        </w:rPr>
      </w:pPr>
    </w:p>
    <w:tbl>
      <w:tblPr>
        <w:bidiVisual/>
        <w:tblW w:w="9637" w:type="dxa"/>
        <w:tblLayout w:type="fixed"/>
        <w:tblCellMar>
          <w:top w:w="57" w:type="dxa"/>
          <w:left w:w="0" w:type="dxa"/>
          <w:bottom w:w="57" w:type="dxa"/>
          <w:right w:w="0" w:type="dxa"/>
        </w:tblCellMar>
        <w:tblLook w:val="01E0" w:firstRow="1" w:lastRow="1" w:firstColumn="1" w:lastColumn="1" w:noHBand="0" w:noVBand="0"/>
      </w:tblPr>
      <w:tblGrid>
        <w:gridCol w:w="1870"/>
        <w:gridCol w:w="624"/>
        <w:gridCol w:w="7143"/>
      </w:tblGrid>
      <w:tr w:rsidR="00CB7042" w14:paraId="46B91297" w14:textId="77777777" w:rsidTr="007D7109">
        <w:trPr>
          <w:cantSplit/>
        </w:trPr>
        <w:tc>
          <w:tcPr>
            <w:tcW w:w="1870" w:type="dxa"/>
          </w:tcPr>
          <w:p w14:paraId="1699636C" w14:textId="77777777" w:rsidR="00CB7042" w:rsidRDefault="00CB7042" w:rsidP="007D7109">
            <w:pPr>
              <w:pStyle w:val="TableSideHeading"/>
              <w:keepLines w:val="0"/>
            </w:pPr>
            <w:r>
              <w:rPr>
                <w:rFonts w:hint="cs"/>
                <w:rtl/>
              </w:rPr>
              <w:t>תיקון סעיף 144</w:t>
            </w:r>
          </w:p>
        </w:tc>
        <w:tc>
          <w:tcPr>
            <w:tcW w:w="624" w:type="dxa"/>
          </w:tcPr>
          <w:p w14:paraId="1587E4CD" w14:textId="77777777" w:rsidR="00CB7042" w:rsidRDefault="00CB7042" w:rsidP="007D7109">
            <w:pPr>
              <w:pStyle w:val="TableText"/>
              <w:keepLines w:val="0"/>
            </w:pPr>
            <w:r>
              <w:rPr>
                <w:rFonts w:hint="cs"/>
                <w:rtl/>
              </w:rPr>
              <w:t>1.</w:t>
            </w:r>
          </w:p>
        </w:tc>
        <w:tc>
          <w:tcPr>
            <w:tcW w:w="7143" w:type="dxa"/>
          </w:tcPr>
          <w:p w14:paraId="196159A7" w14:textId="4B54833D" w:rsidR="00CB7042" w:rsidRPr="006E4A89" w:rsidRDefault="00CB7042" w:rsidP="009E68CC">
            <w:pPr>
              <w:pStyle w:val="TableBlock"/>
            </w:pPr>
            <w:r w:rsidRPr="006E4A89">
              <w:rPr>
                <w:rFonts w:hint="cs"/>
                <w:rtl/>
              </w:rPr>
              <w:t>בחוק העונשין, התשל"ז</w:t>
            </w:r>
            <w:r w:rsidR="009E68CC">
              <w:rPr>
                <w:rFonts w:hint="eastAsia"/>
                <w:rtl/>
              </w:rPr>
              <w:t>–</w:t>
            </w:r>
            <w:r w:rsidRPr="006E4A89">
              <w:rPr>
                <w:rFonts w:hint="cs"/>
                <w:rtl/>
              </w:rPr>
              <w:t>1977</w:t>
            </w:r>
            <w:r>
              <w:rPr>
                <w:rStyle w:val="a5"/>
                <w:rtl/>
              </w:rPr>
              <w:footnoteReference w:id="2"/>
            </w:r>
            <w:r w:rsidR="0070015B">
              <w:rPr>
                <w:rFonts w:hint="cs"/>
                <w:rtl/>
              </w:rPr>
              <w:t xml:space="preserve"> (להלן </w:t>
            </w:r>
            <w:r w:rsidR="0070015B">
              <w:rPr>
                <w:rFonts w:hint="eastAsia"/>
                <w:rtl/>
              </w:rPr>
              <w:t>–</w:t>
            </w:r>
            <w:r w:rsidR="0070015B">
              <w:rPr>
                <w:rFonts w:hint="cs"/>
                <w:rtl/>
              </w:rPr>
              <w:t xml:space="preserve"> </w:t>
            </w:r>
            <w:r w:rsidR="0070015B">
              <w:rPr>
                <w:rFonts w:hint="eastAsia"/>
                <w:rtl/>
              </w:rPr>
              <w:t>החוק העיקרי</w:t>
            </w:r>
            <w:r w:rsidR="0070015B">
              <w:rPr>
                <w:rFonts w:hint="cs"/>
                <w:rtl/>
              </w:rPr>
              <w:t>)</w:t>
            </w:r>
            <w:r w:rsidRPr="006E4A89">
              <w:rPr>
                <w:rFonts w:hint="cs"/>
                <w:rtl/>
              </w:rPr>
              <w:t>, בסעיף 144, אחרי סעיף קטן (ו) יבוא:</w:t>
            </w:r>
          </w:p>
        </w:tc>
      </w:tr>
      <w:tr w:rsidR="00CB7042" w14:paraId="728841E0" w14:textId="77777777" w:rsidTr="007D7109">
        <w:trPr>
          <w:cantSplit/>
        </w:trPr>
        <w:tc>
          <w:tcPr>
            <w:tcW w:w="1870" w:type="dxa"/>
          </w:tcPr>
          <w:p w14:paraId="450B0A2A" w14:textId="77777777" w:rsidR="00CB7042" w:rsidRDefault="00CB7042" w:rsidP="007D7109">
            <w:pPr>
              <w:pStyle w:val="TableSideHeading"/>
              <w:keepLines w:val="0"/>
            </w:pPr>
          </w:p>
        </w:tc>
        <w:tc>
          <w:tcPr>
            <w:tcW w:w="624" w:type="dxa"/>
          </w:tcPr>
          <w:p w14:paraId="5391C8E5" w14:textId="77777777" w:rsidR="00CB7042" w:rsidRDefault="00CB7042" w:rsidP="007D7109">
            <w:pPr>
              <w:pStyle w:val="TableText"/>
              <w:keepLines w:val="0"/>
            </w:pPr>
          </w:p>
        </w:tc>
        <w:tc>
          <w:tcPr>
            <w:tcW w:w="7143" w:type="dxa"/>
          </w:tcPr>
          <w:p w14:paraId="1AD4D8A7" w14:textId="01D52456" w:rsidR="00CB7042" w:rsidRPr="00C34DE2" w:rsidRDefault="00CB7042" w:rsidP="007D7109">
            <w:pPr>
              <w:pStyle w:val="TableBlock"/>
            </w:pPr>
            <w:r>
              <w:rPr>
                <w:rFonts w:hint="cs"/>
                <w:rtl/>
              </w:rPr>
              <w:t>"(ז)</w:t>
            </w:r>
            <w:r>
              <w:rPr>
                <w:rtl/>
              </w:rPr>
              <w:tab/>
            </w:r>
            <w:r>
              <w:rPr>
                <w:rFonts w:hint="cs"/>
                <w:rtl/>
              </w:rPr>
              <w:t>הורשע אדם בעבירה לפי סעיף זה לא יפחת עונשו מחמישית העונש המרבי שנקבע לאותה עבירה, אלא אם</w:t>
            </w:r>
            <w:r w:rsidR="001B3004">
              <w:rPr>
                <w:rFonts w:hint="cs"/>
                <w:rtl/>
              </w:rPr>
              <w:t xml:space="preserve"> כן</w:t>
            </w:r>
            <w:r>
              <w:rPr>
                <w:rFonts w:hint="cs"/>
                <w:rtl/>
              </w:rPr>
              <w:t xml:space="preserve"> החליט בית המשפט, מטעמים מיוחדים שיירשמו, להקל בעונשו."</w:t>
            </w:r>
          </w:p>
        </w:tc>
      </w:tr>
      <w:tr w:rsidR="00CB7042" w14:paraId="2CC5AD44" w14:textId="77777777" w:rsidTr="007D7109">
        <w:trPr>
          <w:cantSplit/>
        </w:trPr>
        <w:tc>
          <w:tcPr>
            <w:tcW w:w="1870" w:type="dxa"/>
          </w:tcPr>
          <w:p w14:paraId="70542BF4" w14:textId="77777777" w:rsidR="00CB7042" w:rsidRDefault="00CB7042" w:rsidP="007D7109">
            <w:pPr>
              <w:pStyle w:val="TableSideHeading"/>
              <w:keepLines w:val="0"/>
              <w:rPr>
                <w:rtl/>
              </w:rPr>
            </w:pPr>
            <w:r>
              <w:rPr>
                <w:rFonts w:hint="cs"/>
                <w:rtl/>
              </w:rPr>
              <w:t>הוראת שעה</w:t>
            </w:r>
          </w:p>
        </w:tc>
        <w:tc>
          <w:tcPr>
            <w:tcW w:w="624" w:type="dxa"/>
          </w:tcPr>
          <w:p w14:paraId="682719F6" w14:textId="77777777" w:rsidR="00CB7042" w:rsidRDefault="00CB7042" w:rsidP="007D7109">
            <w:pPr>
              <w:pStyle w:val="TableText"/>
              <w:keepLines w:val="0"/>
            </w:pPr>
            <w:r>
              <w:rPr>
                <w:rFonts w:hint="cs"/>
                <w:rtl/>
              </w:rPr>
              <w:t>2.</w:t>
            </w:r>
          </w:p>
        </w:tc>
        <w:tc>
          <w:tcPr>
            <w:tcW w:w="7143" w:type="dxa"/>
          </w:tcPr>
          <w:p w14:paraId="3F1BE8FB" w14:textId="4C175544" w:rsidR="00CB7042" w:rsidRDefault="00CB7042" w:rsidP="007D7109">
            <w:pPr>
              <w:pStyle w:val="TableBlock"/>
              <w:rPr>
                <w:rtl/>
              </w:rPr>
            </w:pPr>
            <w:r>
              <w:rPr>
                <w:rFonts w:hint="cs"/>
                <w:rtl/>
              </w:rPr>
              <w:t xml:space="preserve">בתקופה שמיום פרסומו של חוק זה ועד תום 180 ימים יקראו את סעיף 144 </w:t>
            </w:r>
            <w:r w:rsidR="0070015B">
              <w:rPr>
                <w:rFonts w:hint="cs"/>
                <w:rtl/>
              </w:rPr>
              <w:t xml:space="preserve">לחוק העיקרי </w:t>
            </w:r>
            <w:r>
              <w:rPr>
                <w:rFonts w:hint="cs"/>
                <w:rtl/>
              </w:rPr>
              <w:t>כך שאחרי סעיף קטן (א) יבוא:</w:t>
            </w:r>
          </w:p>
        </w:tc>
      </w:tr>
      <w:tr w:rsidR="0070015B" w14:paraId="656C3B21" w14:textId="77777777" w:rsidTr="00F23553">
        <w:trPr>
          <w:cantSplit/>
          <w:trHeight w:val="60"/>
        </w:trPr>
        <w:tc>
          <w:tcPr>
            <w:tcW w:w="1870" w:type="dxa"/>
          </w:tcPr>
          <w:p w14:paraId="2CA53BC2" w14:textId="15A9A69D" w:rsidR="0070015B" w:rsidRDefault="0070015B" w:rsidP="0070015B">
            <w:pPr>
              <w:pStyle w:val="TableSideHeading"/>
              <w:rPr>
                <w:rFonts w:hint="cs"/>
              </w:rPr>
            </w:pPr>
          </w:p>
        </w:tc>
        <w:tc>
          <w:tcPr>
            <w:tcW w:w="624" w:type="dxa"/>
          </w:tcPr>
          <w:p w14:paraId="59F24F1A" w14:textId="77777777" w:rsidR="0070015B" w:rsidRDefault="0070015B" w:rsidP="0070015B">
            <w:pPr>
              <w:pStyle w:val="TableText"/>
            </w:pPr>
          </w:p>
        </w:tc>
        <w:tc>
          <w:tcPr>
            <w:tcW w:w="7143" w:type="dxa"/>
          </w:tcPr>
          <w:p w14:paraId="6222A04B" w14:textId="0229D47A" w:rsidR="0070015B" w:rsidRDefault="0070015B" w:rsidP="0070015B">
            <w:pPr>
              <w:pStyle w:val="TableBlock"/>
            </w:pPr>
            <w:r>
              <w:rPr>
                <w:rFonts w:hint="cs"/>
                <w:rtl/>
              </w:rPr>
              <w:t>"</w:t>
            </w:r>
            <w:r>
              <w:rPr>
                <w:rFonts w:hint="cs"/>
                <w:rtl/>
              </w:rPr>
              <w:t>(א1)</w:t>
            </w:r>
            <w:r>
              <w:rPr>
                <w:rtl/>
              </w:rPr>
              <w:tab/>
            </w:r>
            <w:r>
              <w:rPr>
                <w:rFonts w:hint="cs"/>
                <w:rtl/>
              </w:rPr>
              <w:t>לא יוגש כתב אישום נגד מי שמסר למשטרת ישראל או לצבא הגנה לישראל נשק שנרכש או הוחזק בלא רשות על פי דין לפי סעיף קטן (א), ובלבד שהנשק לא היה מעורב בעבירה מסוג פשע."</w:t>
            </w:r>
          </w:p>
        </w:tc>
      </w:tr>
    </w:tbl>
    <w:p w14:paraId="04AA391E" w14:textId="77777777" w:rsidR="00CB7042" w:rsidRDefault="00CB7042" w:rsidP="00CB7042">
      <w:pPr>
        <w:pStyle w:val="HeadDivreiHesber"/>
        <w:rPr>
          <w:rtl/>
        </w:rPr>
      </w:pPr>
      <w:r w:rsidRPr="0027450A">
        <w:rPr>
          <w:rFonts w:hint="cs"/>
          <w:rtl/>
        </w:rPr>
        <w:t>דברי הסבר</w:t>
      </w:r>
    </w:p>
    <w:p w14:paraId="115DDDF0" w14:textId="77777777" w:rsidR="00CB7042" w:rsidRPr="00553921" w:rsidRDefault="00CB7042" w:rsidP="00CB7042">
      <w:pPr>
        <w:pStyle w:val="Hesber"/>
        <w:rPr>
          <w:rtl/>
        </w:rPr>
      </w:pPr>
      <w:r w:rsidRPr="00553921">
        <w:rPr>
          <w:rFonts w:hint="eastAsia"/>
          <w:rtl/>
        </w:rPr>
        <w:t>בעיית</w:t>
      </w:r>
      <w:r w:rsidRPr="00553921">
        <w:rPr>
          <w:rtl/>
        </w:rPr>
        <w:t xml:space="preserve"> </w:t>
      </w:r>
      <w:r w:rsidRPr="00553921">
        <w:rPr>
          <w:rFonts w:hint="eastAsia"/>
          <w:rtl/>
        </w:rPr>
        <w:t>הנשק</w:t>
      </w:r>
      <w:r w:rsidRPr="00553921">
        <w:rPr>
          <w:rtl/>
        </w:rPr>
        <w:t xml:space="preserve"> </w:t>
      </w:r>
      <w:r w:rsidRPr="00553921">
        <w:rPr>
          <w:rFonts w:hint="eastAsia"/>
          <w:rtl/>
        </w:rPr>
        <w:t>הלא</w:t>
      </w:r>
      <w:r w:rsidRPr="00553921">
        <w:rPr>
          <w:rtl/>
        </w:rPr>
        <w:t xml:space="preserve"> </w:t>
      </w:r>
      <w:r w:rsidRPr="00553921">
        <w:rPr>
          <w:rFonts w:hint="eastAsia"/>
          <w:rtl/>
        </w:rPr>
        <w:t>חוקי</w:t>
      </w:r>
      <w:r w:rsidRPr="00553921">
        <w:rPr>
          <w:rtl/>
        </w:rPr>
        <w:t xml:space="preserve"> </w:t>
      </w:r>
      <w:r w:rsidRPr="00553921">
        <w:rPr>
          <w:rFonts w:hint="eastAsia"/>
          <w:rtl/>
        </w:rPr>
        <w:t>במדינת</w:t>
      </w:r>
      <w:r w:rsidRPr="00553921">
        <w:rPr>
          <w:rtl/>
        </w:rPr>
        <w:t xml:space="preserve"> </w:t>
      </w:r>
      <w:r w:rsidRPr="00553921">
        <w:rPr>
          <w:rFonts w:hint="eastAsia"/>
          <w:rtl/>
        </w:rPr>
        <w:t>ישראל</w:t>
      </w:r>
      <w:r w:rsidRPr="00553921">
        <w:rPr>
          <w:rtl/>
        </w:rPr>
        <w:t xml:space="preserve"> </w:t>
      </w:r>
      <w:r w:rsidRPr="00553921">
        <w:rPr>
          <w:rFonts w:hint="eastAsia"/>
          <w:rtl/>
        </w:rPr>
        <w:t>הפכה</w:t>
      </w:r>
      <w:r w:rsidRPr="00553921">
        <w:rPr>
          <w:rtl/>
        </w:rPr>
        <w:t xml:space="preserve"> </w:t>
      </w:r>
      <w:r w:rsidRPr="00553921">
        <w:rPr>
          <w:rFonts w:hint="eastAsia"/>
          <w:rtl/>
        </w:rPr>
        <w:t>לתופעה</w:t>
      </w:r>
      <w:r w:rsidRPr="00553921">
        <w:rPr>
          <w:rtl/>
        </w:rPr>
        <w:t xml:space="preserve"> </w:t>
      </w:r>
      <w:r w:rsidRPr="00553921">
        <w:rPr>
          <w:rFonts w:hint="eastAsia"/>
          <w:rtl/>
        </w:rPr>
        <w:t>המסכנת</w:t>
      </w:r>
      <w:r w:rsidRPr="00553921">
        <w:rPr>
          <w:rtl/>
        </w:rPr>
        <w:t xml:space="preserve"> </w:t>
      </w:r>
      <w:r w:rsidRPr="00553921">
        <w:rPr>
          <w:rFonts w:hint="eastAsia"/>
          <w:rtl/>
        </w:rPr>
        <w:t>את</w:t>
      </w:r>
      <w:r w:rsidRPr="00553921">
        <w:rPr>
          <w:rtl/>
        </w:rPr>
        <w:t xml:space="preserve"> </w:t>
      </w:r>
      <w:r w:rsidRPr="00553921">
        <w:rPr>
          <w:rFonts w:hint="eastAsia"/>
          <w:rtl/>
        </w:rPr>
        <w:t>שלומם</w:t>
      </w:r>
      <w:r w:rsidRPr="00553921">
        <w:rPr>
          <w:rtl/>
        </w:rPr>
        <w:t xml:space="preserve"> </w:t>
      </w:r>
      <w:r w:rsidRPr="00553921">
        <w:rPr>
          <w:rFonts w:hint="eastAsia"/>
          <w:rtl/>
        </w:rPr>
        <w:t>של</w:t>
      </w:r>
      <w:r w:rsidRPr="00553921">
        <w:rPr>
          <w:rtl/>
        </w:rPr>
        <w:t xml:space="preserve"> </w:t>
      </w:r>
      <w:r w:rsidRPr="00553921">
        <w:rPr>
          <w:rFonts w:hint="eastAsia"/>
          <w:rtl/>
        </w:rPr>
        <w:t>אזרחי</w:t>
      </w:r>
      <w:r w:rsidRPr="00553921">
        <w:rPr>
          <w:rtl/>
        </w:rPr>
        <w:t xml:space="preserve"> </w:t>
      </w:r>
      <w:r w:rsidRPr="00553921">
        <w:rPr>
          <w:rFonts w:hint="eastAsia"/>
          <w:rtl/>
        </w:rPr>
        <w:t>המדינה</w:t>
      </w:r>
      <w:r w:rsidRPr="00553921">
        <w:rPr>
          <w:rtl/>
        </w:rPr>
        <w:t>.</w:t>
      </w:r>
    </w:p>
    <w:p w14:paraId="5917EFD7" w14:textId="19C8ECEB" w:rsidR="00CB7042" w:rsidRPr="00553921" w:rsidRDefault="00CB7042" w:rsidP="00CB7042">
      <w:pPr>
        <w:pStyle w:val="Hesber"/>
        <w:rPr>
          <w:rtl/>
        </w:rPr>
      </w:pPr>
      <w:r w:rsidRPr="00553921">
        <w:rPr>
          <w:rFonts w:hint="eastAsia"/>
          <w:rtl/>
        </w:rPr>
        <w:t>זמינות</w:t>
      </w:r>
      <w:r w:rsidRPr="00553921">
        <w:rPr>
          <w:rtl/>
        </w:rPr>
        <w:t xml:space="preserve"> </w:t>
      </w:r>
      <w:r w:rsidRPr="00553921">
        <w:rPr>
          <w:rFonts w:hint="eastAsia"/>
          <w:rtl/>
        </w:rPr>
        <w:t>הנשק</w:t>
      </w:r>
      <w:r w:rsidRPr="00553921">
        <w:rPr>
          <w:rtl/>
        </w:rPr>
        <w:t xml:space="preserve"> </w:t>
      </w:r>
      <w:r w:rsidRPr="00553921">
        <w:rPr>
          <w:rFonts w:hint="eastAsia"/>
          <w:rtl/>
        </w:rPr>
        <w:t>הלא</w:t>
      </w:r>
      <w:r w:rsidRPr="00553921">
        <w:rPr>
          <w:rtl/>
        </w:rPr>
        <w:t xml:space="preserve"> </w:t>
      </w:r>
      <w:r w:rsidRPr="00553921">
        <w:rPr>
          <w:rFonts w:hint="eastAsia"/>
          <w:rtl/>
        </w:rPr>
        <w:t>חוקי</w:t>
      </w:r>
      <w:r w:rsidRPr="00553921">
        <w:rPr>
          <w:rtl/>
        </w:rPr>
        <w:t xml:space="preserve">, </w:t>
      </w:r>
      <w:r w:rsidRPr="00553921">
        <w:rPr>
          <w:rFonts w:hint="eastAsia"/>
          <w:rtl/>
        </w:rPr>
        <w:t>כפי</w:t>
      </w:r>
      <w:r w:rsidRPr="00553921">
        <w:rPr>
          <w:rtl/>
        </w:rPr>
        <w:t xml:space="preserve"> </w:t>
      </w:r>
      <w:r w:rsidRPr="00553921">
        <w:rPr>
          <w:rFonts w:hint="eastAsia"/>
          <w:rtl/>
        </w:rPr>
        <w:t>שנחשף</w:t>
      </w:r>
      <w:r w:rsidRPr="00553921">
        <w:rPr>
          <w:rtl/>
        </w:rPr>
        <w:t xml:space="preserve"> </w:t>
      </w:r>
      <w:r w:rsidRPr="00553921">
        <w:rPr>
          <w:rFonts w:hint="eastAsia"/>
          <w:rtl/>
        </w:rPr>
        <w:t>בוועדות</w:t>
      </w:r>
      <w:r w:rsidRPr="00553921">
        <w:rPr>
          <w:rtl/>
        </w:rPr>
        <w:t xml:space="preserve"> </w:t>
      </w:r>
      <w:r w:rsidRPr="00553921">
        <w:rPr>
          <w:rFonts w:hint="eastAsia"/>
          <w:rtl/>
        </w:rPr>
        <w:t>הכנסת</w:t>
      </w:r>
      <w:r w:rsidRPr="00553921">
        <w:rPr>
          <w:rtl/>
        </w:rPr>
        <w:t xml:space="preserve"> </w:t>
      </w:r>
      <w:r w:rsidRPr="00553921">
        <w:rPr>
          <w:rFonts w:hint="eastAsia"/>
          <w:rtl/>
        </w:rPr>
        <w:t>על</w:t>
      </w:r>
      <w:r w:rsidRPr="00553921">
        <w:rPr>
          <w:rtl/>
        </w:rPr>
        <w:t xml:space="preserve"> </w:t>
      </w:r>
      <w:r w:rsidRPr="00553921">
        <w:rPr>
          <w:rFonts w:hint="eastAsia"/>
          <w:rtl/>
        </w:rPr>
        <w:t>ידי</w:t>
      </w:r>
      <w:r w:rsidRPr="00553921">
        <w:rPr>
          <w:rtl/>
        </w:rPr>
        <w:t xml:space="preserve"> </w:t>
      </w:r>
      <w:r w:rsidRPr="00553921">
        <w:rPr>
          <w:rFonts w:hint="eastAsia"/>
          <w:rtl/>
        </w:rPr>
        <w:t>גורמי</w:t>
      </w:r>
      <w:r w:rsidRPr="00553921">
        <w:rPr>
          <w:rtl/>
        </w:rPr>
        <w:t xml:space="preserve"> </w:t>
      </w:r>
      <w:r w:rsidRPr="00553921">
        <w:rPr>
          <w:rFonts w:hint="eastAsia"/>
          <w:rtl/>
        </w:rPr>
        <w:t>המקצוע</w:t>
      </w:r>
      <w:r w:rsidRPr="00553921">
        <w:rPr>
          <w:rtl/>
        </w:rPr>
        <w:t>, נאמד ברבבות לכל הפחות והיא חוצה מגזרים.</w:t>
      </w:r>
      <w:r w:rsidRPr="00553921">
        <w:rPr>
          <w:rFonts w:hint="cs"/>
          <w:rtl/>
        </w:rPr>
        <w:t xml:space="preserve"> </w:t>
      </w:r>
      <w:r w:rsidRPr="00553921">
        <w:rPr>
          <w:rFonts w:hint="eastAsia"/>
          <w:rtl/>
        </w:rPr>
        <w:t>ממשלת</w:t>
      </w:r>
      <w:r w:rsidRPr="00553921">
        <w:rPr>
          <w:rtl/>
        </w:rPr>
        <w:t xml:space="preserve"> </w:t>
      </w:r>
      <w:r w:rsidRPr="00553921">
        <w:rPr>
          <w:rFonts w:hint="eastAsia"/>
          <w:rtl/>
        </w:rPr>
        <w:t>ישראל</w:t>
      </w:r>
      <w:r w:rsidRPr="00553921">
        <w:rPr>
          <w:rtl/>
        </w:rPr>
        <w:t xml:space="preserve"> </w:t>
      </w:r>
      <w:r w:rsidRPr="00553921">
        <w:rPr>
          <w:rFonts w:hint="eastAsia"/>
          <w:rtl/>
        </w:rPr>
        <w:t>הכריזה</w:t>
      </w:r>
      <w:r w:rsidRPr="00553921">
        <w:rPr>
          <w:rtl/>
        </w:rPr>
        <w:t xml:space="preserve"> </w:t>
      </w:r>
      <w:r w:rsidRPr="00553921">
        <w:rPr>
          <w:rFonts w:hint="eastAsia"/>
          <w:rtl/>
        </w:rPr>
        <w:t>על</w:t>
      </w:r>
      <w:r w:rsidRPr="00553921">
        <w:rPr>
          <w:rtl/>
        </w:rPr>
        <w:t xml:space="preserve"> </w:t>
      </w:r>
      <w:r w:rsidRPr="00553921">
        <w:rPr>
          <w:rFonts w:hint="eastAsia"/>
          <w:rtl/>
        </w:rPr>
        <w:t>שורה</w:t>
      </w:r>
      <w:r w:rsidRPr="00553921">
        <w:rPr>
          <w:rtl/>
        </w:rPr>
        <w:t xml:space="preserve"> </w:t>
      </w:r>
      <w:r w:rsidRPr="00553921">
        <w:rPr>
          <w:rFonts w:hint="eastAsia"/>
          <w:rtl/>
        </w:rPr>
        <w:t>של</w:t>
      </w:r>
      <w:r w:rsidRPr="00553921">
        <w:rPr>
          <w:rtl/>
        </w:rPr>
        <w:t xml:space="preserve"> </w:t>
      </w:r>
      <w:r w:rsidRPr="00553921">
        <w:rPr>
          <w:rFonts w:hint="eastAsia"/>
          <w:rtl/>
        </w:rPr>
        <w:t>צעדים</w:t>
      </w:r>
      <w:r w:rsidRPr="00553921">
        <w:rPr>
          <w:rtl/>
        </w:rPr>
        <w:t xml:space="preserve"> </w:t>
      </w:r>
      <w:r w:rsidRPr="00553921">
        <w:rPr>
          <w:rFonts w:hint="eastAsia"/>
          <w:rtl/>
        </w:rPr>
        <w:t>לטיפול</w:t>
      </w:r>
      <w:r w:rsidRPr="00553921">
        <w:rPr>
          <w:rtl/>
        </w:rPr>
        <w:t xml:space="preserve"> </w:t>
      </w:r>
      <w:r w:rsidRPr="00553921">
        <w:rPr>
          <w:rFonts w:hint="eastAsia"/>
          <w:rtl/>
        </w:rPr>
        <w:t>בבעיה</w:t>
      </w:r>
      <w:r w:rsidR="0070015B">
        <w:rPr>
          <w:rFonts w:hint="cs"/>
          <w:rtl/>
        </w:rPr>
        <w:t>,</w:t>
      </w:r>
      <w:r w:rsidRPr="00553921">
        <w:rPr>
          <w:rtl/>
        </w:rPr>
        <w:t xml:space="preserve"> </w:t>
      </w:r>
      <w:r w:rsidRPr="00553921">
        <w:rPr>
          <w:rFonts w:hint="eastAsia"/>
          <w:rtl/>
        </w:rPr>
        <w:t>אולם</w:t>
      </w:r>
      <w:r w:rsidRPr="00553921">
        <w:rPr>
          <w:rtl/>
        </w:rPr>
        <w:t xml:space="preserve"> </w:t>
      </w:r>
      <w:r w:rsidRPr="00553921">
        <w:rPr>
          <w:rFonts w:hint="eastAsia"/>
          <w:rtl/>
        </w:rPr>
        <w:t>על</w:t>
      </w:r>
      <w:r w:rsidRPr="00553921">
        <w:rPr>
          <w:rtl/>
        </w:rPr>
        <w:t xml:space="preserve"> </w:t>
      </w:r>
      <w:r w:rsidRPr="00553921">
        <w:rPr>
          <w:rFonts w:hint="eastAsia"/>
          <w:rtl/>
        </w:rPr>
        <w:t>בית</w:t>
      </w:r>
      <w:r w:rsidRPr="00553921">
        <w:rPr>
          <w:rtl/>
        </w:rPr>
        <w:t xml:space="preserve"> </w:t>
      </w:r>
      <w:r w:rsidRPr="00553921">
        <w:rPr>
          <w:rFonts w:hint="eastAsia"/>
          <w:rtl/>
        </w:rPr>
        <w:t>המחוקקים</w:t>
      </w:r>
      <w:r w:rsidRPr="00553921">
        <w:rPr>
          <w:rtl/>
        </w:rPr>
        <w:t xml:space="preserve"> </w:t>
      </w:r>
      <w:r w:rsidRPr="00553921">
        <w:rPr>
          <w:rFonts w:hint="eastAsia"/>
          <w:rtl/>
        </w:rPr>
        <w:t>להידרש</w:t>
      </w:r>
      <w:r w:rsidRPr="00553921">
        <w:rPr>
          <w:rtl/>
        </w:rPr>
        <w:t xml:space="preserve"> </w:t>
      </w:r>
      <w:r w:rsidRPr="00553921">
        <w:rPr>
          <w:rFonts w:hint="eastAsia"/>
          <w:rtl/>
        </w:rPr>
        <w:t>לעניין</w:t>
      </w:r>
      <w:r w:rsidRPr="00553921">
        <w:rPr>
          <w:rtl/>
        </w:rPr>
        <w:t>.</w:t>
      </w:r>
    </w:p>
    <w:p w14:paraId="0658F907" w14:textId="7DA3FE15" w:rsidR="00CB7042" w:rsidRPr="002374C9" w:rsidRDefault="00CB7042" w:rsidP="00CB7042">
      <w:pPr>
        <w:pStyle w:val="Hesber"/>
        <w:rPr>
          <w:rtl/>
        </w:rPr>
      </w:pPr>
      <w:r w:rsidRPr="00553921">
        <w:rPr>
          <w:rFonts w:hint="eastAsia"/>
          <w:rtl/>
        </w:rPr>
        <w:t>מטרתה</w:t>
      </w:r>
      <w:r w:rsidRPr="00553921">
        <w:rPr>
          <w:rtl/>
        </w:rPr>
        <w:t xml:space="preserve"> של הצעת </w:t>
      </w:r>
      <w:r w:rsidRPr="00553921">
        <w:rPr>
          <w:rFonts w:hint="eastAsia"/>
          <w:rtl/>
        </w:rPr>
        <w:t>חוק</w:t>
      </w:r>
      <w:r w:rsidRPr="00553921">
        <w:rPr>
          <w:rtl/>
        </w:rPr>
        <w:t xml:space="preserve"> </w:t>
      </w:r>
      <w:r w:rsidRPr="00553921">
        <w:rPr>
          <w:rFonts w:hint="eastAsia"/>
          <w:rtl/>
        </w:rPr>
        <w:t>זו</w:t>
      </w:r>
      <w:r w:rsidRPr="00553921">
        <w:rPr>
          <w:rtl/>
        </w:rPr>
        <w:t xml:space="preserve"> היא להחמיר</w:t>
      </w:r>
      <w:r w:rsidR="0070015B">
        <w:rPr>
          <w:rtl/>
        </w:rPr>
        <w:t xml:space="preserve"> את הענישה בעבירות של החזקת נשק</w:t>
      </w:r>
      <w:r w:rsidRPr="00553921">
        <w:rPr>
          <w:rtl/>
        </w:rPr>
        <w:t xml:space="preserve"> על ידי קביעת עונש מזערי ל</w:t>
      </w:r>
      <w:r w:rsidRPr="00553921">
        <w:rPr>
          <w:rFonts w:hint="eastAsia"/>
          <w:rtl/>
        </w:rPr>
        <w:t>מורשע</w:t>
      </w:r>
      <w:r w:rsidRPr="00553921">
        <w:rPr>
          <w:rtl/>
        </w:rPr>
        <w:t xml:space="preserve"> </w:t>
      </w:r>
      <w:r w:rsidRPr="00553921">
        <w:rPr>
          <w:rFonts w:hint="eastAsia"/>
          <w:rtl/>
        </w:rPr>
        <w:t>בעבירה</w:t>
      </w:r>
      <w:r w:rsidRPr="00553921">
        <w:rPr>
          <w:rtl/>
        </w:rPr>
        <w:t xml:space="preserve">. </w:t>
      </w:r>
      <w:r w:rsidRPr="00553921">
        <w:rPr>
          <w:rFonts w:hint="eastAsia"/>
          <w:rtl/>
        </w:rPr>
        <w:t>שינוי</w:t>
      </w:r>
      <w:r w:rsidRPr="00553921">
        <w:rPr>
          <w:rtl/>
        </w:rPr>
        <w:t xml:space="preserve"> </w:t>
      </w:r>
      <w:r w:rsidRPr="00553921">
        <w:rPr>
          <w:rFonts w:hint="eastAsia"/>
          <w:rtl/>
        </w:rPr>
        <w:t>זה</w:t>
      </w:r>
      <w:r w:rsidRPr="00553921">
        <w:rPr>
          <w:rtl/>
        </w:rPr>
        <w:t xml:space="preserve"> יגביר את ההרתעה מפני ביצוען של עבירות בתחום החזקת נשק.</w:t>
      </w:r>
      <w:r w:rsidRPr="002374C9">
        <w:rPr>
          <w:rtl/>
        </w:rPr>
        <w:t xml:space="preserve"> </w:t>
      </w:r>
    </w:p>
    <w:p w14:paraId="1E5646EE" w14:textId="17577307" w:rsidR="00CB7042" w:rsidRPr="00553921" w:rsidRDefault="00CB7042" w:rsidP="00CB7042">
      <w:pPr>
        <w:pStyle w:val="Hesber"/>
        <w:rPr>
          <w:rtl/>
        </w:rPr>
      </w:pPr>
      <w:r w:rsidRPr="00553921">
        <w:rPr>
          <w:rFonts w:hint="eastAsia"/>
          <w:rtl/>
        </w:rPr>
        <w:t>בנוסף</w:t>
      </w:r>
      <w:r w:rsidRPr="00553921">
        <w:rPr>
          <w:rtl/>
        </w:rPr>
        <w:t xml:space="preserve">, </w:t>
      </w:r>
      <w:r w:rsidRPr="00553921">
        <w:rPr>
          <w:rFonts w:hint="eastAsia"/>
          <w:rtl/>
        </w:rPr>
        <w:t>כדי</w:t>
      </w:r>
      <w:r w:rsidRPr="00553921">
        <w:rPr>
          <w:rtl/>
        </w:rPr>
        <w:t xml:space="preserve"> </w:t>
      </w:r>
      <w:r w:rsidRPr="00553921">
        <w:rPr>
          <w:rFonts w:hint="eastAsia"/>
          <w:rtl/>
        </w:rPr>
        <w:t>לעודד</w:t>
      </w:r>
      <w:r w:rsidRPr="00553921">
        <w:rPr>
          <w:rtl/>
        </w:rPr>
        <w:t xml:space="preserve"> </w:t>
      </w:r>
      <w:r w:rsidRPr="00553921">
        <w:rPr>
          <w:rFonts w:hint="eastAsia"/>
          <w:rtl/>
        </w:rPr>
        <w:t>אזרחים</w:t>
      </w:r>
      <w:r w:rsidRPr="00553921">
        <w:rPr>
          <w:rtl/>
        </w:rPr>
        <w:t xml:space="preserve"> </w:t>
      </w:r>
      <w:r w:rsidRPr="00553921">
        <w:rPr>
          <w:rFonts w:hint="eastAsia"/>
          <w:rtl/>
        </w:rPr>
        <w:t>למסור</w:t>
      </w:r>
      <w:r w:rsidRPr="00553921">
        <w:rPr>
          <w:rtl/>
        </w:rPr>
        <w:t xml:space="preserve"> </w:t>
      </w:r>
      <w:r w:rsidRPr="00553921">
        <w:rPr>
          <w:rFonts w:hint="eastAsia"/>
          <w:rtl/>
        </w:rPr>
        <w:t>מרצונם</w:t>
      </w:r>
      <w:r w:rsidRPr="00553921">
        <w:rPr>
          <w:rtl/>
        </w:rPr>
        <w:t xml:space="preserve"> </w:t>
      </w:r>
      <w:r w:rsidRPr="00553921">
        <w:rPr>
          <w:rFonts w:hint="eastAsia"/>
          <w:rtl/>
        </w:rPr>
        <w:t>כלי</w:t>
      </w:r>
      <w:r w:rsidRPr="00553921">
        <w:rPr>
          <w:rtl/>
        </w:rPr>
        <w:t xml:space="preserve"> </w:t>
      </w:r>
      <w:r w:rsidRPr="00553921">
        <w:rPr>
          <w:rFonts w:hint="eastAsia"/>
          <w:rtl/>
        </w:rPr>
        <w:t>נשק</w:t>
      </w:r>
      <w:r w:rsidRPr="00553921">
        <w:rPr>
          <w:rtl/>
        </w:rPr>
        <w:t xml:space="preserve"> </w:t>
      </w:r>
      <w:r w:rsidRPr="00553921">
        <w:rPr>
          <w:rFonts w:hint="eastAsia"/>
          <w:rtl/>
        </w:rPr>
        <w:t>המוחזקים</w:t>
      </w:r>
      <w:r w:rsidRPr="00553921">
        <w:rPr>
          <w:rtl/>
        </w:rPr>
        <w:t xml:space="preserve"> על ידם שלא ברשות על פי הדין, קובעת ה</w:t>
      </w:r>
      <w:r w:rsidRPr="00553921">
        <w:rPr>
          <w:rFonts w:hint="cs"/>
          <w:rtl/>
        </w:rPr>
        <w:t>צעת</w:t>
      </w:r>
      <w:r w:rsidRPr="00553921">
        <w:rPr>
          <w:rtl/>
        </w:rPr>
        <w:t xml:space="preserve"> החוק תקופה של 180 ימים בהם יתאפשר להשיב </w:t>
      </w:r>
      <w:r w:rsidRPr="00553921">
        <w:rPr>
          <w:rFonts w:hint="eastAsia"/>
          <w:rtl/>
        </w:rPr>
        <w:t>את</w:t>
      </w:r>
      <w:r w:rsidRPr="00553921">
        <w:rPr>
          <w:rtl/>
        </w:rPr>
        <w:t xml:space="preserve"> </w:t>
      </w:r>
      <w:r w:rsidRPr="00553921">
        <w:rPr>
          <w:rFonts w:hint="eastAsia"/>
          <w:rtl/>
        </w:rPr>
        <w:t>הנשק</w:t>
      </w:r>
      <w:r w:rsidRPr="00553921">
        <w:rPr>
          <w:rtl/>
        </w:rPr>
        <w:t xml:space="preserve"> </w:t>
      </w:r>
      <w:r w:rsidRPr="00553921">
        <w:rPr>
          <w:rFonts w:hint="eastAsia"/>
          <w:rtl/>
        </w:rPr>
        <w:t>האמור</w:t>
      </w:r>
      <w:r w:rsidRPr="00553921">
        <w:rPr>
          <w:rtl/>
        </w:rPr>
        <w:t xml:space="preserve"> ל</w:t>
      </w:r>
      <w:r w:rsidRPr="00553921">
        <w:rPr>
          <w:rFonts w:hint="eastAsia"/>
          <w:rtl/>
        </w:rPr>
        <w:t>רשויות</w:t>
      </w:r>
      <w:r w:rsidRPr="00553921">
        <w:rPr>
          <w:rtl/>
        </w:rPr>
        <w:t xml:space="preserve"> הביטחון בלי להסתכן באישום פלילי. </w:t>
      </w:r>
      <w:r w:rsidRPr="00553921">
        <w:rPr>
          <w:rFonts w:hint="eastAsia"/>
          <w:rtl/>
        </w:rPr>
        <w:t>זאת</w:t>
      </w:r>
      <w:r w:rsidRPr="00553921">
        <w:rPr>
          <w:rtl/>
        </w:rPr>
        <w:t>, כל עוד לא נחש</w:t>
      </w:r>
      <w:r w:rsidRPr="00553921">
        <w:rPr>
          <w:rFonts w:hint="eastAsia"/>
          <w:rtl/>
        </w:rPr>
        <w:t>ד</w:t>
      </w:r>
      <w:r w:rsidRPr="00553921">
        <w:rPr>
          <w:rtl/>
        </w:rPr>
        <w:t xml:space="preserve"> ש</w:t>
      </w:r>
      <w:r w:rsidRPr="00553921">
        <w:rPr>
          <w:rFonts w:hint="eastAsia"/>
          <w:rtl/>
        </w:rPr>
        <w:t>הנשק</w:t>
      </w:r>
      <w:r w:rsidRPr="00553921">
        <w:rPr>
          <w:rtl/>
        </w:rPr>
        <w:t xml:space="preserve"> </w:t>
      </w:r>
      <w:r w:rsidRPr="00553921">
        <w:rPr>
          <w:rFonts w:hint="eastAsia"/>
          <w:rtl/>
        </w:rPr>
        <w:t>היה</w:t>
      </w:r>
      <w:r w:rsidRPr="00553921">
        <w:rPr>
          <w:rtl/>
        </w:rPr>
        <w:t xml:space="preserve"> </w:t>
      </w:r>
      <w:r w:rsidRPr="00553921">
        <w:rPr>
          <w:rFonts w:hint="eastAsia"/>
          <w:rtl/>
        </w:rPr>
        <w:t>מעורב</w:t>
      </w:r>
      <w:r w:rsidRPr="00553921">
        <w:rPr>
          <w:rtl/>
        </w:rPr>
        <w:t xml:space="preserve"> </w:t>
      </w:r>
      <w:r w:rsidRPr="00553921">
        <w:rPr>
          <w:rFonts w:hint="eastAsia"/>
          <w:rtl/>
        </w:rPr>
        <w:t>בביצוע</w:t>
      </w:r>
      <w:r w:rsidRPr="00553921">
        <w:rPr>
          <w:rtl/>
        </w:rPr>
        <w:t xml:space="preserve"> </w:t>
      </w:r>
      <w:r w:rsidRPr="00553921">
        <w:rPr>
          <w:rFonts w:hint="eastAsia"/>
          <w:rtl/>
        </w:rPr>
        <w:t>עבירה</w:t>
      </w:r>
      <w:r w:rsidRPr="00553921">
        <w:rPr>
          <w:rtl/>
        </w:rPr>
        <w:t xml:space="preserve"> </w:t>
      </w:r>
      <w:r w:rsidRPr="00553921">
        <w:rPr>
          <w:rFonts w:hint="eastAsia"/>
          <w:rtl/>
        </w:rPr>
        <w:t>מסוג</w:t>
      </w:r>
      <w:r w:rsidRPr="00553921">
        <w:rPr>
          <w:rtl/>
        </w:rPr>
        <w:t xml:space="preserve"> </w:t>
      </w:r>
      <w:r w:rsidRPr="00553921">
        <w:rPr>
          <w:rFonts w:hint="eastAsia"/>
          <w:rtl/>
        </w:rPr>
        <w:t>פשע</w:t>
      </w:r>
      <w:r w:rsidRPr="00553921">
        <w:rPr>
          <w:rtl/>
        </w:rPr>
        <w:t>.</w:t>
      </w:r>
    </w:p>
    <w:p w14:paraId="6EEBD394" w14:textId="7585071D" w:rsidR="00CB7042" w:rsidRPr="00553921" w:rsidRDefault="00CB7042" w:rsidP="0070015B">
      <w:pPr>
        <w:pStyle w:val="Hesber"/>
        <w:rPr>
          <w:rtl/>
        </w:rPr>
      </w:pPr>
      <w:r w:rsidRPr="0070015B">
        <w:rPr>
          <w:rFonts w:hint="eastAsia"/>
          <w:b/>
          <w:bCs/>
          <w:rtl/>
        </w:rPr>
        <w:lastRenderedPageBreak/>
        <w:t>סעיף</w:t>
      </w:r>
      <w:r w:rsidRPr="0070015B">
        <w:rPr>
          <w:b/>
          <w:bCs/>
          <w:rtl/>
        </w:rPr>
        <w:t xml:space="preserve"> 1</w:t>
      </w:r>
      <w:r w:rsidRPr="00553921">
        <w:rPr>
          <w:rtl/>
        </w:rPr>
        <w:t xml:space="preserve"> </w:t>
      </w:r>
      <w:r w:rsidR="0070015B">
        <w:rPr>
          <w:rtl/>
        </w:rPr>
        <w:tab/>
      </w:r>
      <w:r w:rsidRPr="00553921">
        <w:rPr>
          <w:rtl/>
        </w:rPr>
        <w:t xml:space="preserve">סעיף 144 לחוק העונשין, התשל"ז–1977 (להלן – החוק), מגדיר עבירות שונות שעניינן נשק – רכישת </w:t>
      </w:r>
      <w:r w:rsidRPr="00553921">
        <w:rPr>
          <w:rFonts w:hint="eastAsia"/>
          <w:rtl/>
        </w:rPr>
        <w:t>והחזקה</w:t>
      </w:r>
      <w:r w:rsidRPr="00553921">
        <w:rPr>
          <w:rtl/>
        </w:rPr>
        <w:t xml:space="preserve"> של </w:t>
      </w:r>
      <w:r w:rsidRPr="00553921">
        <w:rPr>
          <w:rFonts w:hint="eastAsia"/>
          <w:rtl/>
        </w:rPr>
        <w:t>נשק</w:t>
      </w:r>
      <w:r w:rsidRPr="00553921">
        <w:rPr>
          <w:rtl/>
        </w:rPr>
        <w:t xml:space="preserve"> </w:t>
      </w:r>
      <w:r w:rsidRPr="00553921">
        <w:rPr>
          <w:rFonts w:hint="eastAsia"/>
          <w:rtl/>
        </w:rPr>
        <w:t>בלא</w:t>
      </w:r>
      <w:r w:rsidRPr="00553921">
        <w:rPr>
          <w:rtl/>
        </w:rPr>
        <w:t xml:space="preserve"> </w:t>
      </w:r>
      <w:r w:rsidRPr="00553921">
        <w:rPr>
          <w:rFonts w:hint="eastAsia"/>
          <w:rtl/>
        </w:rPr>
        <w:t>רשות</w:t>
      </w:r>
      <w:r w:rsidRPr="00553921">
        <w:rPr>
          <w:rtl/>
        </w:rPr>
        <w:t xml:space="preserve">, </w:t>
      </w:r>
      <w:r w:rsidRPr="00553921">
        <w:rPr>
          <w:rFonts w:hint="eastAsia"/>
          <w:rtl/>
        </w:rPr>
        <w:t>הובלת</w:t>
      </w:r>
      <w:r w:rsidRPr="00553921">
        <w:rPr>
          <w:rtl/>
        </w:rPr>
        <w:t xml:space="preserve"> </w:t>
      </w:r>
      <w:r w:rsidRPr="00553921">
        <w:rPr>
          <w:rFonts w:hint="eastAsia"/>
          <w:rtl/>
        </w:rPr>
        <w:t>נשק</w:t>
      </w:r>
      <w:r w:rsidRPr="00553921">
        <w:rPr>
          <w:rtl/>
        </w:rPr>
        <w:t xml:space="preserve"> </w:t>
      </w:r>
      <w:r w:rsidRPr="00553921">
        <w:rPr>
          <w:rFonts w:hint="eastAsia"/>
          <w:rtl/>
        </w:rPr>
        <w:t>בלא</w:t>
      </w:r>
      <w:r w:rsidRPr="00553921">
        <w:rPr>
          <w:rtl/>
        </w:rPr>
        <w:t xml:space="preserve"> </w:t>
      </w:r>
      <w:r w:rsidRPr="00553921">
        <w:rPr>
          <w:rFonts w:hint="eastAsia"/>
          <w:rtl/>
        </w:rPr>
        <w:t>רשות</w:t>
      </w:r>
      <w:r w:rsidRPr="00553921">
        <w:rPr>
          <w:rtl/>
        </w:rPr>
        <w:t xml:space="preserve"> </w:t>
      </w:r>
      <w:r w:rsidRPr="00553921">
        <w:rPr>
          <w:rFonts w:hint="eastAsia"/>
          <w:rtl/>
        </w:rPr>
        <w:t>ועבירות</w:t>
      </w:r>
      <w:r w:rsidRPr="00553921">
        <w:rPr>
          <w:rtl/>
        </w:rPr>
        <w:t xml:space="preserve"> </w:t>
      </w:r>
      <w:r w:rsidRPr="00553921">
        <w:rPr>
          <w:rFonts w:hint="eastAsia"/>
          <w:rtl/>
        </w:rPr>
        <w:t>נוספות</w:t>
      </w:r>
      <w:r w:rsidRPr="00553921">
        <w:rPr>
          <w:rtl/>
        </w:rPr>
        <w:t xml:space="preserve">. </w:t>
      </w:r>
      <w:r w:rsidRPr="00553921">
        <w:rPr>
          <w:rFonts w:hint="eastAsia"/>
          <w:rtl/>
        </w:rPr>
        <w:t>מוצע</w:t>
      </w:r>
      <w:r w:rsidRPr="00553921">
        <w:rPr>
          <w:rtl/>
        </w:rPr>
        <w:t xml:space="preserve"> </w:t>
      </w:r>
      <w:r w:rsidRPr="00553921">
        <w:rPr>
          <w:rFonts w:hint="eastAsia"/>
          <w:rtl/>
        </w:rPr>
        <w:t>לקבוע</w:t>
      </w:r>
      <w:r w:rsidRPr="00553921">
        <w:rPr>
          <w:rtl/>
        </w:rPr>
        <w:t xml:space="preserve"> </w:t>
      </w:r>
      <w:r w:rsidRPr="00553921">
        <w:rPr>
          <w:rFonts w:hint="eastAsia"/>
          <w:rtl/>
        </w:rPr>
        <w:t>כי</w:t>
      </w:r>
      <w:r w:rsidRPr="00553921">
        <w:rPr>
          <w:rtl/>
        </w:rPr>
        <w:t xml:space="preserve"> </w:t>
      </w:r>
      <w:r w:rsidRPr="00553921">
        <w:rPr>
          <w:rFonts w:hint="cs"/>
          <w:rtl/>
        </w:rPr>
        <w:t>על כל</w:t>
      </w:r>
      <w:r w:rsidRPr="00553921">
        <w:rPr>
          <w:rtl/>
        </w:rPr>
        <w:t xml:space="preserve"> </w:t>
      </w:r>
      <w:r w:rsidRPr="00553921">
        <w:rPr>
          <w:rFonts w:hint="eastAsia"/>
          <w:rtl/>
        </w:rPr>
        <w:t>העבירות</w:t>
      </w:r>
      <w:r w:rsidRPr="00553921">
        <w:rPr>
          <w:rtl/>
        </w:rPr>
        <w:t xml:space="preserve"> </w:t>
      </w:r>
      <w:r w:rsidRPr="00553921">
        <w:rPr>
          <w:rFonts w:hint="eastAsia"/>
          <w:rtl/>
        </w:rPr>
        <w:t>לפי</w:t>
      </w:r>
      <w:r w:rsidRPr="00553921">
        <w:rPr>
          <w:rtl/>
        </w:rPr>
        <w:t xml:space="preserve"> </w:t>
      </w:r>
      <w:r w:rsidRPr="00553921">
        <w:rPr>
          <w:rFonts w:hint="eastAsia"/>
          <w:rtl/>
        </w:rPr>
        <w:t>הסעיף</w:t>
      </w:r>
      <w:r w:rsidRPr="00553921">
        <w:rPr>
          <w:rtl/>
        </w:rPr>
        <w:t xml:space="preserve"> </w:t>
      </w:r>
      <w:r w:rsidRPr="00553921">
        <w:rPr>
          <w:rFonts w:hint="eastAsia"/>
          <w:rtl/>
        </w:rPr>
        <w:t>האמור</w:t>
      </w:r>
      <w:r w:rsidRPr="00553921">
        <w:rPr>
          <w:rtl/>
        </w:rPr>
        <w:t xml:space="preserve"> </w:t>
      </w:r>
      <w:r w:rsidRPr="00553921">
        <w:rPr>
          <w:rFonts w:hint="eastAsia"/>
          <w:rtl/>
        </w:rPr>
        <w:t>יוטל</w:t>
      </w:r>
      <w:r w:rsidRPr="00553921">
        <w:rPr>
          <w:rtl/>
        </w:rPr>
        <w:t xml:space="preserve"> עונש מינימום של חמישית מהעונש הקבוע כיום בחוק.</w:t>
      </w:r>
    </w:p>
    <w:p w14:paraId="6820BAAA" w14:textId="11FCFE9F" w:rsidR="00CB7042" w:rsidRPr="00553921" w:rsidRDefault="00CB7042" w:rsidP="0070015B">
      <w:pPr>
        <w:pStyle w:val="Hesber"/>
        <w:rPr>
          <w:rtl/>
        </w:rPr>
      </w:pPr>
      <w:r w:rsidRPr="0070015B">
        <w:rPr>
          <w:rFonts w:hint="eastAsia"/>
          <w:b/>
          <w:bCs/>
          <w:rtl/>
        </w:rPr>
        <w:t>סעיף</w:t>
      </w:r>
      <w:r w:rsidRPr="0070015B">
        <w:rPr>
          <w:b/>
          <w:bCs/>
          <w:rtl/>
        </w:rPr>
        <w:t xml:space="preserve"> 2</w:t>
      </w:r>
      <w:r w:rsidRPr="00553921">
        <w:rPr>
          <w:rtl/>
        </w:rPr>
        <w:t xml:space="preserve"> </w:t>
      </w:r>
      <w:r w:rsidR="0070015B">
        <w:rPr>
          <w:rtl/>
        </w:rPr>
        <w:tab/>
      </w:r>
      <w:r w:rsidRPr="00553921">
        <w:rPr>
          <w:rtl/>
        </w:rPr>
        <w:t xml:space="preserve">סעיף 144(א) לחוק מגדיר </w:t>
      </w:r>
      <w:r w:rsidRPr="00553921">
        <w:rPr>
          <w:rFonts w:hint="eastAsia"/>
          <w:rtl/>
        </w:rPr>
        <w:t>את</w:t>
      </w:r>
      <w:r w:rsidRPr="00553921">
        <w:rPr>
          <w:rtl/>
        </w:rPr>
        <w:t xml:space="preserve"> </w:t>
      </w:r>
      <w:r w:rsidRPr="00553921">
        <w:rPr>
          <w:rFonts w:hint="eastAsia"/>
          <w:rtl/>
        </w:rPr>
        <w:t>העבירה</w:t>
      </w:r>
      <w:r w:rsidRPr="00553921">
        <w:rPr>
          <w:rtl/>
        </w:rPr>
        <w:t xml:space="preserve"> של רכישה או </w:t>
      </w:r>
      <w:r w:rsidRPr="00553921">
        <w:rPr>
          <w:rFonts w:hint="eastAsia"/>
          <w:rtl/>
        </w:rPr>
        <w:t>החזקה</w:t>
      </w:r>
      <w:r w:rsidRPr="00553921">
        <w:rPr>
          <w:rtl/>
        </w:rPr>
        <w:t xml:space="preserve"> </w:t>
      </w:r>
      <w:r w:rsidRPr="00553921">
        <w:rPr>
          <w:rFonts w:hint="eastAsia"/>
          <w:rtl/>
        </w:rPr>
        <w:t>של</w:t>
      </w:r>
      <w:r w:rsidRPr="00553921">
        <w:rPr>
          <w:rtl/>
        </w:rPr>
        <w:t xml:space="preserve"> </w:t>
      </w:r>
      <w:r w:rsidRPr="00553921">
        <w:rPr>
          <w:rFonts w:hint="eastAsia"/>
          <w:rtl/>
        </w:rPr>
        <w:t>נשק</w:t>
      </w:r>
      <w:r w:rsidRPr="00553921">
        <w:rPr>
          <w:rtl/>
        </w:rPr>
        <w:t xml:space="preserve"> </w:t>
      </w:r>
      <w:r w:rsidRPr="00553921">
        <w:rPr>
          <w:rFonts w:hint="eastAsia"/>
          <w:rtl/>
        </w:rPr>
        <w:t>בלא</w:t>
      </w:r>
      <w:r w:rsidRPr="00553921">
        <w:rPr>
          <w:rtl/>
        </w:rPr>
        <w:t xml:space="preserve"> </w:t>
      </w:r>
      <w:r w:rsidRPr="00553921">
        <w:rPr>
          <w:rFonts w:hint="eastAsia"/>
          <w:rtl/>
        </w:rPr>
        <w:t>רשות</w:t>
      </w:r>
      <w:r w:rsidRPr="00553921">
        <w:rPr>
          <w:rtl/>
        </w:rPr>
        <w:t xml:space="preserve">. </w:t>
      </w:r>
      <w:r w:rsidRPr="00553921">
        <w:rPr>
          <w:rFonts w:hint="eastAsia"/>
          <w:rtl/>
        </w:rPr>
        <w:t>מוצע</w:t>
      </w:r>
      <w:r w:rsidRPr="00553921">
        <w:rPr>
          <w:rtl/>
        </w:rPr>
        <w:t xml:space="preserve"> </w:t>
      </w:r>
      <w:r w:rsidRPr="00553921">
        <w:rPr>
          <w:rFonts w:hint="eastAsia"/>
          <w:rtl/>
        </w:rPr>
        <w:t>לקבוע</w:t>
      </w:r>
      <w:r w:rsidRPr="00553921">
        <w:rPr>
          <w:rtl/>
        </w:rPr>
        <w:t xml:space="preserve"> </w:t>
      </w:r>
      <w:r w:rsidRPr="00553921">
        <w:rPr>
          <w:rFonts w:hint="eastAsia"/>
          <w:rtl/>
        </w:rPr>
        <w:t>כי</w:t>
      </w:r>
      <w:r w:rsidRPr="00553921">
        <w:rPr>
          <w:rtl/>
        </w:rPr>
        <w:t xml:space="preserve"> </w:t>
      </w:r>
      <w:r w:rsidRPr="00553921">
        <w:rPr>
          <w:rFonts w:hint="eastAsia"/>
          <w:rtl/>
        </w:rPr>
        <w:t>מי</w:t>
      </w:r>
      <w:r w:rsidRPr="00553921">
        <w:rPr>
          <w:rtl/>
        </w:rPr>
        <w:t xml:space="preserve"> </w:t>
      </w:r>
      <w:r w:rsidRPr="00553921">
        <w:rPr>
          <w:rFonts w:hint="eastAsia"/>
          <w:rtl/>
        </w:rPr>
        <w:t>שיעביר</w:t>
      </w:r>
      <w:r w:rsidRPr="00553921">
        <w:rPr>
          <w:rtl/>
        </w:rPr>
        <w:t xml:space="preserve"> </w:t>
      </w:r>
      <w:r w:rsidRPr="00553921">
        <w:rPr>
          <w:rFonts w:hint="eastAsia"/>
          <w:rtl/>
        </w:rPr>
        <w:t>למשטרה</w:t>
      </w:r>
      <w:r w:rsidRPr="00553921">
        <w:rPr>
          <w:rtl/>
        </w:rPr>
        <w:t xml:space="preserve"> </w:t>
      </w:r>
      <w:r w:rsidRPr="00553921">
        <w:rPr>
          <w:rFonts w:hint="eastAsia"/>
          <w:rtl/>
        </w:rPr>
        <w:t>או</w:t>
      </w:r>
      <w:r w:rsidRPr="00553921">
        <w:rPr>
          <w:rtl/>
        </w:rPr>
        <w:t xml:space="preserve"> </w:t>
      </w:r>
      <w:r w:rsidRPr="00553921">
        <w:rPr>
          <w:rFonts w:hint="eastAsia"/>
          <w:rtl/>
        </w:rPr>
        <w:t>לצבא</w:t>
      </w:r>
      <w:r w:rsidRPr="00553921">
        <w:rPr>
          <w:rtl/>
        </w:rPr>
        <w:t xml:space="preserve"> </w:t>
      </w:r>
      <w:r w:rsidRPr="00553921">
        <w:rPr>
          <w:rFonts w:hint="eastAsia"/>
          <w:rtl/>
        </w:rPr>
        <w:t>נשק</w:t>
      </w:r>
      <w:r w:rsidRPr="00553921">
        <w:rPr>
          <w:rtl/>
        </w:rPr>
        <w:t xml:space="preserve"> </w:t>
      </w:r>
      <w:r w:rsidRPr="00553921">
        <w:rPr>
          <w:rFonts w:hint="eastAsia"/>
          <w:rtl/>
        </w:rPr>
        <w:t>שהוחזק</w:t>
      </w:r>
      <w:r w:rsidRPr="00553921">
        <w:rPr>
          <w:rtl/>
        </w:rPr>
        <w:t xml:space="preserve"> </w:t>
      </w:r>
      <w:r w:rsidRPr="00553921">
        <w:rPr>
          <w:rFonts w:hint="eastAsia"/>
          <w:rtl/>
        </w:rPr>
        <w:t>בלא</w:t>
      </w:r>
      <w:r w:rsidRPr="00553921">
        <w:rPr>
          <w:rtl/>
        </w:rPr>
        <w:t xml:space="preserve"> </w:t>
      </w:r>
      <w:r w:rsidRPr="00553921">
        <w:rPr>
          <w:rFonts w:hint="eastAsia"/>
          <w:rtl/>
        </w:rPr>
        <w:t>רשות</w:t>
      </w:r>
      <w:r w:rsidRPr="00553921">
        <w:rPr>
          <w:rtl/>
        </w:rPr>
        <w:t xml:space="preserve"> </w:t>
      </w:r>
      <w:r w:rsidRPr="00553921">
        <w:rPr>
          <w:rFonts w:hint="eastAsia"/>
          <w:rtl/>
        </w:rPr>
        <w:t>כאמור</w:t>
      </w:r>
      <w:r w:rsidRPr="00553921">
        <w:rPr>
          <w:rtl/>
        </w:rPr>
        <w:t xml:space="preserve"> בתוך 180 ימים מיום </w:t>
      </w:r>
      <w:r w:rsidRPr="00553921">
        <w:rPr>
          <w:rFonts w:hint="eastAsia"/>
          <w:rtl/>
        </w:rPr>
        <w:t>פרסומו</w:t>
      </w:r>
      <w:r w:rsidRPr="00553921">
        <w:rPr>
          <w:rtl/>
        </w:rPr>
        <w:t xml:space="preserve"> של החוק</w:t>
      </w:r>
      <w:r w:rsidR="0070015B">
        <w:rPr>
          <w:rFonts w:hint="cs"/>
          <w:rtl/>
        </w:rPr>
        <w:t xml:space="preserve"> המוצע</w:t>
      </w:r>
      <w:r w:rsidRPr="00553921">
        <w:rPr>
          <w:rtl/>
        </w:rPr>
        <w:t>, לא י</w:t>
      </w:r>
      <w:r w:rsidRPr="00553921">
        <w:rPr>
          <w:rFonts w:hint="eastAsia"/>
          <w:rtl/>
        </w:rPr>
        <w:t>ואשם</w:t>
      </w:r>
      <w:r w:rsidRPr="00553921">
        <w:rPr>
          <w:rtl/>
        </w:rPr>
        <w:t xml:space="preserve"> בביצוע </w:t>
      </w:r>
      <w:r w:rsidRPr="00553921">
        <w:rPr>
          <w:rFonts w:hint="eastAsia"/>
          <w:rtl/>
        </w:rPr>
        <w:t>עבירה</w:t>
      </w:r>
      <w:r w:rsidRPr="00553921">
        <w:rPr>
          <w:rtl/>
        </w:rPr>
        <w:t xml:space="preserve"> זו, אלא אם כן הנשק היה </w:t>
      </w:r>
      <w:r w:rsidRPr="00553921">
        <w:rPr>
          <w:rFonts w:hint="eastAsia"/>
          <w:rtl/>
        </w:rPr>
        <w:t>מעורב</w:t>
      </w:r>
      <w:r w:rsidRPr="00553921">
        <w:rPr>
          <w:rtl/>
        </w:rPr>
        <w:t xml:space="preserve"> </w:t>
      </w:r>
      <w:r w:rsidRPr="00553921">
        <w:rPr>
          <w:rFonts w:hint="eastAsia"/>
          <w:rtl/>
        </w:rPr>
        <w:t>בעבירה</w:t>
      </w:r>
      <w:r w:rsidRPr="00553921">
        <w:rPr>
          <w:rtl/>
        </w:rPr>
        <w:t xml:space="preserve"> </w:t>
      </w:r>
      <w:r w:rsidRPr="00553921">
        <w:rPr>
          <w:rFonts w:hint="eastAsia"/>
          <w:rtl/>
        </w:rPr>
        <w:t>מסוג</w:t>
      </w:r>
      <w:r w:rsidRPr="00553921">
        <w:rPr>
          <w:rtl/>
        </w:rPr>
        <w:t xml:space="preserve"> </w:t>
      </w:r>
      <w:r w:rsidRPr="00553921">
        <w:rPr>
          <w:rFonts w:hint="eastAsia"/>
          <w:rtl/>
        </w:rPr>
        <w:t>פשע</w:t>
      </w:r>
      <w:r w:rsidRPr="00553921">
        <w:rPr>
          <w:rtl/>
        </w:rPr>
        <w:t>.</w:t>
      </w:r>
    </w:p>
    <w:p w14:paraId="4AA60D29" w14:textId="77777777" w:rsidR="00CB7042" w:rsidRDefault="00CB7042" w:rsidP="00CB7042">
      <w:pPr>
        <w:pStyle w:val="Hesber"/>
        <w:rPr>
          <w:rtl/>
        </w:rPr>
      </w:pPr>
    </w:p>
    <w:p w14:paraId="492ACF8A" w14:textId="7C67A76C" w:rsidR="0070015B" w:rsidRDefault="0070015B" w:rsidP="00CB7042">
      <w:pPr>
        <w:pStyle w:val="Hesber"/>
        <w:rPr>
          <w:rtl/>
        </w:rPr>
      </w:pPr>
    </w:p>
    <w:p w14:paraId="63A99936" w14:textId="77777777" w:rsidR="0070015B" w:rsidRDefault="0070015B" w:rsidP="00CB7042">
      <w:pPr>
        <w:pStyle w:val="Hesber"/>
        <w:rPr>
          <w:rtl/>
        </w:rPr>
      </w:pPr>
      <w:bookmarkStart w:id="8" w:name="_GoBack"/>
      <w:bookmarkEnd w:id="8"/>
    </w:p>
    <w:p w14:paraId="57BF46F2" w14:textId="77777777" w:rsidR="0070015B" w:rsidRPr="00D73212" w:rsidRDefault="0070015B" w:rsidP="0070015B">
      <w:pPr>
        <w:pStyle w:val="Hesber"/>
        <w:rPr>
          <w:color w:val="auto"/>
          <w:rtl/>
          <w:lang w:eastAsia="en-US"/>
        </w:rPr>
      </w:pPr>
      <w:r w:rsidRPr="00D73212">
        <w:rPr>
          <w:color w:val="auto"/>
          <w:rtl/>
          <w:lang w:eastAsia="en-US"/>
        </w:rPr>
        <w:t>---------------------------------</w:t>
      </w:r>
    </w:p>
    <w:p w14:paraId="60119245" w14:textId="77777777" w:rsidR="0070015B" w:rsidRPr="00D73212" w:rsidRDefault="0070015B" w:rsidP="0070015B">
      <w:pPr>
        <w:pStyle w:val="Hesber"/>
        <w:rPr>
          <w:color w:val="auto"/>
          <w:rtl/>
          <w:lang w:eastAsia="en-US"/>
        </w:rPr>
      </w:pPr>
      <w:r w:rsidRPr="00D73212">
        <w:rPr>
          <w:rFonts w:hint="cs"/>
          <w:color w:val="auto"/>
          <w:rtl/>
          <w:lang w:eastAsia="en-US"/>
        </w:rPr>
        <w:t>הוגשה</w:t>
      </w:r>
      <w:r w:rsidRPr="00D73212">
        <w:rPr>
          <w:color w:val="auto"/>
          <w:rtl/>
          <w:lang w:eastAsia="en-US"/>
        </w:rPr>
        <w:t xml:space="preserve"> </w:t>
      </w:r>
      <w:r w:rsidRPr="00D73212">
        <w:rPr>
          <w:rFonts w:hint="cs"/>
          <w:color w:val="auto"/>
          <w:rtl/>
          <w:lang w:eastAsia="en-US"/>
        </w:rPr>
        <w:t>ליו</w:t>
      </w:r>
      <w:r w:rsidRPr="00D73212">
        <w:rPr>
          <w:color w:val="auto"/>
          <w:rtl/>
          <w:lang w:eastAsia="en-US"/>
        </w:rPr>
        <w:t>"</w:t>
      </w:r>
      <w:r w:rsidRPr="00D73212">
        <w:rPr>
          <w:rFonts w:hint="cs"/>
          <w:color w:val="auto"/>
          <w:rtl/>
          <w:lang w:eastAsia="en-US"/>
        </w:rPr>
        <w:t>ר</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והסגנים</w:t>
      </w:r>
    </w:p>
    <w:p w14:paraId="1D255189" w14:textId="77777777" w:rsidR="0070015B" w:rsidRPr="00D73212" w:rsidRDefault="0070015B" w:rsidP="0070015B">
      <w:pPr>
        <w:pStyle w:val="Hesber"/>
        <w:rPr>
          <w:color w:val="auto"/>
          <w:rtl/>
          <w:lang w:eastAsia="en-US"/>
        </w:rPr>
      </w:pPr>
      <w:r w:rsidRPr="00D73212">
        <w:rPr>
          <w:rFonts w:hint="cs"/>
          <w:color w:val="auto"/>
          <w:rtl/>
          <w:lang w:eastAsia="en-US"/>
        </w:rPr>
        <w:t>והונחה</w:t>
      </w:r>
      <w:r w:rsidRPr="00D73212">
        <w:rPr>
          <w:color w:val="auto"/>
          <w:rtl/>
          <w:lang w:eastAsia="en-US"/>
        </w:rPr>
        <w:t xml:space="preserve"> </w:t>
      </w:r>
      <w:r w:rsidRPr="00D73212">
        <w:rPr>
          <w:rFonts w:hint="cs"/>
          <w:color w:val="auto"/>
          <w:rtl/>
          <w:lang w:eastAsia="en-US"/>
        </w:rPr>
        <w:t>על</w:t>
      </w:r>
      <w:r w:rsidRPr="00D73212">
        <w:rPr>
          <w:color w:val="auto"/>
          <w:rtl/>
          <w:lang w:eastAsia="en-US"/>
        </w:rPr>
        <w:t xml:space="preserve"> </w:t>
      </w:r>
      <w:r w:rsidRPr="00D73212">
        <w:rPr>
          <w:rFonts w:hint="cs"/>
          <w:color w:val="auto"/>
          <w:rtl/>
          <w:lang w:eastAsia="en-US"/>
        </w:rPr>
        <w:t>שולחן</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ביום</w:t>
      </w:r>
    </w:p>
    <w:p w14:paraId="3BB5C0E6" w14:textId="77777777" w:rsidR="0070015B" w:rsidRPr="00317312" w:rsidRDefault="0070015B" w:rsidP="0070015B">
      <w:pPr>
        <w:pStyle w:val="Hesber"/>
      </w:pPr>
      <w:r>
        <w:rPr>
          <w:rFonts w:hint="cs"/>
          <w:color w:val="auto"/>
          <w:rtl/>
          <w:lang w:eastAsia="en-US"/>
        </w:rPr>
        <w:t>כ"ט בשבט</w:t>
      </w:r>
      <w:r w:rsidRPr="00D73212">
        <w:rPr>
          <w:color w:val="auto"/>
          <w:rtl/>
          <w:lang w:eastAsia="en-US"/>
        </w:rPr>
        <w:t xml:space="preserve"> </w:t>
      </w:r>
      <w:r w:rsidRPr="00D73212">
        <w:rPr>
          <w:rFonts w:hint="cs"/>
          <w:color w:val="auto"/>
          <w:rtl/>
          <w:lang w:eastAsia="en-US"/>
        </w:rPr>
        <w:t>התשע</w:t>
      </w:r>
      <w:r w:rsidRPr="00D73212">
        <w:rPr>
          <w:color w:val="auto"/>
          <w:rtl/>
          <w:lang w:eastAsia="en-US"/>
        </w:rPr>
        <w:t>"</w:t>
      </w:r>
      <w:r>
        <w:rPr>
          <w:rFonts w:hint="cs"/>
          <w:color w:val="auto"/>
          <w:rtl/>
          <w:lang w:eastAsia="en-US"/>
        </w:rPr>
        <w:t>ו</w:t>
      </w:r>
      <w:r w:rsidRPr="00D73212">
        <w:rPr>
          <w:color w:val="auto"/>
          <w:rtl/>
          <w:lang w:eastAsia="en-US"/>
        </w:rPr>
        <w:t xml:space="preserve"> – </w:t>
      </w:r>
      <w:r>
        <w:rPr>
          <w:rFonts w:hint="cs"/>
          <w:color w:val="auto"/>
          <w:rtl/>
          <w:lang w:eastAsia="en-US"/>
        </w:rPr>
        <w:t>8</w:t>
      </w:r>
      <w:r w:rsidRPr="00D73212">
        <w:rPr>
          <w:color w:val="auto"/>
          <w:rtl/>
          <w:lang w:eastAsia="en-US"/>
        </w:rPr>
        <w:t>.</w:t>
      </w:r>
      <w:r>
        <w:rPr>
          <w:rFonts w:hint="cs"/>
          <w:color w:val="auto"/>
          <w:rtl/>
          <w:lang w:eastAsia="en-US"/>
        </w:rPr>
        <w:t>2</w:t>
      </w:r>
      <w:r w:rsidRPr="00D73212">
        <w:rPr>
          <w:color w:val="auto"/>
          <w:rtl/>
          <w:lang w:eastAsia="en-US"/>
        </w:rPr>
        <w:t>.1</w:t>
      </w:r>
      <w:r>
        <w:rPr>
          <w:rFonts w:hint="cs"/>
          <w:color w:val="auto"/>
          <w:rtl/>
          <w:lang w:eastAsia="en-US"/>
        </w:rPr>
        <w:t>6</w:t>
      </w:r>
    </w:p>
    <w:p w14:paraId="7F6961CB" w14:textId="4C5B6445" w:rsidR="00E13C27" w:rsidRPr="0070015B" w:rsidRDefault="00E13C27" w:rsidP="00CB7042">
      <w:pPr>
        <w:rPr>
          <w:rtl/>
        </w:rPr>
      </w:pPr>
    </w:p>
    <w:sectPr w:rsidR="00E13C27" w:rsidRPr="0070015B"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2C3041" w:rsidRDefault="002C30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70015B">
      <w:rPr>
        <w:rStyle w:val="aa"/>
        <w:noProof/>
        <w:rtl/>
      </w:rPr>
      <w:t>2</w:t>
    </w:r>
    <w:r>
      <w:rPr>
        <w:rStyle w:val="aa"/>
        <w:rtl/>
      </w:rPr>
      <w:fldChar w:fldCharType="end"/>
    </w:r>
  </w:p>
  <w:p w14:paraId="7F6961D8" w14:textId="77777777" w:rsidR="002C3041" w:rsidRDefault="002C30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5F53ABF8" w14:textId="77777777" w:rsidR="00CB7042" w:rsidRDefault="00CB7042" w:rsidP="00CB7042">
      <w:pPr>
        <w:pStyle w:val="a4"/>
        <w:rPr>
          <w:rtl/>
        </w:rPr>
      </w:pPr>
      <w:r>
        <w:rPr>
          <w:rStyle w:val="a5"/>
        </w:rPr>
        <w:footnoteRef/>
      </w:r>
      <w:r>
        <w:rPr>
          <w:rtl/>
        </w:rPr>
        <w:t xml:space="preserve"> </w:t>
      </w:r>
      <w:r>
        <w:rPr>
          <w:rFonts w:hint="cs"/>
          <w:rtl/>
        </w:rPr>
        <w:t>ס"ח התשל"ז, עמ' 226.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207F8"/>
    <w:rsid w:val="00121924"/>
    <w:rsid w:val="001279A8"/>
    <w:rsid w:val="0014195F"/>
    <w:rsid w:val="00152609"/>
    <w:rsid w:val="00153E1B"/>
    <w:rsid w:val="001A0623"/>
    <w:rsid w:val="001B3004"/>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C3B7D"/>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46165"/>
    <w:rsid w:val="00553C9D"/>
    <w:rsid w:val="00562A66"/>
    <w:rsid w:val="00594535"/>
    <w:rsid w:val="005B064E"/>
    <w:rsid w:val="005D51AE"/>
    <w:rsid w:val="0062674B"/>
    <w:rsid w:val="006363B2"/>
    <w:rsid w:val="00644940"/>
    <w:rsid w:val="006818A9"/>
    <w:rsid w:val="006A2D81"/>
    <w:rsid w:val="006C1D0D"/>
    <w:rsid w:val="0070015B"/>
    <w:rsid w:val="0070601E"/>
    <w:rsid w:val="00712C72"/>
    <w:rsid w:val="00735FE9"/>
    <w:rsid w:val="00763CAA"/>
    <w:rsid w:val="00765F66"/>
    <w:rsid w:val="0078664F"/>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9E68CC"/>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C45FB"/>
    <w:rsid w:val="00BF148D"/>
    <w:rsid w:val="00C23B1A"/>
    <w:rsid w:val="00C310EB"/>
    <w:rsid w:val="00C9176A"/>
    <w:rsid w:val="00CB7042"/>
    <w:rsid w:val="00CF1AA2"/>
    <w:rsid w:val="00D17774"/>
    <w:rsid w:val="00D63620"/>
    <w:rsid w:val="00D8410D"/>
    <w:rsid w:val="00D867D7"/>
    <w:rsid w:val="00DB7060"/>
    <w:rsid w:val="00DE3153"/>
    <w:rsid w:val="00E06736"/>
    <w:rsid w:val="00E13C27"/>
    <w:rsid w:val="00E33BBD"/>
    <w:rsid w:val="00E374F2"/>
    <w:rsid w:val="00E45103"/>
    <w:rsid w:val="00E55A60"/>
    <w:rsid w:val="00E62778"/>
    <w:rsid w:val="00E63D38"/>
    <w:rsid w:val="00E665B9"/>
    <w:rsid w:val="00EA01E6"/>
    <w:rsid w:val="00EA3DE8"/>
    <w:rsid w:val="00EA758F"/>
    <w:rsid w:val="00ED4A6F"/>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8D2FC4A7-FB06-405C-BD54-E7F26564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aliases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6">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7">
    <w:name w:val="header"/>
    <w:basedOn w:val="a"/>
    <w:rsid w:val="00B975AD"/>
    <w:pPr>
      <w:tabs>
        <w:tab w:val="center" w:pos="4153"/>
        <w:tab w:val="right" w:pos="8306"/>
      </w:tabs>
    </w:pPr>
  </w:style>
  <w:style w:type="paragraph" w:styleId="a8">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9">
    <w:name w:val="Title"/>
    <w:basedOn w:val="a"/>
    <w:qFormat/>
    <w:rsid w:val="00943386"/>
    <w:pPr>
      <w:jc w:val="center"/>
    </w:pPr>
    <w:rPr>
      <w:rFonts w:cs="David"/>
      <w:b/>
      <w:bCs/>
      <w:sz w:val="28"/>
      <w:szCs w:val="28"/>
      <w:u w:val="single"/>
    </w:rPr>
  </w:style>
  <w:style w:type="character" w:styleId="aa">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b">
    <w:name w:val="Balloon Text"/>
    <w:basedOn w:val="a"/>
    <w:link w:val="ac"/>
    <w:semiHidden/>
    <w:unhideWhenUsed/>
    <w:rsid w:val="00325C14"/>
    <w:pPr>
      <w:spacing w:before="0"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2.xml><?xml version="1.0" encoding="utf-8"?>
<ds:datastoreItem xmlns:ds="http://schemas.openxmlformats.org/officeDocument/2006/customXml" ds:itemID="{E0BF25B9-9C7A-4EAE-ABEB-CE836F77A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4AFE3-9455-419C-8851-785A55F44517}">
  <ds:schemaRefs>
    <ds:schemaRef ds:uri="http://purl.org/dc/elements/1.1/"/>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7C0298BE-C0F9-478D-BFA0-80F3A46C3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361</Words>
  <Characters>1808</Characters>
  <Application>Microsoft Office Word</Application>
  <DocSecurity>0</DocSecurity>
  <Lines>15</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7</cp:revision>
  <cp:lastPrinted>2016-02-04T09:03:00Z</cp:lastPrinted>
  <dcterms:created xsi:type="dcterms:W3CDTF">2015-04-20T09:58:00Z</dcterms:created>
  <dcterms:modified xsi:type="dcterms:W3CDTF">2016-02-04T09:03:00Z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574559</vt:r8>
  </property>
</Properties>
</file>