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EB425E" w14:textId="77777777" w:rsidR="008945E1" w:rsidRPr="0000131B" w:rsidRDefault="008945E1" w:rsidP="008945E1">
      <w:pPr>
        <w:pStyle w:val="HeadHatzaotHok"/>
        <w:jc w:val="right"/>
        <w:rPr>
          <w:b w:val="0"/>
          <w:bCs w:val="0"/>
          <w:szCs w:val="20"/>
        </w:rPr>
      </w:pPr>
      <w:r w:rsidRPr="0000131B">
        <w:rPr>
          <w:rFonts w:hint="cs"/>
          <w:b w:val="0"/>
          <w:bCs w:val="0"/>
          <w:szCs w:val="20"/>
          <w:rtl/>
        </w:rPr>
        <w:t xml:space="preserve">מספר פנימי: </w:t>
      </w:r>
      <w:bookmarkStart w:id="0" w:name="LGS_Internal_ID"/>
      <w:r>
        <w:rPr>
          <w:rFonts w:hint="cs"/>
          <w:b w:val="0"/>
          <w:bCs w:val="0"/>
          <w:szCs w:val="20"/>
          <w:rtl/>
        </w:rPr>
        <w:t>568230</w:t>
      </w:r>
      <w:bookmarkEnd w:id="0"/>
    </w:p>
    <w:p w14:paraId="755DF6CC" w14:textId="77777777" w:rsidR="008945E1" w:rsidRPr="00DB7060" w:rsidRDefault="008945E1" w:rsidP="008945E1">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w:t>
      </w:r>
      <w:bookmarkEnd w:id="1"/>
    </w:p>
    <w:p w14:paraId="30D1EA9E" w14:textId="77777777" w:rsidR="008945E1" w:rsidRPr="00F67051" w:rsidRDefault="008945E1" w:rsidP="008945E1">
      <w:pPr>
        <w:rPr>
          <w:rFonts w:cs="David"/>
          <w:b/>
          <w:bCs/>
          <w:sz w:val="26"/>
          <w:szCs w:val="26"/>
          <w:rtl/>
        </w:rPr>
      </w:pPr>
    </w:p>
    <w:p w14:paraId="47E0BBDE" w14:textId="538B1CEE" w:rsidR="008945E1" w:rsidRPr="00CF1AA2" w:rsidRDefault="008945E1" w:rsidP="00B66D21">
      <w:pPr>
        <w:pStyle w:val="David"/>
        <w:spacing w:line="360" w:lineRule="auto"/>
        <w:ind w:left="3544"/>
        <w:rPr>
          <w:b/>
          <w:bCs/>
          <w:sz w:val="16"/>
          <w:szCs w:val="16"/>
          <w:rtl/>
        </w:rPr>
      </w:pPr>
      <w:bookmarkStart w:id="2" w:name="LGS_Initiators_List"/>
      <w:r>
        <w:rPr>
          <w:b/>
          <w:bCs/>
          <w:rtl/>
        </w:rPr>
        <w:t>יוזמים:      חברי הכנסת</w:t>
      </w:r>
      <w:bookmarkEnd w:id="2"/>
      <w:r w:rsidRPr="00F67051">
        <w:rPr>
          <w:b/>
          <w:bCs/>
        </w:rPr>
        <w:tab/>
      </w:r>
      <w:bookmarkStart w:id="3" w:name="LGS_PM_Names"/>
      <w:r>
        <w:rPr>
          <w:rFonts w:hint="cs"/>
          <w:b/>
          <w:bCs/>
          <w:rtl/>
        </w:rPr>
        <w:t>יעקב מרגי</w:t>
      </w:r>
      <w:r>
        <w:br/>
      </w:r>
      <w:r>
        <w:rPr>
          <w:rFonts w:hint="cs"/>
          <w:b/>
          <w:bCs/>
          <w:rtl/>
        </w:rPr>
        <w:t xml:space="preserve"> </w:t>
      </w:r>
      <w:r>
        <w:tab/>
      </w:r>
      <w:r>
        <w:tab/>
      </w:r>
      <w:r>
        <w:tab/>
      </w:r>
      <w:r>
        <w:tab/>
      </w:r>
      <w:r>
        <w:rPr>
          <w:rFonts w:hint="cs"/>
          <w:b/>
          <w:bCs/>
          <w:rtl/>
        </w:rPr>
        <w:t>עבדאללה אבו מערוף</w:t>
      </w:r>
      <w:r>
        <w:br/>
      </w:r>
      <w:r>
        <w:rPr>
          <w:rFonts w:hint="cs"/>
          <w:b/>
          <w:bCs/>
          <w:rtl/>
        </w:rPr>
        <w:t xml:space="preserve"> </w:t>
      </w:r>
      <w:r>
        <w:tab/>
      </w:r>
      <w:r>
        <w:tab/>
      </w:r>
      <w:r>
        <w:tab/>
      </w:r>
      <w:r>
        <w:tab/>
      </w:r>
      <w:r>
        <w:rPr>
          <w:rFonts w:hint="cs"/>
          <w:b/>
          <w:bCs/>
          <w:rtl/>
        </w:rPr>
        <w:t>עליזה לביא</w:t>
      </w:r>
      <w:r>
        <w:br/>
      </w:r>
      <w:r>
        <w:rPr>
          <w:rFonts w:hint="cs"/>
          <w:b/>
          <w:bCs/>
          <w:rtl/>
        </w:rPr>
        <w:t xml:space="preserve"> </w:t>
      </w:r>
      <w:r>
        <w:tab/>
      </w:r>
      <w:r>
        <w:tab/>
      </w:r>
      <w:r>
        <w:tab/>
      </w:r>
      <w:r>
        <w:tab/>
      </w:r>
      <w:r>
        <w:rPr>
          <w:rFonts w:hint="cs"/>
          <w:b/>
          <w:bCs/>
          <w:rtl/>
        </w:rPr>
        <w:t>יוסי יונה</w:t>
      </w:r>
      <w:bookmarkStart w:id="4" w:name="LGS_Join_List"/>
      <w:bookmarkEnd w:id="3"/>
      <w:r>
        <w:rPr>
          <w:rtl/>
        </w:rPr>
        <w:t xml:space="preserve"> </w:t>
      </w:r>
      <w:bookmarkEnd w:id="4"/>
      <w:r w:rsidRPr="00CF1AA2">
        <w:rPr>
          <w:rFonts w:hint="cs"/>
          <w:rtl/>
        </w:rPr>
        <w:tab/>
      </w:r>
      <w:bookmarkStart w:id="5" w:name="LGS_PM_NamesJoin"/>
      <w:r>
        <w:rPr>
          <w:rFonts w:hint="cs"/>
          <w:rtl/>
        </w:rPr>
        <w:t xml:space="preserve"> </w:t>
      </w:r>
      <w:bookmarkEnd w:id="5"/>
    </w:p>
    <w:p w14:paraId="139407A6" w14:textId="2237FB3C" w:rsidR="008945E1" w:rsidRPr="00904591" w:rsidRDefault="008945E1" w:rsidP="008945E1">
      <w:pPr>
        <w:pStyle w:val="David"/>
        <w:spacing w:before="0" w:line="360" w:lineRule="auto"/>
        <w:ind w:left="3544"/>
        <w:rPr>
          <w:sz w:val="4"/>
          <w:szCs w:val="4"/>
          <w:rtl/>
        </w:rPr>
      </w:pPr>
      <w:r>
        <w:t>______________________________________________</w:t>
      </w:r>
      <w:r w:rsidRPr="00E06736">
        <w:tab/>
      </w:r>
      <w:r w:rsidRPr="00E06736">
        <w:rPr>
          <w:rFonts w:hint="cs"/>
          <w:rtl/>
        </w:rPr>
        <w:tab/>
      </w:r>
      <w:r w:rsidRPr="00E06736">
        <w:rPr>
          <w:rFonts w:hint="cs"/>
          <w:rtl/>
        </w:rPr>
        <w:tab/>
      </w:r>
      <w:r w:rsidRPr="00E06736">
        <w:rPr>
          <w:rFonts w:hint="cs"/>
          <w:rtl/>
        </w:rPr>
        <w:tab/>
      </w:r>
      <w:r w:rsidR="00B66D21">
        <w:rPr>
          <w:rtl/>
        </w:rPr>
        <w:tab/>
      </w:r>
      <w:r w:rsidR="00B66D21">
        <w:rPr>
          <w:rFonts w:hint="cs"/>
          <w:rtl/>
        </w:rPr>
        <w:t>פ/2148/20</w:t>
      </w:r>
      <w:r>
        <w:t xml:space="preserve">           </w:t>
      </w:r>
    </w:p>
    <w:p w14:paraId="30F61E8F" w14:textId="77777777" w:rsidR="008945E1" w:rsidRDefault="008945E1" w:rsidP="008945E1">
      <w:pPr>
        <w:pStyle w:val="HeadHatzaotHok"/>
        <w:rPr>
          <w:rtl/>
        </w:rPr>
      </w:pPr>
      <w:bookmarkStart w:id="6" w:name="LGS_Subject"/>
      <w:r>
        <w:rPr>
          <w:rFonts w:hint="cs"/>
          <w:rtl/>
        </w:rPr>
        <w:t>הצעת חוק חובת המכרזים (תיקון – משרד החינוך), התשע"ו–2015</w:t>
      </w:r>
      <w:bookmarkEnd w:id="6"/>
      <w:r>
        <w:rPr>
          <w:rtl/>
        </w:rPr>
        <w:br/>
      </w:r>
    </w:p>
    <w:tbl>
      <w:tblPr>
        <w:bidiVisual/>
        <w:tblW w:w="9638" w:type="dxa"/>
        <w:tblLayout w:type="fixed"/>
        <w:tblCellMar>
          <w:top w:w="57" w:type="dxa"/>
          <w:left w:w="0" w:type="dxa"/>
          <w:bottom w:w="57" w:type="dxa"/>
          <w:right w:w="0" w:type="dxa"/>
        </w:tblCellMar>
        <w:tblLook w:val="0000" w:firstRow="0" w:lastRow="0" w:firstColumn="0" w:lastColumn="0" w:noHBand="0" w:noVBand="0"/>
      </w:tblPr>
      <w:tblGrid>
        <w:gridCol w:w="1871"/>
        <w:gridCol w:w="624"/>
        <w:gridCol w:w="7143"/>
      </w:tblGrid>
      <w:tr w:rsidR="008945E1" w14:paraId="08C9219E" w14:textId="77777777" w:rsidTr="0015117D">
        <w:trPr>
          <w:cantSplit/>
        </w:trPr>
        <w:tc>
          <w:tcPr>
            <w:tcW w:w="1871" w:type="dxa"/>
            <w:tcBorders>
              <w:top w:val="nil"/>
              <w:left w:val="nil"/>
              <w:bottom w:val="nil"/>
              <w:right w:val="nil"/>
            </w:tcBorders>
          </w:tcPr>
          <w:p w14:paraId="6CFF10B7" w14:textId="77777777" w:rsidR="008945E1" w:rsidRDefault="008945E1" w:rsidP="0015117D">
            <w:pPr>
              <w:pStyle w:val="TableSideHeading"/>
              <w:ind w:right="0"/>
              <w:rPr>
                <w:sz w:val="26"/>
              </w:rPr>
            </w:pPr>
            <w:r>
              <w:rPr>
                <w:sz w:val="26"/>
                <w:rtl/>
              </w:rPr>
              <w:t>תיקון סעיף 5</w:t>
            </w:r>
          </w:p>
        </w:tc>
        <w:tc>
          <w:tcPr>
            <w:tcW w:w="624" w:type="dxa"/>
            <w:tcBorders>
              <w:top w:val="nil"/>
              <w:left w:val="nil"/>
              <w:bottom w:val="nil"/>
              <w:right w:val="nil"/>
            </w:tcBorders>
          </w:tcPr>
          <w:p w14:paraId="1031223D" w14:textId="77777777" w:rsidR="008945E1" w:rsidRDefault="008945E1" w:rsidP="0015117D">
            <w:pPr>
              <w:pStyle w:val="TableText"/>
              <w:ind w:right="0"/>
              <w:jc w:val="both"/>
              <w:rPr>
                <w:sz w:val="26"/>
              </w:rPr>
            </w:pPr>
            <w:r>
              <w:rPr>
                <w:sz w:val="26"/>
                <w:rtl/>
              </w:rPr>
              <w:t>1.</w:t>
            </w:r>
          </w:p>
        </w:tc>
        <w:tc>
          <w:tcPr>
            <w:tcW w:w="7143" w:type="dxa"/>
            <w:tcBorders>
              <w:top w:val="nil"/>
              <w:left w:val="nil"/>
              <w:bottom w:val="nil"/>
              <w:right w:val="nil"/>
            </w:tcBorders>
          </w:tcPr>
          <w:p w14:paraId="47FB250C" w14:textId="77777777" w:rsidR="008945E1" w:rsidRDefault="008945E1" w:rsidP="0015117D">
            <w:pPr>
              <w:pStyle w:val="TableBlock"/>
              <w:rPr>
                <w:sz w:val="26"/>
              </w:rPr>
            </w:pPr>
            <w:r>
              <w:rPr>
                <w:sz w:val="26"/>
                <w:rtl/>
              </w:rPr>
              <w:t>בחוק חובת המכרזים, התשנ"ב</w:t>
            </w:r>
            <w:r>
              <w:rPr>
                <w:rFonts w:hint="cs"/>
                <w:sz w:val="26"/>
                <w:rtl/>
              </w:rPr>
              <w:t>–</w:t>
            </w:r>
            <w:r>
              <w:rPr>
                <w:sz w:val="26"/>
                <w:rtl/>
              </w:rPr>
              <w:t>1992</w:t>
            </w:r>
            <w:r>
              <w:rPr>
                <w:rStyle w:val="a6"/>
                <w:sz w:val="26"/>
                <w:rtl/>
              </w:rPr>
              <w:footnoteReference w:id="2"/>
            </w:r>
            <w:r>
              <w:rPr>
                <w:sz w:val="26"/>
                <w:rtl/>
              </w:rPr>
              <w:t xml:space="preserve">, בסעיף 5, בסופו יבוא: </w:t>
            </w:r>
          </w:p>
        </w:tc>
      </w:tr>
      <w:tr w:rsidR="008945E1" w14:paraId="160AB4A1" w14:textId="77777777" w:rsidTr="0015117D">
        <w:trPr>
          <w:cantSplit/>
        </w:trPr>
        <w:tc>
          <w:tcPr>
            <w:tcW w:w="1871" w:type="dxa"/>
            <w:tcBorders>
              <w:top w:val="nil"/>
              <w:left w:val="nil"/>
              <w:bottom w:val="nil"/>
              <w:right w:val="nil"/>
            </w:tcBorders>
          </w:tcPr>
          <w:p w14:paraId="271B5F3A" w14:textId="77777777" w:rsidR="008945E1" w:rsidRDefault="008945E1" w:rsidP="0015117D">
            <w:pPr>
              <w:pStyle w:val="TableSideHeading"/>
              <w:ind w:right="0"/>
              <w:rPr>
                <w:sz w:val="26"/>
              </w:rPr>
            </w:pPr>
          </w:p>
        </w:tc>
        <w:tc>
          <w:tcPr>
            <w:tcW w:w="624" w:type="dxa"/>
            <w:tcBorders>
              <w:top w:val="nil"/>
              <w:left w:val="nil"/>
              <w:bottom w:val="nil"/>
              <w:right w:val="nil"/>
            </w:tcBorders>
          </w:tcPr>
          <w:p w14:paraId="6020E9B8" w14:textId="77777777" w:rsidR="008945E1" w:rsidRDefault="008945E1" w:rsidP="0015117D">
            <w:pPr>
              <w:pStyle w:val="TableText"/>
              <w:rPr>
                <w:sz w:val="26"/>
              </w:rPr>
            </w:pPr>
          </w:p>
        </w:tc>
        <w:tc>
          <w:tcPr>
            <w:tcW w:w="7143" w:type="dxa"/>
            <w:tcBorders>
              <w:top w:val="nil"/>
              <w:left w:val="nil"/>
              <w:bottom w:val="nil"/>
              <w:right w:val="nil"/>
            </w:tcBorders>
          </w:tcPr>
          <w:p w14:paraId="69B313C7" w14:textId="77777777" w:rsidR="008945E1" w:rsidRDefault="008945E1" w:rsidP="0015117D">
            <w:pPr>
              <w:pStyle w:val="TableBlock"/>
              <w:rPr>
                <w:sz w:val="26"/>
              </w:rPr>
            </w:pPr>
            <w:r>
              <w:rPr>
                <w:sz w:val="26"/>
                <w:rtl/>
              </w:rPr>
              <w:t>"(ד)</w:t>
            </w:r>
            <w:r>
              <w:rPr>
                <w:sz w:val="26"/>
                <w:rtl/>
              </w:rPr>
              <w:tab/>
              <w:t>לגבי עסקאות לרכישת שירותי חינוך ייחודים של משרד החינוך, לעניין סעיף 4(א)(1), במקום "שר האוצר, באישור ועדת החוקה חוק ומשפט של הכנסת"</w:t>
            </w:r>
            <w:r>
              <w:rPr>
                <w:rFonts w:hint="cs"/>
                <w:sz w:val="26"/>
                <w:rtl/>
              </w:rPr>
              <w:t xml:space="preserve"> </w:t>
            </w:r>
            <w:r>
              <w:rPr>
                <w:sz w:val="26"/>
                <w:rtl/>
              </w:rPr>
              <w:t>יבוא "שר החינוך, בהתייעצות עם שר האוצר ובאישור ועדת החינוך</w:t>
            </w:r>
            <w:r>
              <w:rPr>
                <w:rFonts w:hint="cs"/>
                <w:sz w:val="26"/>
                <w:rtl/>
              </w:rPr>
              <w:t>,</w:t>
            </w:r>
            <w:r>
              <w:rPr>
                <w:sz w:val="26"/>
                <w:rtl/>
              </w:rPr>
              <w:t xml:space="preserve"> התרבות והספורט של הכנסת"; לעניין זה, "שירותי חינוך ייחודים" – הכנת תכנית לימודית או תרבותית, הפעלתה ופיקוח על ביצועה, קבלת עובד הוראה,</w:t>
            </w:r>
            <w:r>
              <w:rPr>
                <w:rFonts w:hint="cs"/>
                <w:sz w:val="26"/>
                <w:rtl/>
              </w:rPr>
              <w:t xml:space="preserve"> </w:t>
            </w:r>
            <w:r>
              <w:rPr>
                <w:sz w:val="26"/>
                <w:rtl/>
              </w:rPr>
              <w:t>הדרכתו, פיקוח עליו ופיטוריו, עריכת מבחנים ומיון תלמידים</w:t>
            </w:r>
            <w:r>
              <w:rPr>
                <w:rFonts w:hint="cs"/>
                <w:sz w:val="26"/>
                <w:rtl/>
              </w:rPr>
              <w:t>, השמה, רישום, ליווי שוטף ומעקב אחר תלמידים במסגרות חינוכיות.</w:t>
            </w:r>
            <w:r>
              <w:rPr>
                <w:sz w:val="26"/>
                <w:rtl/>
              </w:rPr>
              <w:t xml:space="preserve">" </w:t>
            </w:r>
          </w:p>
        </w:tc>
      </w:tr>
    </w:tbl>
    <w:p w14:paraId="33C03737" w14:textId="77777777" w:rsidR="008945E1" w:rsidRDefault="008945E1" w:rsidP="008945E1">
      <w:pPr>
        <w:pStyle w:val="HeadDivreiHesber"/>
        <w:rPr>
          <w:rtl/>
        </w:rPr>
      </w:pPr>
      <w:r w:rsidRPr="0027450A">
        <w:rPr>
          <w:rFonts w:hint="cs"/>
          <w:rtl/>
        </w:rPr>
        <w:t>דברי הסבר</w:t>
      </w:r>
    </w:p>
    <w:p w14:paraId="701311B1" w14:textId="0262261C" w:rsidR="008945E1" w:rsidRPr="00395F21" w:rsidRDefault="008945E1" w:rsidP="008945E1">
      <w:pPr>
        <w:pStyle w:val="Hesber"/>
        <w:rPr>
          <w:rtl/>
        </w:rPr>
      </w:pPr>
      <w:r w:rsidRPr="00395F21">
        <w:rPr>
          <w:rtl/>
        </w:rPr>
        <w:t>ההחלה הגורפת של חוק חובת המכרזים</w:t>
      </w:r>
      <w:r w:rsidRPr="00395F21">
        <w:rPr>
          <w:rFonts w:hint="cs"/>
          <w:rtl/>
        </w:rPr>
        <w:t>, התשנ"ב–1992</w:t>
      </w:r>
      <w:r>
        <w:rPr>
          <w:rFonts w:hint="cs"/>
          <w:rtl/>
        </w:rPr>
        <w:t xml:space="preserve"> (להלן </w:t>
      </w:r>
      <w:r>
        <w:rPr>
          <w:rtl/>
        </w:rPr>
        <w:t>–</w:t>
      </w:r>
      <w:r w:rsidR="003F52D6">
        <w:rPr>
          <w:rFonts w:hint="cs"/>
          <w:rtl/>
        </w:rPr>
        <w:t xml:space="preserve"> </w:t>
      </w:r>
      <w:r>
        <w:rPr>
          <w:rFonts w:hint="cs"/>
          <w:rtl/>
        </w:rPr>
        <w:t>חוק המכרזים)</w:t>
      </w:r>
      <w:r w:rsidRPr="00395F21">
        <w:rPr>
          <w:rtl/>
        </w:rPr>
        <w:t>, בין היתר, על פרויקטים חינוכיים מקצועיים מובהקים שהם בליבת העשייה החינוכית במשרד החינוך, עלולה לגרום לנזק חינוכי ארוך טווח, בל ישוער ושאינו ניתן לתיקון</w:t>
      </w:r>
      <w:r>
        <w:rPr>
          <w:rFonts w:hint="cs"/>
          <w:rtl/>
        </w:rPr>
        <w:t>.</w:t>
      </w:r>
      <w:r w:rsidRPr="00395F21">
        <w:rPr>
          <w:rtl/>
        </w:rPr>
        <w:t xml:space="preserve"> משרד החינוך מפעיל פרויקטים חינוכיים באמצעות תאגידים שאינם למטרות רווח, שהוקמו בזמנו ביוזמת המשרד או על יד</w:t>
      </w:r>
      <w:r w:rsidRPr="00395F21">
        <w:rPr>
          <w:rFonts w:hint="cs"/>
          <w:rtl/>
        </w:rPr>
        <w:t>י</w:t>
      </w:r>
      <w:r w:rsidRPr="00395F21">
        <w:rPr>
          <w:rtl/>
        </w:rPr>
        <w:t>ו</w:t>
      </w:r>
      <w:r>
        <w:rPr>
          <w:rFonts w:hint="cs"/>
          <w:rtl/>
        </w:rPr>
        <w:t>,</w:t>
      </w:r>
      <w:r w:rsidRPr="00395F21">
        <w:rPr>
          <w:rtl/>
        </w:rPr>
        <w:t xml:space="preserve"> מן הדין ראוי היה שהמדינה תפעיל פרויקטים אלה במישרין על ידה</w:t>
      </w:r>
      <w:r>
        <w:rPr>
          <w:rFonts w:hint="cs"/>
          <w:rtl/>
        </w:rPr>
        <w:t>.</w:t>
      </w:r>
      <w:r w:rsidRPr="00395F21">
        <w:rPr>
          <w:rtl/>
        </w:rPr>
        <w:t xml:space="preserve"> אולם, בגלל בעיות של צורך בגמישות ניהולית וכן גם בשל בעיות תקני כ</w:t>
      </w:r>
      <w:r>
        <w:rPr>
          <w:rFonts w:hint="cs"/>
          <w:rtl/>
        </w:rPr>
        <w:t>ו</w:t>
      </w:r>
      <w:r w:rsidRPr="00395F21">
        <w:rPr>
          <w:rtl/>
        </w:rPr>
        <w:t>ח אדם הועברו בשעתו פרויקטים אלה לטיפולם של התאגידים ללא כוונות רווח שהוקמו ביוזמת המשרד</w:t>
      </w:r>
      <w:r>
        <w:rPr>
          <w:rFonts w:hint="cs"/>
          <w:rtl/>
        </w:rPr>
        <w:t>,</w:t>
      </w:r>
      <w:r w:rsidRPr="00395F21">
        <w:rPr>
          <w:rtl/>
        </w:rPr>
        <w:t xml:space="preserve"> תאגידים אלה צברו ידע וניסיון שאין להם ערוך ושאין להם חלופה</w:t>
      </w:r>
      <w:r>
        <w:rPr>
          <w:rFonts w:hint="cs"/>
          <w:rtl/>
        </w:rPr>
        <w:t>,</w:t>
      </w:r>
      <w:r w:rsidRPr="00395F21">
        <w:rPr>
          <w:rtl/>
        </w:rPr>
        <w:t xml:space="preserve"> מכרוז פרויקטים חינוכיים מובהקים שכאלה עלול להעביר אותם לידי תאגידים פרטיים למטרות רווח שאין להם את כל הניסיון, הידע המקצועי המצטבר ואנשי המקצוע</w:t>
      </w:r>
      <w:r>
        <w:rPr>
          <w:rFonts w:hint="cs"/>
          <w:rtl/>
        </w:rPr>
        <w:t>.</w:t>
      </w:r>
      <w:r w:rsidRPr="00395F21">
        <w:rPr>
          <w:rtl/>
        </w:rPr>
        <w:t xml:space="preserve"> ניסיון, ידע מקצועי מצטבר זה ואנשי המקצוע המנוסים אינם יכולים להופיע כתנאים במכרז</w:t>
      </w:r>
      <w:r>
        <w:rPr>
          <w:rFonts w:hint="cs"/>
          <w:rtl/>
        </w:rPr>
        <w:t xml:space="preserve"> ו</w:t>
      </w:r>
      <w:r w:rsidRPr="00395F21">
        <w:rPr>
          <w:rtl/>
        </w:rPr>
        <w:t xml:space="preserve">כידוע, מכרז כולל רק את תנאי הסף שהם תנאי מינימום. </w:t>
      </w:r>
    </w:p>
    <w:p w14:paraId="269AB5E7" w14:textId="77777777" w:rsidR="008945E1" w:rsidRPr="00395F21" w:rsidRDefault="008945E1" w:rsidP="008945E1">
      <w:pPr>
        <w:pStyle w:val="Hesber"/>
        <w:rPr>
          <w:rtl/>
        </w:rPr>
      </w:pPr>
      <w:r w:rsidRPr="00395F21">
        <w:rPr>
          <w:rFonts w:hint="cs"/>
          <w:rtl/>
        </w:rPr>
        <w:lastRenderedPageBreak/>
        <w:t>בשנים האחרונות</w:t>
      </w:r>
      <w:r w:rsidRPr="00395F21">
        <w:rPr>
          <w:rtl/>
        </w:rPr>
        <w:t>, התקיימו או מתקיימים הליכי מכרז בתאגידים חינוכיים בעלי ותק וניסיון רב שאין חולק על הצלחתם החינוכית המוכחת; ביניהם: 1. פרויקט "נעל"ה" (נוער עולה לפני הורים) המטפל באופן חינוכי כולל בתלמידים העולים לבדם לישראל לצורך לימודיהם בגילאים 14-18; 2.</w:t>
      </w:r>
      <w:r w:rsidRPr="00395F21">
        <w:rPr>
          <w:rFonts w:hint="cs"/>
          <w:rtl/>
        </w:rPr>
        <w:t xml:space="preserve"> מת"ן (מפעל תורני לבני נוער) ארגון והפעלת תכניות חינוכיות לתלמידים במסגרות פנימיתיות במערכת החינוך לבני נוער בזרם החרדי ובקהילה.</w:t>
      </w:r>
      <w:r w:rsidRPr="00395F21">
        <w:rPr>
          <w:rtl/>
        </w:rPr>
        <w:t xml:space="preserve"> </w:t>
      </w:r>
      <w:r w:rsidRPr="00395F21">
        <w:rPr>
          <w:rFonts w:hint="cs"/>
          <w:rtl/>
        </w:rPr>
        <w:t>3.</w:t>
      </w:r>
      <w:r w:rsidRPr="00395F21">
        <w:rPr>
          <w:rtl/>
        </w:rPr>
        <w:t xml:space="preserve">"המכינות הקדם אקדמיות" העוסקות בלימודיהם של רבבות תלמידים מהפריפריה החברתית והגיאוגרפית; </w:t>
      </w:r>
      <w:r w:rsidRPr="00395F21">
        <w:rPr>
          <w:rFonts w:hint="cs"/>
          <w:rtl/>
        </w:rPr>
        <w:t>4</w:t>
      </w:r>
      <w:r w:rsidRPr="00395F21">
        <w:rPr>
          <w:rtl/>
        </w:rPr>
        <w:t xml:space="preserve">. "סל תרבות" המטפל בגיבוש הרפרטואר והפעלת מוסדות התרבות למתן שירותי התרבות למוסדות החינוך, הכנה והפעלה של המורים והתלמידים לקראת מופעי התרבות ; </w:t>
      </w:r>
      <w:r w:rsidRPr="00395F21">
        <w:rPr>
          <w:rFonts w:hint="cs"/>
          <w:rtl/>
        </w:rPr>
        <w:t>5</w:t>
      </w:r>
      <w:r w:rsidRPr="00395F21">
        <w:rPr>
          <w:rtl/>
        </w:rPr>
        <w:t xml:space="preserve">. </w:t>
      </w:r>
      <w:r w:rsidRPr="00395F21">
        <w:rPr>
          <w:rFonts w:hint="cs"/>
          <w:rtl/>
        </w:rPr>
        <w:t xml:space="preserve">מרכז </w:t>
      </w:r>
      <w:r w:rsidRPr="00395F21">
        <w:rPr>
          <w:rtl/>
        </w:rPr>
        <w:t xml:space="preserve">ההיגוי לתלמידים עולים מאתיופיה העוסקת בגיבוש </w:t>
      </w:r>
      <w:r w:rsidRPr="00395F21">
        <w:rPr>
          <w:rFonts w:hint="cs"/>
          <w:rtl/>
        </w:rPr>
        <w:t>ת</w:t>
      </w:r>
      <w:r w:rsidRPr="00395F21">
        <w:rPr>
          <w:rtl/>
        </w:rPr>
        <w:t xml:space="preserve">כניות לימודים מיוחדות והפעלתן במוסדות החינוך; </w:t>
      </w:r>
      <w:r w:rsidRPr="00395F21">
        <w:rPr>
          <w:rFonts w:hint="cs"/>
          <w:rtl/>
        </w:rPr>
        <w:t>6</w:t>
      </w:r>
      <w:r w:rsidRPr="00395F21">
        <w:rPr>
          <w:rtl/>
        </w:rPr>
        <w:t xml:space="preserve">. "תללי"ם" העוסקת בהוראה לתלמידים החולים בבתיהם במשך תקופה ארוכה; </w:t>
      </w:r>
      <w:r w:rsidRPr="00395F21">
        <w:rPr>
          <w:rFonts w:hint="cs"/>
          <w:rtl/>
        </w:rPr>
        <w:t>7</w:t>
      </w:r>
      <w:r w:rsidRPr="00395F21">
        <w:rPr>
          <w:rtl/>
        </w:rPr>
        <w:t>. פרויקט "פר"ח" העוסק בחונכות של סטודנטים עם תלמידים, הכשרת הסטודנטים, הדרכתם ופיקוח עליהם.</w:t>
      </w:r>
    </w:p>
    <w:p w14:paraId="18412979" w14:textId="77777777" w:rsidR="008945E1" w:rsidRPr="00395F21" w:rsidRDefault="008945E1" w:rsidP="008945E1">
      <w:pPr>
        <w:pStyle w:val="Hesber"/>
        <w:rPr>
          <w:rtl/>
        </w:rPr>
      </w:pPr>
      <w:r>
        <w:rPr>
          <w:rFonts w:hint="cs"/>
          <w:rtl/>
        </w:rPr>
        <w:t>בעבר</w:t>
      </w:r>
      <w:r w:rsidRPr="00395F21">
        <w:rPr>
          <w:rtl/>
        </w:rPr>
        <w:t xml:space="preserve"> אושרו ב</w:t>
      </w:r>
      <w:r w:rsidRPr="00395F21">
        <w:rPr>
          <w:rFonts w:hint="cs"/>
          <w:rtl/>
        </w:rPr>
        <w:t>ו</w:t>
      </w:r>
      <w:r w:rsidRPr="00395F21">
        <w:rPr>
          <w:rtl/>
        </w:rPr>
        <w:t>ועדת החינוך, התרבות והספורט</w:t>
      </w:r>
      <w:r w:rsidRPr="00395F21">
        <w:rPr>
          <w:rFonts w:hint="cs"/>
          <w:rtl/>
        </w:rPr>
        <w:t xml:space="preserve"> של</w:t>
      </w:r>
      <w:r w:rsidRPr="00395F21">
        <w:rPr>
          <w:rtl/>
        </w:rPr>
        <w:t xml:space="preserve"> </w:t>
      </w:r>
      <w:r w:rsidRPr="00395F21">
        <w:rPr>
          <w:rFonts w:hint="cs"/>
          <w:rtl/>
        </w:rPr>
        <w:t xml:space="preserve">הכנסת </w:t>
      </w:r>
      <w:r w:rsidRPr="00395F21">
        <w:rPr>
          <w:rtl/>
        </w:rPr>
        <w:t>תקנות מיוחדות בחוק חובת המכרזים, בהסכמת שר האוצר ושר החינוך</w:t>
      </w:r>
      <w:r w:rsidRPr="00395F21">
        <w:rPr>
          <w:rFonts w:hint="cs"/>
          <w:rtl/>
        </w:rPr>
        <w:t>,</w:t>
      </w:r>
      <w:r w:rsidRPr="00395F21">
        <w:rPr>
          <w:rtl/>
        </w:rPr>
        <w:t xml:space="preserve"> המחריגות את המוסדות להשכלה גבוהה; החרגה זו נעשתה מתוך הבנה כי החלה גורפת של חוק המכרזים על ההשכלה הגבוהה תגרום נזק שאינו ניתן לתיקון למערכת זו. </w:t>
      </w:r>
    </w:p>
    <w:p w14:paraId="253F026F" w14:textId="77777777" w:rsidR="003F52D6" w:rsidRDefault="008945E1" w:rsidP="003F52D6">
      <w:pPr>
        <w:pStyle w:val="Hesber"/>
        <w:rPr>
          <w:rtl/>
        </w:rPr>
      </w:pPr>
      <w:r w:rsidRPr="00395F21">
        <w:rPr>
          <w:rtl/>
        </w:rPr>
        <w:t>חוק חובת המכרזים החריג בסעיף 5 לחוק את מערכת הביטחון וקבע כי שר הביטחון, בהתייעצות עם שר האוצר ובאישור ועדת חוקה, חוק ומשפט של הכנסת, רשאי על פי שיקול דעתו להתקין תקנות מיוחדות להחלת חוק חובת המכרזים על פרויקטים ביטחוניים, לרבות פטור ממכרז.</w:t>
      </w:r>
    </w:p>
    <w:p w14:paraId="4A92F580" w14:textId="7D4D2C32" w:rsidR="008945E1" w:rsidRPr="00395F21" w:rsidRDefault="008945E1" w:rsidP="003F52D6">
      <w:pPr>
        <w:pStyle w:val="Hesber"/>
        <w:rPr>
          <w:rtl/>
        </w:rPr>
      </w:pPr>
      <w:r w:rsidRPr="00395F21">
        <w:rPr>
          <w:rtl/>
        </w:rPr>
        <w:t>כדי למנוע נזק חינוכי ולימודי שאינו ניתן לתיקון, מוצע להעניק לשר החינוך</w:t>
      </w:r>
      <w:r w:rsidRPr="00395F21">
        <w:rPr>
          <w:rFonts w:hint="cs"/>
          <w:rtl/>
        </w:rPr>
        <w:t>,</w:t>
      </w:r>
      <w:r w:rsidRPr="00395F21">
        <w:rPr>
          <w:rtl/>
        </w:rPr>
        <w:t xml:space="preserve"> בהתייעצות עם שר האוצר ובאישור ועדת החינוך, התרבות והספורט של הכנסת סמכויות להתקין תקנות מיוחדות כדי להחריג אך ורק שירותי חינוך ייחודיים </w:t>
      </w:r>
      <w:r>
        <w:rPr>
          <w:rFonts w:hint="cs"/>
          <w:rtl/>
        </w:rPr>
        <w:t>כגון:</w:t>
      </w:r>
      <w:r w:rsidRPr="00395F21">
        <w:rPr>
          <w:rtl/>
        </w:rPr>
        <w:t xml:space="preserve"> הכנת תכנית לימודית או תרבותית, הפעלתה ופיקוח על ביצועה, קבלת מורים, הדרכתם, פיקוח עליהם ופיטוריהם, עריכת מבחנים ומיון תלמידים,</w:t>
      </w:r>
      <w:r w:rsidRPr="00395F21">
        <w:rPr>
          <w:rFonts w:hint="cs"/>
          <w:rtl/>
        </w:rPr>
        <w:t xml:space="preserve"> השמה, רישום, ליווי שוטף ומעקב אחר תלמידים במסגרת חינוכית</w:t>
      </w:r>
      <w:r>
        <w:rPr>
          <w:rFonts w:hint="cs"/>
          <w:rtl/>
        </w:rPr>
        <w:t>.</w:t>
      </w:r>
      <w:r w:rsidRPr="00395F21">
        <w:rPr>
          <w:rtl/>
        </w:rPr>
        <w:t xml:space="preserve"> כל זאת, בדומה אך תוך צמצום ניכר בהשוואה לסמכות הגורפת שהוענקה לשר הביטחון בפרויקטים ביטחוניים.</w:t>
      </w:r>
    </w:p>
    <w:p w14:paraId="02E0FE07" w14:textId="77777777" w:rsidR="008945E1" w:rsidRPr="00395F21" w:rsidRDefault="008945E1" w:rsidP="008945E1">
      <w:pPr>
        <w:pStyle w:val="Hesber"/>
        <w:rPr>
          <w:rtl/>
        </w:rPr>
      </w:pPr>
      <w:r w:rsidRPr="00395F21">
        <w:rPr>
          <w:rFonts w:hint="cs"/>
          <w:rtl/>
        </w:rPr>
        <w:t>יש לציין כי הנושא המדובר נידון בכנסת כבר שנים ארוכות ועוד אין בעניין התקדמות, מן הראוי שהכנסת הנוכחית תביא את הסוגיה לסופה.</w:t>
      </w:r>
    </w:p>
    <w:p w14:paraId="0C7E13CF" w14:textId="77777777" w:rsidR="008945E1" w:rsidRPr="00395F21" w:rsidRDefault="008945E1" w:rsidP="008945E1">
      <w:pPr>
        <w:pStyle w:val="Hesber"/>
        <w:rPr>
          <w:rtl/>
        </w:rPr>
      </w:pPr>
      <w:r w:rsidRPr="00395F21">
        <w:rPr>
          <w:rtl/>
        </w:rPr>
        <w:t>הצעת חוק זו מוגשת על פי החלטה של ועדת החינוך, התרבות והספורט</w:t>
      </w:r>
      <w:r w:rsidRPr="00395F21">
        <w:rPr>
          <w:rFonts w:hint="cs"/>
          <w:rtl/>
        </w:rPr>
        <w:t xml:space="preserve"> של הכנסת</w:t>
      </w:r>
      <w:r w:rsidRPr="00395F21">
        <w:rPr>
          <w:rtl/>
        </w:rPr>
        <w:t xml:space="preserve"> </w:t>
      </w:r>
      <w:r w:rsidRPr="00395F21">
        <w:rPr>
          <w:rFonts w:hint="cs"/>
          <w:rtl/>
        </w:rPr>
        <w:t>ב</w:t>
      </w:r>
      <w:r w:rsidRPr="00395F21">
        <w:rPr>
          <w:rtl/>
        </w:rPr>
        <w:t xml:space="preserve">מיום כ' </w:t>
      </w:r>
      <w:r w:rsidRPr="00395F21">
        <w:rPr>
          <w:rFonts w:hint="cs"/>
          <w:rtl/>
        </w:rPr>
        <w:t>ב</w:t>
      </w:r>
      <w:r w:rsidRPr="00395F21">
        <w:rPr>
          <w:rtl/>
        </w:rPr>
        <w:t xml:space="preserve">כסלו </w:t>
      </w:r>
      <w:r w:rsidRPr="00395F21">
        <w:rPr>
          <w:rFonts w:hint="cs"/>
          <w:rtl/>
        </w:rPr>
        <w:t>ה</w:t>
      </w:r>
      <w:r w:rsidRPr="00395F21">
        <w:rPr>
          <w:rtl/>
        </w:rPr>
        <w:t xml:space="preserve">תש"ע </w:t>
      </w:r>
      <w:r w:rsidRPr="00395F21">
        <w:rPr>
          <w:rFonts w:hint="cs"/>
          <w:rtl/>
        </w:rPr>
        <w:t>(</w:t>
      </w:r>
      <w:r w:rsidRPr="00395F21">
        <w:rPr>
          <w:rtl/>
        </w:rPr>
        <w:t>7/12/2009</w:t>
      </w:r>
      <w:r w:rsidRPr="00395F21">
        <w:rPr>
          <w:rFonts w:hint="cs"/>
          <w:rtl/>
        </w:rPr>
        <w:t>)</w:t>
      </w:r>
      <w:r w:rsidRPr="00395F21">
        <w:rPr>
          <w:rtl/>
        </w:rPr>
        <w:t xml:space="preserve">: "... </w:t>
      </w:r>
      <w:r>
        <w:rPr>
          <w:rFonts w:hint="cs"/>
          <w:rtl/>
        </w:rPr>
        <w:t xml:space="preserve">תיזום </w:t>
      </w:r>
      <w:r w:rsidRPr="00395F21">
        <w:rPr>
          <w:rtl/>
        </w:rPr>
        <w:t>הו</w:t>
      </w:r>
      <w:r w:rsidRPr="00395F21">
        <w:rPr>
          <w:rFonts w:hint="cs"/>
          <w:rtl/>
        </w:rPr>
        <w:t>ו</w:t>
      </w:r>
      <w:r w:rsidRPr="00395F21">
        <w:rPr>
          <w:rtl/>
        </w:rPr>
        <w:t xml:space="preserve">עדה הצעת חוק </w:t>
      </w:r>
      <w:r>
        <w:rPr>
          <w:rFonts w:hint="cs"/>
          <w:rtl/>
        </w:rPr>
        <w:t>שת</w:t>
      </w:r>
      <w:r w:rsidRPr="00395F21">
        <w:rPr>
          <w:rtl/>
        </w:rPr>
        <w:t xml:space="preserve">אפשר להחריג ממכרזים פרויקטים חינוכיים מובהקים במתכונת </w:t>
      </w:r>
      <w:r>
        <w:rPr>
          <w:rFonts w:hint="cs"/>
          <w:rtl/>
        </w:rPr>
        <w:t xml:space="preserve">שבה הותקנו </w:t>
      </w:r>
      <w:r w:rsidRPr="00395F21">
        <w:rPr>
          <w:rtl/>
        </w:rPr>
        <w:t>התקנות</w:t>
      </w:r>
      <w:r>
        <w:rPr>
          <w:rFonts w:hint="cs"/>
          <w:rtl/>
        </w:rPr>
        <w:t xml:space="preserve"> המחריגות</w:t>
      </w:r>
      <w:r w:rsidRPr="00395F21">
        <w:rPr>
          <w:rtl/>
        </w:rPr>
        <w:t xml:space="preserve"> ממכרזים את המוסדות להשכלה גבוהה</w:t>
      </w:r>
      <w:r>
        <w:rPr>
          <w:rFonts w:hint="cs"/>
          <w:rtl/>
        </w:rPr>
        <w:t xml:space="preserve"> מחוק חובת המכרזים''.</w:t>
      </w:r>
    </w:p>
    <w:p w14:paraId="5BCAA7B1" w14:textId="77777777" w:rsidR="008945E1" w:rsidRDefault="008945E1" w:rsidP="008945E1">
      <w:pPr>
        <w:pStyle w:val="Hesber"/>
        <w:rPr>
          <w:rtl/>
        </w:rPr>
      </w:pPr>
      <w:r w:rsidRPr="00395F21">
        <w:rPr>
          <w:rFonts w:hint="cs"/>
          <w:rtl/>
        </w:rPr>
        <w:t>הצעת חוק דומה בעיקרה הונחה על שולחן הכנסת השמונה-עשרה על ידי חבר הכנסת זבולון אורלב וקבוצת חברי הכנסת (פ/2086/18)</w:t>
      </w:r>
      <w:r>
        <w:rPr>
          <w:rFonts w:hint="cs"/>
          <w:rtl/>
        </w:rPr>
        <w:t>.</w:t>
      </w:r>
    </w:p>
    <w:p w14:paraId="08902AAE" w14:textId="77777777" w:rsidR="008945E1" w:rsidRPr="00395F21" w:rsidRDefault="008945E1" w:rsidP="008945E1">
      <w:pPr>
        <w:pStyle w:val="Hesber"/>
        <w:rPr>
          <w:rtl/>
        </w:rPr>
      </w:pPr>
      <w:r>
        <w:rPr>
          <w:rFonts w:hint="cs"/>
          <w:rtl/>
        </w:rPr>
        <w:t>הצעות חוק זהות הונחו</w:t>
      </w:r>
      <w:r w:rsidRPr="00395F21">
        <w:rPr>
          <w:rFonts w:hint="cs"/>
          <w:rtl/>
        </w:rPr>
        <w:t xml:space="preserve"> על שולחן הכנסת התשע-עשרה על ידי חבר הכנסת עמרם מצנע וקבוצת חברי הכנסת</w:t>
      </w:r>
      <w:r>
        <w:rPr>
          <w:rFonts w:hint="cs"/>
          <w:rtl/>
        </w:rPr>
        <w:t xml:space="preserve"> </w:t>
      </w:r>
      <w:r w:rsidRPr="00395F21">
        <w:rPr>
          <w:rFonts w:hint="cs"/>
          <w:rtl/>
        </w:rPr>
        <w:t>(</w:t>
      </w:r>
      <w:r w:rsidRPr="00395F21">
        <w:rPr>
          <w:rtl/>
        </w:rPr>
        <w:t>פ/1489/19</w:t>
      </w:r>
      <w:r w:rsidRPr="00395F21">
        <w:rPr>
          <w:rFonts w:hint="cs"/>
          <w:rtl/>
        </w:rPr>
        <w:t>)</w:t>
      </w:r>
      <w:r>
        <w:rPr>
          <w:rFonts w:hint="cs"/>
          <w:rtl/>
        </w:rPr>
        <w:t>, ועל שלוחן הכנסת העשרים על ידי חבר הכנסת ניסן סלומינסקי וקבוצת חברי הכנסת (פ/2091/20).</w:t>
      </w:r>
    </w:p>
    <w:p w14:paraId="2DD73DD2" w14:textId="77777777" w:rsidR="00E70E6E" w:rsidRDefault="00E70E6E" w:rsidP="00B66D21">
      <w:pPr>
        <w:pStyle w:val="Hesber"/>
        <w:spacing w:line="240" w:lineRule="auto"/>
      </w:pPr>
      <w:r>
        <w:rPr>
          <w:rFonts w:hint="cs"/>
          <w:rtl/>
        </w:rPr>
        <w:t>---------------------------------</w:t>
      </w:r>
    </w:p>
    <w:p w14:paraId="356B5DE8" w14:textId="77777777" w:rsidR="00E70E6E" w:rsidRDefault="00E70E6E" w:rsidP="00B66D21">
      <w:pPr>
        <w:pStyle w:val="Hesber"/>
        <w:spacing w:line="240" w:lineRule="auto"/>
        <w:rPr>
          <w:rtl/>
        </w:rPr>
      </w:pPr>
      <w:r>
        <w:rPr>
          <w:rFonts w:hint="cs"/>
          <w:rtl/>
        </w:rPr>
        <w:t>הוגשה ליו"ר הכנסת והסגנים</w:t>
      </w:r>
    </w:p>
    <w:p w14:paraId="72FE6518" w14:textId="77777777" w:rsidR="00E70E6E" w:rsidRDefault="00E70E6E" w:rsidP="00B66D21">
      <w:pPr>
        <w:pStyle w:val="Hesber"/>
        <w:spacing w:line="240" w:lineRule="auto"/>
        <w:rPr>
          <w:rtl/>
        </w:rPr>
      </w:pPr>
      <w:r>
        <w:rPr>
          <w:rFonts w:hint="cs"/>
          <w:rtl/>
        </w:rPr>
        <w:t>והונחה על שולחן הכנסת ביום</w:t>
      </w:r>
    </w:p>
    <w:p w14:paraId="7F6961CB" w14:textId="49C7E634" w:rsidR="00E13C27" w:rsidRPr="008945E1" w:rsidRDefault="00E70E6E" w:rsidP="00B66D21">
      <w:pPr>
        <w:pStyle w:val="Hesber"/>
        <w:spacing w:line="240" w:lineRule="auto"/>
        <w:rPr>
          <w:rtl/>
        </w:rPr>
      </w:pPr>
      <w:r>
        <w:rPr>
          <w:rFonts w:hint="cs"/>
          <w:rtl/>
        </w:rPr>
        <w:t xml:space="preserve">י"ג בחשוון התשע"ו – </w:t>
      </w:r>
      <w:r w:rsidR="00B66D21">
        <w:rPr>
          <w:rFonts w:hint="cs"/>
          <w:rtl/>
        </w:rPr>
        <w:t>26</w:t>
      </w:r>
      <w:r>
        <w:rPr>
          <w:rFonts w:hint="cs"/>
          <w:rtl/>
        </w:rPr>
        <w:t>.10.15</w:t>
      </w:r>
      <w:bookmarkStart w:id="7" w:name="_GoBack"/>
      <w:bookmarkEnd w:id="7"/>
    </w:p>
    <w:sectPr w:rsidR="00E13C27" w:rsidRPr="008945E1"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88A69" w14:textId="77777777" w:rsidR="00A942C1" w:rsidRDefault="00A942C1">
      <w:r>
        <w:separator/>
      </w:r>
    </w:p>
  </w:endnote>
  <w:endnote w:type="continuationSeparator" w:id="0">
    <w:p w14:paraId="318F26FB" w14:textId="77777777" w:rsidR="00A942C1" w:rsidRDefault="00A942C1">
      <w:r>
        <w:continuationSeparator/>
      </w:r>
    </w:p>
  </w:endnote>
  <w:endnote w:type="continuationNotice" w:id="1">
    <w:p w14:paraId="6BE48FD5" w14:textId="77777777" w:rsidR="00A942C1" w:rsidRDefault="00A942C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2C3041" w:rsidRDefault="002C304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B66D21">
      <w:rPr>
        <w:rStyle w:val="ab"/>
        <w:noProof/>
        <w:rtl/>
      </w:rPr>
      <w:t>2</w:t>
    </w:r>
    <w:r>
      <w:rPr>
        <w:rStyle w:val="ab"/>
        <w:rtl/>
      </w:rPr>
      <w:fldChar w:fldCharType="end"/>
    </w:r>
  </w:p>
  <w:p w14:paraId="7F6961D8" w14:textId="77777777" w:rsidR="002C3041" w:rsidRDefault="002C30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7B9F2" w14:textId="77777777" w:rsidR="00A942C1" w:rsidRDefault="00A942C1">
      <w:r>
        <w:separator/>
      </w:r>
    </w:p>
  </w:footnote>
  <w:footnote w:type="continuationSeparator" w:id="0">
    <w:p w14:paraId="3DB92342" w14:textId="77777777" w:rsidR="00A942C1" w:rsidRDefault="00A942C1">
      <w:r>
        <w:continuationSeparator/>
      </w:r>
    </w:p>
  </w:footnote>
  <w:footnote w:type="continuationNotice" w:id="1">
    <w:p w14:paraId="16009878" w14:textId="77777777" w:rsidR="00A942C1" w:rsidRDefault="00A942C1"/>
  </w:footnote>
  <w:footnote w:id="2">
    <w:p w14:paraId="1DC2034B" w14:textId="77777777" w:rsidR="008945E1" w:rsidRDefault="008945E1" w:rsidP="008945E1">
      <w:pPr>
        <w:pStyle w:val="a4"/>
      </w:pPr>
      <w:r>
        <w:rPr>
          <w:rStyle w:val="a6"/>
        </w:rPr>
        <w:footnoteRef/>
      </w:r>
      <w:r>
        <w:rPr>
          <w:sz w:val="20"/>
          <w:rtl/>
        </w:rPr>
        <w:t xml:space="preserve"> ס"ח התשנ"ב, עמ' 114.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A542E"/>
    <w:rsid w:val="00102B6B"/>
    <w:rsid w:val="001052D4"/>
    <w:rsid w:val="0010644B"/>
    <w:rsid w:val="001207F8"/>
    <w:rsid w:val="00121924"/>
    <w:rsid w:val="001279A8"/>
    <w:rsid w:val="0014195F"/>
    <w:rsid w:val="00152609"/>
    <w:rsid w:val="00153E1B"/>
    <w:rsid w:val="001A0623"/>
    <w:rsid w:val="001C23B0"/>
    <w:rsid w:val="001D7AAF"/>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232A2"/>
    <w:rsid w:val="00325C14"/>
    <w:rsid w:val="00352A0C"/>
    <w:rsid w:val="0036422C"/>
    <w:rsid w:val="003710F6"/>
    <w:rsid w:val="00386E88"/>
    <w:rsid w:val="00396585"/>
    <w:rsid w:val="003D6E38"/>
    <w:rsid w:val="003D74A0"/>
    <w:rsid w:val="003F52D6"/>
    <w:rsid w:val="004033D8"/>
    <w:rsid w:val="004073F0"/>
    <w:rsid w:val="00412A7D"/>
    <w:rsid w:val="00416B4D"/>
    <w:rsid w:val="00417CFC"/>
    <w:rsid w:val="004A06DC"/>
    <w:rsid w:val="004B24ED"/>
    <w:rsid w:val="004B6625"/>
    <w:rsid w:val="004D2D82"/>
    <w:rsid w:val="004D3876"/>
    <w:rsid w:val="004E4552"/>
    <w:rsid w:val="004E6CDF"/>
    <w:rsid w:val="00553C9D"/>
    <w:rsid w:val="00562A66"/>
    <w:rsid w:val="005B064E"/>
    <w:rsid w:val="005D51AE"/>
    <w:rsid w:val="0062674B"/>
    <w:rsid w:val="00630B6F"/>
    <w:rsid w:val="006363B2"/>
    <w:rsid w:val="00644940"/>
    <w:rsid w:val="006818A9"/>
    <w:rsid w:val="006A2D81"/>
    <w:rsid w:val="006C1D0D"/>
    <w:rsid w:val="0070601E"/>
    <w:rsid w:val="00712C72"/>
    <w:rsid w:val="00735FE9"/>
    <w:rsid w:val="00763CAA"/>
    <w:rsid w:val="00765F66"/>
    <w:rsid w:val="0078664F"/>
    <w:rsid w:val="007C3FA6"/>
    <w:rsid w:val="007D585A"/>
    <w:rsid w:val="007D5A12"/>
    <w:rsid w:val="007E59F9"/>
    <w:rsid w:val="00810BCD"/>
    <w:rsid w:val="00812C98"/>
    <w:rsid w:val="00814D92"/>
    <w:rsid w:val="0083181D"/>
    <w:rsid w:val="00843EB2"/>
    <w:rsid w:val="00865572"/>
    <w:rsid w:val="00874BBC"/>
    <w:rsid w:val="00892135"/>
    <w:rsid w:val="008945E1"/>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A0DB8"/>
    <w:rsid w:val="009A7257"/>
    <w:rsid w:val="009D6E0A"/>
    <w:rsid w:val="009E1E33"/>
    <w:rsid w:val="009F5088"/>
    <w:rsid w:val="00A14672"/>
    <w:rsid w:val="00A26BD6"/>
    <w:rsid w:val="00A443CF"/>
    <w:rsid w:val="00A6611D"/>
    <w:rsid w:val="00A82CB7"/>
    <w:rsid w:val="00A942C1"/>
    <w:rsid w:val="00AA2F03"/>
    <w:rsid w:val="00AC36F7"/>
    <w:rsid w:val="00AC63A4"/>
    <w:rsid w:val="00AD239E"/>
    <w:rsid w:val="00B10265"/>
    <w:rsid w:val="00B16A99"/>
    <w:rsid w:val="00B21211"/>
    <w:rsid w:val="00B35784"/>
    <w:rsid w:val="00B66D21"/>
    <w:rsid w:val="00B733A7"/>
    <w:rsid w:val="00B75C91"/>
    <w:rsid w:val="00B975AD"/>
    <w:rsid w:val="00BC45FB"/>
    <w:rsid w:val="00BF148D"/>
    <w:rsid w:val="00C23B1A"/>
    <w:rsid w:val="00C310EB"/>
    <w:rsid w:val="00C9176A"/>
    <w:rsid w:val="00CF1AA2"/>
    <w:rsid w:val="00D17774"/>
    <w:rsid w:val="00D63620"/>
    <w:rsid w:val="00D8410D"/>
    <w:rsid w:val="00D867D7"/>
    <w:rsid w:val="00DB7060"/>
    <w:rsid w:val="00DC68A9"/>
    <w:rsid w:val="00DE3153"/>
    <w:rsid w:val="00E06736"/>
    <w:rsid w:val="00E13C27"/>
    <w:rsid w:val="00E33BBD"/>
    <w:rsid w:val="00E374F2"/>
    <w:rsid w:val="00E45103"/>
    <w:rsid w:val="00E55A60"/>
    <w:rsid w:val="00E62778"/>
    <w:rsid w:val="00E63D38"/>
    <w:rsid w:val="00E665B9"/>
    <w:rsid w:val="00E70E6E"/>
    <w:rsid w:val="00EA01E6"/>
    <w:rsid w:val="00EA3DE8"/>
    <w:rsid w:val="00EA758F"/>
    <w:rsid w:val="00ED4A6F"/>
    <w:rsid w:val="00EF3A3A"/>
    <w:rsid w:val="00F628D6"/>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3C542573-EE8C-4C44-8738-B0A92DFBF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aliases w:val="Footnote Reference"/>
    <w:basedOn w:val="a0"/>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7">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8">
    <w:name w:val="header"/>
    <w:basedOn w:val="a"/>
    <w:rsid w:val="00B975AD"/>
    <w:pPr>
      <w:tabs>
        <w:tab w:val="center" w:pos="4153"/>
        <w:tab w:val="right" w:pos="8306"/>
      </w:tabs>
    </w:pPr>
  </w:style>
  <w:style w:type="paragraph" w:styleId="a9">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rsid w:val="00630B6F"/>
    <w:rPr>
      <w:rFonts w:ascii="Arial" w:eastAsia="Arial Unicode MS" w:hAnsi="Arial" w:cs="David"/>
      <w:snapToGrid w:val="0"/>
      <w:color w:val="000000"/>
      <w:sz w:val="1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86EB84DF20CE4D8D9D1A5C7A92FD24" ma:contentTypeVersion="0" ma:contentTypeDescription="Create a new document." ma:contentTypeScope="" ma:versionID="99fd2faca98684dfaf8c37f6393491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71963-4E3F-4E9A-8C0C-BE7793D3A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3.xml><?xml version="1.0" encoding="utf-8"?>
<ds:datastoreItem xmlns:ds="http://schemas.openxmlformats.org/officeDocument/2006/customXml" ds:itemID="{88F4AFE3-9455-419C-8851-785A55F44517}">
  <ds:schemaRef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terms/"/>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6FA62E79-31BD-4AB5-ADA0-5FFC3F1C4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725</Words>
  <Characters>3629</Characters>
  <Application>Microsoft Office Word</Application>
  <DocSecurity>0</DocSecurity>
  <Lines>30</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4346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לילך יעיש</cp:lastModifiedBy>
  <cp:revision>9</cp:revision>
  <cp:lastPrinted>2015-10-21T09:26:00Z</cp:lastPrinted>
  <dcterms:created xsi:type="dcterms:W3CDTF">2015-04-20T09:58:00Z</dcterms:created>
  <dcterms:modified xsi:type="dcterms:W3CDTF">2015-10-21T09:29:00Z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0x0101008386EB84DF20CE4D8D9D1A5C7A92FD24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568230</vt:r8>
  </property>
</Properties>
</file>