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563468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7234E5">
      <w:pPr>
        <w:pStyle w:val="David"/>
        <w:spacing w:line="360" w:lineRule="auto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יוזמים:      חברי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אורי מקלב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משה גפני</w:t>
      </w:r>
      <w:bookmarkEnd w:id="4"/>
    </w:p>
    <w:p w14:paraId="7F6961AA" w14:textId="77777777" w:rsidR="00E13C27" w:rsidRPr="00CF1AA2" w:rsidRDefault="007D585A" w:rsidP="00CF1AA2">
      <w:pPr>
        <w:pStyle w:val="David"/>
        <w:ind w:left="3544"/>
        <w:rPr>
          <w:b/>
          <w:bCs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="002200A1"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7F6961AB" w14:textId="1A02760E" w:rsidR="00E13C27" w:rsidRPr="00E06736" w:rsidRDefault="0014195F" w:rsidP="00416B4D">
      <w:pPr>
        <w:pStyle w:val="David"/>
        <w:ind w:left="3544"/>
        <w:rPr>
          <w:rtl/>
        </w:rPr>
      </w:pPr>
      <w:r w:rsidRPr="00CF1AA2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961CE" wp14:editId="7F6961CF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14="http://schemas.microsoft.com/office/drawing/2010/main" xmlns:a="http://schemas.openxmlformats.org/drawingml/2006/main">
            <w:pict>
              <v:polyline id="Freeform 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9,27" o:spid="_x0000_s1026" filled="f" points=".1pt,5.1pt,305.55pt,3.75pt" w14:anchorId="21D283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>
                <v:path arrowok="t" o:connecttype="custom" o:connectlocs="0,17145;3879215,0" o:connectangles="0,0"/>
              </v:polyline>
            </w:pict>
          </mc:Fallback>
        </mc:AlternateContent>
      </w:r>
      <w:r w:rsidR="00E13C27" w:rsidRPr="00E06736">
        <w:rPr>
          <w:rFonts w:hint="cs"/>
          <w:rtl/>
        </w:rPr>
        <w:tab/>
      </w:r>
      <w:r w:rsidR="00416B4D">
        <w:tab/>
      </w:r>
      <w:r w:rsidR="00FA5E88">
        <w:tab/>
      </w:r>
      <w:r w:rsidR="00E13C27" w:rsidRPr="00E06736">
        <w:rPr>
          <w:rFonts w:hint="cs"/>
          <w:rtl/>
        </w:rPr>
        <w:tab/>
      </w:r>
      <w:r w:rsidR="00E06736" w:rsidRPr="00E06736">
        <w:tab/>
      </w:r>
      <w:bookmarkStart w:id="7" w:name="Private_Number"/>
      <w:r>
        <w:rPr>
          <w:rFonts w:hint="cs"/>
          <w:rtl/>
        </w:rPr>
        <w:t>פ/969/20</w:t>
      </w:r>
      <w:bookmarkEnd w:id="7"/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49570B18" w:rsidR="00E13C27" w:rsidRPr="00F67051" w:rsidRDefault="00A443CF" w:rsidP="007234E5">
      <w:pPr>
        <w:pStyle w:val="HeadHatzaotHok"/>
        <w:rPr>
          <w:rtl/>
        </w:rPr>
      </w:pPr>
      <w:bookmarkStart w:id="8" w:name="LGS_Subject"/>
      <w:r>
        <w:rPr>
          <w:rFonts w:hint="cs"/>
          <w:rtl/>
        </w:rPr>
        <w:t xml:space="preserve">הצעת חוק הדואר (תיקון – פרטי חובה בהודעה </w:t>
      </w:r>
      <w:r w:rsidR="0098349E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משלוח </w:t>
      </w:r>
      <w:r w:rsidR="0098349E">
        <w:rPr>
          <w:rFonts w:hint="cs"/>
          <w:rtl/>
        </w:rPr>
        <w:t xml:space="preserve">דבר </w:t>
      </w:r>
      <w:r>
        <w:rPr>
          <w:rFonts w:hint="cs"/>
          <w:rtl/>
        </w:rPr>
        <w:t>דואר רשום), התשע"ה–2015</w:t>
      </w:r>
      <w:bookmarkEnd w:id="8"/>
    </w:p>
    <w:p w14:paraId="7F6961AE" w14:textId="77777777" w:rsidR="00E13C27" w:rsidRDefault="00E13C27" w:rsidP="0000131B">
      <w:pPr>
        <w:pStyle w:val="HeadDivreiHesber"/>
        <w:spacing w:before="0" w:after="0" w:line="240" w:lineRule="auto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1871"/>
        <w:gridCol w:w="624"/>
        <w:gridCol w:w="4648"/>
      </w:tblGrid>
      <w:tr w:rsidR="00597BC7" w:rsidRPr="006B2733" w14:paraId="732895EE" w14:textId="77777777" w:rsidTr="0098349E">
        <w:trPr>
          <w:cantSplit/>
        </w:trPr>
        <w:tc>
          <w:tcPr>
            <w:tcW w:w="1871" w:type="dxa"/>
          </w:tcPr>
          <w:p w14:paraId="015EE69B" w14:textId="2BD90928" w:rsidR="00597BC7" w:rsidRPr="0098349E" w:rsidRDefault="00597BC7" w:rsidP="0098349E">
            <w:pPr>
              <w:pStyle w:val="TableSideHeading"/>
              <w:ind w:right="0"/>
            </w:pPr>
            <w:r w:rsidRPr="0098349E">
              <w:rPr>
                <w:rFonts w:hint="cs"/>
                <w:rtl/>
              </w:rPr>
              <w:t>הוספת סעיף 53א</w:t>
            </w:r>
          </w:p>
        </w:tc>
        <w:tc>
          <w:tcPr>
            <w:tcW w:w="624" w:type="dxa"/>
          </w:tcPr>
          <w:p w14:paraId="30C16C6D" w14:textId="77777777" w:rsidR="00597BC7" w:rsidRPr="0098349E" w:rsidRDefault="00597BC7" w:rsidP="0098349E">
            <w:pPr>
              <w:pStyle w:val="TableText"/>
              <w:ind w:right="0"/>
              <w:jc w:val="both"/>
            </w:pPr>
            <w:r w:rsidRPr="0098349E"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  <w:gridSpan w:val="3"/>
          </w:tcPr>
          <w:p w14:paraId="07697134" w14:textId="77777777" w:rsidR="00597BC7" w:rsidRPr="0098349E" w:rsidRDefault="00597BC7" w:rsidP="0098349E">
            <w:pPr>
              <w:pStyle w:val="TableBlock"/>
            </w:pPr>
            <w:r w:rsidRPr="0098349E">
              <w:rPr>
                <w:rFonts w:hint="cs"/>
                <w:rtl/>
              </w:rPr>
              <w:t>בחוק הדואר, התשמ"ו</w:t>
            </w:r>
            <w:r w:rsidRPr="0098349E">
              <w:rPr>
                <w:rFonts w:hint="eastAsia"/>
                <w:rtl/>
              </w:rPr>
              <w:t>–</w:t>
            </w:r>
            <w:r w:rsidRPr="0098349E">
              <w:rPr>
                <w:rFonts w:hint="cs"/>
                <w:rtl/>
              </w:rPr>
              <w:t>1986</w:t>
            </w:r>
            <w:r w:rsidRPr="007234E5">
              <w:rPr>
                <w:szCs w:val="20"/>
                <w:rtl/>
              </w:rPr>
              <w:footnoteReference w:id="2"/>
            </w:r>
            <w:r w:rsidRPr="0098349E">
              <w:rPr>
                <w:rFonts w:hint="cs"/>
                <w:rtl/>
              </w:rPr>
              <w:t>, אחרי סעיף 53 יבוא:</w:t>
            </w:r>
          </w:p>
        </w:tc>
      </w:tr>
      <w:tr w:rsidR="00597BC7" w:rsidRPr="006B2733" w14:paraId="003601DB" w14:textId="77777777" w:rsidTr="0098349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871" w:type="dxa"/>
          </w:tcPr>
          <w:p w14:paraId="770CB495" w14:textId="77777777" w:rsidR="00597BC7" w:rsidRPr="0098349E" w:rsidRDefault="00597BC7" w:rsidP="0098349E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3D78B256" w14:textId="77777777" w:rsidR="00597BC7" w:rsidRPr="0098349E" w:rsidRDefault="00597BC7" w:rsidP="0098349E">
            <w:pPr>
              <w:pStyle w:val="TableText"/>
              <w:ind w:right="0"/>
              <w:jc w:val="both"/>
            </w:pPr>
          </w:p>
        </w:tc>
        <w:tc>
          <w:tcPr>
            <w:tcW w:w="1871" w:type="dxa"/>
          </w:tcPr>
          <w:p w14:paraId="5A5E70F8" w14:textId="77777777" w:rsidR="00597BC7" w:rsidRPr="0098349E" w:rsidRDefault="00597BC7" w:rsidP="0098349E">
            <w:pPr>
              <w:pStyle w:val="TableInnerSideHeading"/>
              <w:ind w:right="0"/>
              <w:rPr>
                <w:rtl/>
              </w:rPr>
            </w:pPr>
            <w:r w:rsidRPr="0098349E">
              <w:rPr>
                <w:rFonts w:hint="cs"/>
                <w:rtl/>
              </w:rPr>
              <w:t>"פרטי חובה בהודעה בדבר משלוח דואר רשום בארץ</w:t>
            </w:r>
          </w:p>
        </w:tc>
        <w:tc>
          <w:tcPr>
            <w:tcW w:w="624" w:type="dxa"/>
          </w:tcPr>
          <w:p w14:paraId="7420D13A" w14:textId="77777777" w:rsidR="00597BC7" w:rsidRPr="0098349E" w:rsidRDefault="00597BC7" w:rsidP="0098349E">
            <w:pPr>
              <w:pStyle w:val="TableText"/>
              <w:ind w:right="0"/>
              <w:jc w:val="both"/>
            </w:pPr>
            <w:r w:rsidRPr="0098349E">
              <w:rPr>
                <w:rFonts w:hint="cs"/>
                <w:rtl/>
              </w:rPr>
              <w:t>53א.</w:t>
            </w:r>
          </w:p>
        </w:tc>
        <w:tc>
          <w:tcPr>
            <w:tcW w:w="4648" w:type="dxa"/>
          </w:tcPr>
          <w:p w14:paraId="2A0796EE" w14:textId="7C0A96F5" w:rsidR="00597BC7" w:rsidRPr="0098349E" w:rsidRDefault="00597BC7" w:rsidP="0098349E">
            <w:pPr>
              <w:pStyle w:val="TableBlock"/>
            </w:pPr>
            <w:r w:rsidRPr="0098349E">
              <w:rPr>
                <w:rFonts w:hint="cs"/>
                <w:rtl/>
              </w:rPr>
              <w:t>(א)</w:t>
            </w:r>
            <w:r w:rsidRPr="0098349E">
              <w:rPr>
                <w:rtl/>
              </w:rPr>
              <w:tab/>
            </w:r>
            <w:r w:rsidRPr="0098349E">
              <w:rPr>
                <w:rFonts w:hint="cs"/>
                <w:rtl/>
              </w:rPr>
              <w:t xml:space="preserve">בעל רישיון כללי יציין בהודעה </w:t>
            </w:r>
            <w:r w:rsidR="00A574AF" w:rsidRPr="0098349E">
              <w:rPr>
                <w:rFonts w:hint="cs"/>
                <w:rtl/>
              </w:rPr>
              <w:t xml:space="preserve">על </w:t>
            </w:r>
            <w:r w:rsidRPr="0098349E">
              <w:rPr>
                <w:rFonts w:hint="cs"/>
                <w:rtl/>
              </w:rPr>
              <w:t xml:space="preserve">משלוח דבר דואר רשום את שם ומען השולח, </w:t>
            </w:r>
            <w:r w:rsidRPr="0098349E">
              <w:rPr>
                <w:rFonts w:hint="eastAsia"/>
                <w:rtl/>
              </w:rPr>
              <w:t>אלא</w:t>
            </w:r>
            <w:r w:rsidRPr="0098349E">
              <w:rPr>
                <w:rtl/>
              </w:rPr>
              <w:t xml:space="preserve"> אם </w:t>
            </w:r>
            <w:r w:rsidRPr="0098349E">
              <w:rPr>
                <w:rFonts w:hint="eastAsia"/>
                <w:rtl/>
              </w:rPr>
              <w:t>הנמען</w:t>
            </w:r>
            <w:r w:rsidRPr="0098349E">
              <w:rPr>
                <w:rtl/>
              </w:rPr>
              <w:t xml:space="preserve"> </w:t>
            </w:r>
            <w:r w:rsidRPr="0098349E">
              <w:rPr>
                <w:rFonts w:hint="eastAsia"/>
                <w:rtl/>
              </w:rPr>
              <w:t>ביקש</w:t>
            </w:r>
            <w:r w:rsidRPr="0098349E">
              <w:rPr>
                <w:rtl/>
              </w:rPr>
              <w:t xml:space="preserve"> </w:t>
            </w:r>
            <w:r w:rsidRPr="0098349E">
              <w:rPr>
                <w:rFonts w:hint="eastAsia"/>
                <w:rtl/>
              </w:rPr>
              <w:t>ששם</w:t>
            </w:r>
            <w:r w:rsidRPr="0098349E">
              <w:rPr>
                <w:rtl/>
              </w:rPr>
              <w:t xml:space="preserve"> השולח </w:t>
            </w:r>
            <w:r w:rsidRPr="0098349E">
              <w:rPr>
                <w:rFonts w:hint="eastAsia"/>
                <w:rtl/>
              </w:rPr>
              <w:t>לא</w:t>
            </w:r>
            <w:r w:rsidRPr="0098349E">
              <w:rPr>
                <w:rtl/>
              </w:rPr>
              <w:t xml:space="preserve"> יצוין </w:t>
            </w:r>
            <w:r w:rsidRPr="0098349E">
              <w:rPr>
                <w:rFonts w:hint="cs"/>
                <w:rtl/>
              </w:rPr>
              <w:t xml:space="preserve">בהודעה </w:t>
            </w:r>
            <w:r w:rsidRPr="0098349E">
              <w:rPr>
                <w:rFonts w:hint="eastAsia"/>
                <w:rtl/>
              </w:rPr>
              <w:t>כאמור</w:t>
            </w:r>
            <w:r w:rsidRPr="0098349E">
              <w:rPr>
                <w:rtl/>
              </w:rPr>
              <w:t>; לעניין סעיף זה, "דבר דואר" – מכתב</w:t>
            </w:r>
            <w:r w:rsidRPr="0098349E">
              <w:rPr>
                <w:rFonts w:hint="cs"/>
                <w:rtl/>
              </w:rPr>
              <w:t>, דבר דפוס, דוגמה וכל חפץ אחר הניתן להעברה בדואר"</w:t>
            </w:r>
            <w:r w:rsidR="007A2F19" w:rsidRPr="0098349E">
              <w:rPr>
                <w:rFonts w:hint="cs"/>
                <w:rtl/>
              </w:rPr>
              <w:t>.</w:t>
            </w:r>
          </w:p>
        </w:tc>
      </w:tr>
      <w:tr w:rsidR="00597BC7" w:rsidRPr="006B2733" w14:paraId="3B2AF011" w14:textId="77777777" w:rsidTr="0098349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871" w:type="dxa"/>
          </w:tcPr>
          <w:p w14:paraId="32F1D66C" w14:textId="77777777" w:rsidR="00597BC7" w:rsidRPr="0098349E" w:rsidRDefault="00597BC7" w:rsidP="0098349E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02BBB8FE" w14:textId="77777777" w:rsidR="00597BC7" w:rsidRPr="006B2733" w:rsidRDefault="00597BC7" w:rsidP="004D7476">
            <w:pPr>
              <w:pStyle w:val="TableText"/>
            </w:pPr>
          </w:p>
        </w:tc>
        <w:tc>
          <w:tcPr>
            <w:tcW w:w="1871" w:type="dxa"/>
          </w:tcPr>
          <w:p w14:paraId="76B49C45" w14:textId="77777777" w:rsidR="00597BC7" w:rsidRPr="0098349E" w:rsidRDefault="00597BC7" w:rsidP="0098349E">
            <w:pPr>
              <w:pStyle w:val="TableInnerSideHeading"/>
              <w:ind w:right="0"/>
              <w:rPr>
                <w:rtl/>
              </w:rPr>
            </w:pPr>
          </w:p>
        </w:tc>
        <w:tc>
          <w:tcPr>
            <w:tcW w:w="624" w:type="dxa"/>
          </w:tcPr>
          <w:p w14:paraId="09DC0586" w14:textId="77777777" w:rsidR="00597BC7" w:rsidRPr="0098349E" w:rsidRDefault="00597BC7" w:rsidP="0098349E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4648" w:type="dxa"/>
          </w:tcPr>
          <w:p w14:paraId="58CC92DC" w14:textId="58852760" w:rsidR="00597BC7" w:rsidRPr="0098349E" w:rsidRDefault="00597BC7" w:rsidP="0098349E">
            <w:pPr>
              <w:pStyle w:val="TableBlock"/>
              <w:rPr>
                <w:rtl/>
              </w:rPr>
            </w:pPr>
            <w:r w:rsidRPr="0098349E">
              <w:rPr>
                <w:rFonts w:hint="cs"/>
                <w:rtl/>
              </w:rPr>
              <w:t>(ב)</w:t>
            </w:r>
            <w:r w:rsidRPr="0098349E">
              <w:rPr>
                <w:rtl/>
              </w:rPr>
              <w:tab/>
            </w:r>
            <w:r w:rsidRPr="0098349E">
              <w:rPr>
                <w:rFonts w:hint="cs"/>
                <w:rtl/>
              </w:rPr>
              <w:t xml:space="preserve">הוראות סעיף קטן (א) לא יחולו על </w:t>
            </w:r>
            <w:r w:rsidR="00A574AF" w:rsidRPr="0098349E">
              <w:rPr>
                <w:rFonts w:hint="cs"/>
                <w:rtl/>
              </w:rPr>
              <w:t xml:space="preserve">הודעה על משלוח דבר דואר </w:t>
            </w:r>
            <w:r w:rsidR="001311F7" w:rsidRPr="0098349E">
              <w:rPr>
                <w:rFonts w:hint="cs"/>
                <w:rtl/>
              </w:rPr>
              <w:t xml:space="preserve">שהשולח הוא </w:t>
            </w:r>
            <w:r w:rsidRPr="0098349E">
              <w:rPr>
                <w:rFonts w:hint="cs"/>
                <w:rtl/>
              </w:rPr>
              <w:t>גוף ציבורי החייב לשלוח דואר רשום לפי חוק."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07A8BA4E" w14:textId="75F2A00C" w:rsidR="00597BC7" w:rsidRPr="00DF1A04" w:rsidRDefault="001311F7" w:rsidP="0098349E">
      <w:pPr>
        <w:pStyle w:val="Hesber"/>
        <w:rPr>
          <w:rtl/>
        </w:rPr>
      </w:pPr>
      <w:r>
        <w:rPr>
          <w:rFonts w:hint="cs"/>
          <w:rtl/>
        </w:rPr>
        <w:t xml:space="preserve">בהתאם למצב החוקי הקיים, </w:t>
      </w:r>
      <w:r w:rsidR="00597BC7" w:rsidRPr="00DF1A04">
        <w:rPr>
          <w:rFonts w:hint="cs"/>
          <w:rtl/>
        </w:rPr>
        <w:t xml:space="preserve">בעל רישיון </w:t>
      </w:r>
      <w:r w:rsidR="00597BC7">
        <w:rPr>
          <w:rFonts w:hint="cs"/>
          <w:rtl/>
        </w:rPr>
        <w:t xml:space="preserve">כללי </w:t>
      </w:r>
      <w:r w:rsidR="00597BC7" w:rsidRPr="00DF1A04">
        <w:rPr>
          <w:rFonts w:hint="cs"/>
          <w:rtl/>
        </w:rPr>
        <w:t>ל</w:t>
      </w:r>
      <w:r w:rsidR="00597BC7">
        <w:rPr>
          <w:rFonts w:hint="cs"/>
          <w:rtl/>
        </w:rPr>
        <w:t xml:space="preserve">מתן </w:t>
      </w:r>
      <w:r w:rsidR="00597BC7" w:rsidRPr="00DF1A04">
        <w:rPr>
          <w:rFonts w:hint="cs"/>
          <w:rtl/>
        </w:rPr>
        <w:t xml:space="preserve">שירותי דואר </w:t>
      </w:r>
      <w:r w:rsidR="00597BC7">
        <w:rPr>
          <w:rFonts w:hint="cs"/>
          <w:rtl/>
        </w:rPr>
        <w:t xml:space="preserve">(להלן </w:t>
      </w:r>
      <w:r w:rsidR="00597BC7">
        <w:rPr>
          <w:rtl/>
        </w:rPr>
        <w:t>–</w:t>
      </w:r>
      <w:r w:rsidR="00597BC7">
        <w:rPr>
          <w:rFonts w:hint="cs"/>
          <w:rtl/>
        </w:rPr>
        <w:t xml:space="preserve"> בעל רישיון) </w:t>
      </w:r>
      <w:r w:rsidR="00597BC7" w:rsidRPr="00DF1A04">
        <w:rPr>
          <w:rFonts w:hint="cs"/>
          <w:rtl/>
        </w:rPr>
        <w:t>אינו חייב לציין בהודעה בד</w:t>
      </w:r>
      <w:r w:rsidR="00597BC7">
        <w:rPr>
          <w:rFonts w:hint="cs"/>
          <w:rtl/>
        </w:rPr>
        <w:t>בר משלוח דבר דואר רשום בארץ ש</w:t>
      </w:r>
      <w:r w:rsidR="00597BC7" w:rsidRPr="00DF1A04">
        <w:rPr>
          <w:rFonts w:hint="cs"/>
          <w:rtl/>
        </w:rPr>
        <w:t>הוא מוס</w:t>
      </w:r>
      <w:r w:rsidR="00597BC7">
        <w:rPr>
          <w:rFonts w:hint="cs"/>
          <w:rtl/>
        </w:rPr>
        <w:t xml:space="preserve">ר לנמען את שמו ומענו של השולח, </w:t>
      </w:r>
      <w:r w:rsidR="00597BC7" w:rsidRPr="00DF1A04">
        <w:rPr>
          <w:rFonts w:hint="cs"/>
          <w:rtl/>
        </w:rPr>
        <w:t>זאת</w:t>
      </w:r>
      <w:r w:rsidR="00597BC7">
        <w:rPr>
          <w:rFonts w:hint="cs"/>
          <w:rtl/>
        </w:rPr>
        <w:t>,</w:t>
      </w:r>
      <w:r w:rsidR="00597BC7" w:rsidRPr="00DF1A04">
        <w:rPr>
          <w:rFonts w:hint="cs"/>
          <w:rtl/>
        </w:rPr>
        <w:t xml:space="preserve"> למרות שבעת מסירת דבר הדואר </w:t>
      </w:r>
      <w:r w:rsidR="00597BC7">
        <w:rPr>
          <w:rFonts w:hint="cs"/>
          <w:rtl/>
        </w:rPr>
        <w:t>על ידי</w:t>
      </w:r>
      <w:r w:rsidR="00597BC7" w:rsidRPr="00DF1A04">
        <w:rPr>
          <w:rFonts w:hint="cs"/>
          <w:rtl/>
        </w:rPr>
        <w:t xml:space="preserve"> השולח לידי בעל הרישיון</w:t>
      </w:r>
      <w:r w:rsidR="00597BC7">
        <w:rPr>
          <w:rFonts w:hint="cs"/>
          <w:rtl/>
        </w:rPr>
        <w:t>,</w:t>
      </w:r>
      <w:r w:rsidR="00597BC7" w:rsidRPr="00DF1A04">
        <w:rPr>
          <w:rFonts w:hint="cs"/>
          <w:rtl/>
        </w:rPr>
        <w:t xml:space="preserve"> מחויב השולח למסור </w:t>
      </w:r>
      <w:r w:rsidR="0068445D">
        <w:rPr>
          <w:rFonts w:hint="cs"/>
          <w:rtl/>
        </w:rPr>
        <w:t xml:space="preserve">לבעל הרישיון הכללי </w:t>
      </w:r>
      <w:r w:rsidR="00597BC7" w:rsidRPr="00DF1A04">
        <w:rPr>
          <w:rFonts w:hint="cs"/>
          <w:rtl/>
        </w:rPr>
        <w:t>את שמו ומענו.</w:t>
      </w:r>
      <w:r w:rsidR="00597BC7">
        <w:rPr>
          <w:rFonts w:hint="cs"/>
          <w:rtl/>
        </w:rPr>
        <w:t xml:space="preserve"> </w:t>
      </w:r>
      <w:r w:rsidR="00597BC7" w:rsidRPr="00DF1A04">
        <w:rPr>
          <w:rFonts w:hint="cs"/>
          <w:rtl/>
        </w:rPr>
        <w:t>החסרת פרטי</w:t>
      </w:r>
      <w:r w:rsidR="00597BC7">
        <w:rPr>
          <w:rFonts w:hint="cs"/>
          <w:rtl/>
        </w:rPr>
        <w:t>ם</w:t>
      </w:r>
      <w:r w:rsidR="00597BC7" w:rsidRPr="00DF1A04">
        <w:rPr>
          <w:rFonts w:hint="cs"/>
          <w:rtl/>
        </w:rPr>
        <w:t xml:space="preserve"> אלה מונעת מן הנמען לדעת מי השולח ומה</w:t>
      </w:r>
      <w:r w:rsidR="00597BC7">
        <w:rPr>
          <w:rFonts w:hint="cs"/>
          <w:rtl/>
        </w:rPr>
        <w:t>י</w:t>
      </w:r>
      <w:r w:rsidR="00597BC7" w:rsidRPr="00DF1A04">
        <w:rPr>
          <w:rFonts w:hint="cs"/>
          <w:rtl/>
        </w:rPr>
        <w:t xml:space="preserve"> מידת </w:t>
      </w:r>
      <w:r w:rsidR="00597BC7">
        <w:rPr>
          <w:rFonts w:hint="cs"/>
          <w:rtl/>
        </w:rPr>
        <w:t>ה</w:t>
      </w:r>
      <w:r w:rsidR="00597BC7" w:rsidRPr="00DF1A04">
        <w:rPr>
          <w:rFonts w:hint="cs"/>
          <w:rtl/>
        </w:rPr>
        <w:t xml:space="preserve">דחיפות </w:t>
      </w:r>
      <w:r w:rsidR="00597BC7">
        <w:rPr>
          <w:rFonts w:hint="cs"/>
          <w:rtl/>
        </w:rPr>
        <w:t>ל</w:t>
      </w:r>
      <w:r w:rsidR="00597BC7" w:rsidRPr="00DF1A04">
        <w:rPr>
          <w:rFonts w:hint="cs"/>
          <w:rtl/>
        </w:rPr>
        <w:t xml:space="preserve">קבלת דבר הדואר, שכן איסוף דבר הדואר מצריך הגעה לבית דואר. </w:t>
      </w:r>
      <w:r w:rsidR="00597BC7">
        <w:rPr>
          <w:rFonts w:hint="cs"/>
          <w:rtl/>
        </w:rPr>
        <w:t>לכן,</w:t>
      </w:r>
      <w:r w:rsidR="00597BC7" w:rsidRPr="00DF1A04">
        <w:rPr>
          <w:rFonts w:hint="cs"/>
          <w:rtl/>
        </w:rPr>
        <w:t xml:space="preserve"> מוצע לחייב את בעל הרישיון </w:t>
      </w:r>
      <w:r w:rsidR="00597BC7">
        <w:rPr>
          <w:rFonts w:hint="cs"/>
          <w:rtl/>
        </w:rPr>
        <w:t>לפר</w:t>
      </w:r>
      <w:r w:rsidR="00597BC7" w:rsidRPr="00DF1A04">
        <w:rPr>
          <w:rFonts w:hint="cs"/>
          <w:rtl/>
        </w:rPr>
        <w:t>ט בהודעה בדבר משלוח דבר דואר רשום בארץ</w:t>
      </w:r>
      <w:r w:rsidR="00597BC7">
        <w:rPr>
          <w:rFonts w:hint="cs"/>
          <w:rtl/>
        </w:rPr>
        <w:t xml:space="preserve"> גם </w:t>
      </w:r>
      <w:r w:rsidR="00597BC7" w:rsidRPr="00DF1A04">
        <w:rPr>
          <w:rFonts w:hint="cs"/>
          <w:rtl/>
        </w:rPr>
        <w:t>את שמו ומענו של השולח.</w:t>
      </w:r>
    </w:p>
    <w:p w14:paraId="6EFFEDF1" w14:textId="689AF9F6" w:rsidR="00597BC7" w:rsidRDefault="00597BC7" w:rsidP="00597BC7">
      <w:pPr>
        <w:pStyle w:val="Hesber"/>
        <w:rPr>
          <w:rtl/>
        </w:rPr>
      </w:pPr>
      <w:r w:rsidRPr="0082722C">
        <w:rPr>
          <w:rFonts w:hint="eastAsia"/>
          <w:rtl/>
        </w:rPr>
        <w:t>זאת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ועוד</w:t>
      </w:r>
      <w:r>
        <w:rPr>
          <w:rFonts w:hint="cs"/>
          <w:rtl/>
        </w:rPr>
        <w:t xml:space="preserve">, </w:t>
      </w:r>
      <w:r w:rsidRPr="0082722C">
        <w:rPr>
          <w:rFonts w:hint="eastAsia"/>
          <w:rtl/>
        </w:rPr>
        <w:t>בשנת</w:t>
      </w:r>
      <w:r w:rsidRPr="0082722C">
        <w:rPr>
          <w:rtl/>
        </w:rPr>
        <w:t xml:space="preserve"> 2008 </w:t>
      </w:r>
      <w:r w:rsidRPr="00AA259C">
        <w:rPr>
          <w:rFonts w:hint="eastAsia"/>
          <w:rtl/>
        </w:rPr>
        <w:t>נחקק</w:t>
      </w:r>
      <w:r w:rsidRPr="00AA259C">
        <w:rPr>
          <w:rtl/>
        </w:rPr>
        <w:t xml:space="preserve"> סעיף 30א לחוק התקשורת (בזק ושידורים), </w:t>
      </w:r>
      <w:r w:rsidRPr="00AA259C">
        <w:rPr>
          <w:rFonts w:hint="eastAsia"/>
          <w:rtl/>
        </w:rPr>
        <w:t>התשמ</w:t>
      </w:r>
      <w:r w:rsidRPr="00AA259C">
        <w:rPr>
          <w:rtl/>
        </w:rPr>
        <w:t>"ב</w:t>
      </w:r>
      <w:r w:rsidRPr="00AA259C">
        <w:rPr>
          <w:rFonts w:hint="eastAsia"/>
          <w:rtl/>
        </w:rPr>
        <w:t>–</w:t>
      </w:r>
      <w:r w:rsidRPr="00AA259C">
        <w:rPr>
          <w:rtl/>
        </w:rPr>
        <w:t xml:space="preserve">1982, </w:t>
      </w:r>
      <w:r w:rsidRPr="00AA259C">
        <w:rPr>
          <w:rFonts w:hint="eastAsia"/>
          <w:rtl/>
        </w:rPr>
        <w:t>המכונה</w:t>
      </w:r>
      <w:r w:rsidRPr="0082722C">
        <w:rPr>
          <w:rtl/>
        </w:rPr>
        <w:t xml:space="preserve"> "</w:t>
      </w:r>
      <w:r w:rsidRPr="0082722C">
        <w:rPr>
          <w:rFonts w:hint="eastAsia"/>
          <w:rtl/>
        </w:rPr>
        <w:t>חוק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הספאם</w:t>
      </w:r>
      <w:r w:rsidRPr="0082722C">
        <w:rPr>
          <w:rtl/>
        </w:rPr>
        <w:t>"</w:t>
      </w:r>
      <w:r w:rsidRPr="00AA259C">
        <w:rPr>
          <w:rtl/>
        </w:rPr>
        <w:t>,</w:t>
      </w:r>
      <w:r w:rsidRPr="0082722C">
        <w:rPr>
          <w:rtl/>
        </w:rPr>
        <w:t xml:space="preserve"> </w:t>
      </w:r>
      <w:r>
        <w:rPr>
          <w:rFonts w:hint="cs"/>
          <w:rtl/>
        </w:rPr>
        <w:t>שאוסר על</w:t>
      </w:r>
      <w:r w:rsidRPr="0082722C">
        <w:rPr>
          <w:rtl/>
        </w:rPr>
        <w:t xml:space="preserve"> הפצת דבר פרסומת </w:t>
      </w:r>
      <w:r w:rsidRPr="0082722C">
        <w:rPr>
          <w:rFonts w:hint="eastAsia"/>
          <w:rtl/>
        </w:rPr>
        <w:t>באמצעות</w:t>
      </w:r>
      <w:r w:rsidRPr="0082722C">
        <w:rPr>
          <w:rtl/>
        </w:rPr>
        <w:t xml:space="preserve"> </w:t>
      </w:r>
      <w:r>
        <w:rPr>
          <w:rFonts w:hint="cs"/>
          <w:rtl/>
        </w:rPr>
        <w:t xml:space="preserve">מערכת </w:t>
      </w:r>
      <w:r w:rsidRPr="0082722C">
        <w:rPr>
          <w:rtl/>
        </w:rPr>
        <w:t>חיוג אוטומטי, פקס</w:t>
      </w:r>
      <w:r>
        <w:rPr>
          <w:rFonts w:hint="cs"/>
          <w:rtl/>
        </w:rPr>
        <w:t>, הודעה אלקטרונית</w:t>
      </w:r>
      <w:r w:rsidRPr="0082722C">
        <w:rPr>
          <w:rtl/>
        </w:rPr>
        <w:t xml:space="preserve"> וכד'</w:t>
      </w:r>
      <w:r>
        <w:rPr>
          <w:rFonts w:hint="cs"/>
          <w:rtl/>
        </w:rPr>
        <w:t>,</w:t>
      </w:r>
      <w:r w:rsidRPr="0082722C">
        <w:rPr>
          <w:rtl/>
        </w:rPr>
        <w:t xml:space="preserve"> אך </w:t>
      </w:r>
      <w:r>
        <w:rPr>
          <w:rFonts w:hint="cs"/>
          <w:rtl/>
        </w:rPr>
        <w:t>לא באמצעות דואר רשום</w:t>
      </w:r>
      <w:r w:rsidRPr="0082722C">
        <w:rPr>
          <w:rtl/>
        </w:rPr>
        <w:t xml:space="preserve">. </w:t>
      </w:r>
      <w:r>
        <w:rPr>
          <w:rFonts w:hint="cs"/>
          <w:rtl/>
        </w:rPr>
        <w:t>הצעת החוק</w:t>
      </w:r>
      <w:r w:rsidRPr="0082722C">
        <w:rPr>
          <w:rtl/>
        </w:rPr>
        <w:t xml:space="preserve"> </w:t>
      </w:r>
      <w:r>
        <w:rPr>
          <w:rFonts w:hint="cs"/>
          <w:rtl/>
        </w:rPr>
        <w:t>נועדה ל</w:t>
      </w:r>
      <w:r w:rsidRPr="0082722C">
        <w:rPr>
          <w:rFonts w:hint="eastAsia"/>
          <w:rtl/>
        </w:rPr>
        <w:t>תקן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גם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פרצה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זו</w:t>
      </w:r>
      <w:r>
        <w:rPr>
          <w:rFonts w:hint="cs"/>
          <w:rtl/>
        </w:rPr>
        <w:t>, שכן אם דברי הפרסומת לא ייאספו מבית הדואר לאחר שהנמענים ראו כי דבר הדואר הרשום נשלח מגורם פרסומי, החברות המפרסמות יפסיקו לשלוח דברי פרסומת בדרך זו</w:t>
      </w:r>
      <w:r w:rsidRPr="0082722C">
        <w:rPr>
          <w:rFonts w:hint="cs"/>
          <w:rtl/>
        </w:rPr>
        <w:t>.</w:t>
      </w:r>
    </w:p>
    <w:p w14:paraId="6B582BD0" w14:textId="77777777" w:rsidR="00597BC7" w:rsidRDefault="00597BC7" w:rsidP="00597BC7">
      <w:pPr>
        <w:pStyle w:val="Hesber"/>
        <w:rPr>
          <w:rtl/>
        </w:rPr>
      </w:pPr>
      <w:r>
        <w:rPr>
          <w:rFonts w:hint="cs"/>
          <w:rtl/>
        </w:rPr>
        <w:lastRenderedPageBreak/>
        <w:t>מוצע להחריג מחובת ציון פרטי השולח גופים ציבוריים שהדין מחייב אותם לשלוח הודעות בדואר רשום, ובכלל זה הודעות תשלום קנס, הודעות מהוצאה לפועל ועוד.</w:t>
      </w:r>
    </w:p>
    <w:p w14:paraId="3095AEBE" w14:textId="741BF41A" w:rsidR="00597BC7" w:rsidRPr="00DF1A04" w:rsidRDefault="00597BC7" w:rsidP="00B738F8">
      <w:pPr>
        <w:pStyle w:val="Hesber"/>
        <w:rPr>
          <w:rtl/>
        </w:rPr>
      </w:pPr>
      <w:r>
        <w:rPr>
          <w:rFonts w:hint="cs"/>
          <w:rtl/>
        </w:rPr>
        <w:t>הצע</w:t>
      </w:r>
      <w:r w:rsidR="0068445D">
        <w:rPr>
          <w:rFonts w:hint="cs"/>
          <w:rtl/>
        </w:rPr>
        <w:t>ו</w:t>
      </w:r>
      <w:r>
        <w:rPr>
          <w:rFonts w:hint="cs"/>
          <w:rtl/>
        </w:rPr>
        <w:t>ת חוק זה</w:t>
      </w:r>
      <w:r w:rsidR="0068445D">
        <w:rPr>
          <w:rFonts w:hint="cs"/>
          <w:rtl/>
        </w:rPr>
        <w:t>ות</w:t>
      </w:r>
      <w:r>
        <w:rPr>
          <w:rFonts w:hint="cs"/>
          <w:rtl/>
        </w:rPr>
        <w:t xml:space="preserve"> הונח</w:t>
      </w:r>
      <w:r w:rsidR="00B738F8">
        <w:rPr>
          <w:rFonts w:hint="cs"/>
          <w:rtl/>
        </w:rPr>
        <w:t>ו</w:t>
      </w:r>
      <w:r>
        <w:rPr>
          <w:rFonts w:hint="cs"/>
          <w:rtl/>
        </w:rPr>
        <w:t xml:space="preserve"> על שולחן הכנסת התשע-עשרה על ידי חבר הכנסת </w:t>
      </w:r>
      <w:r w:rsidR="0068445D">
        <w:rPr>
          <w:rFonts w:hint="cs"/>
          <w:rtl/>
        </w:rPr>
        <w:t xml:space="preserve">נחמן שי (פ/209/19) ועל ידי חבר הכנסת </w:t>
      </w:r>
      <w:r>
        <w:rPr>
          <w:rFonts w:hint="cs"/>
          <w:rtl/>
        </w:rPr>
        <w:t xml:space="preserve">אורי מקלב וקבוצת חברי </w:t>
      </w:r>
      <w:r w:rsidR="00B738F8">
        <w:rPr>
          <w:rFonts w:hint="cs"/>
          <w:rtl/>
        </w:rPr>
        <w:t>ה</w:t>
      </w:r>
      <w:r>
        <w:rPr>
          <w:rFonts w:hint="cs"/>
          <w:rtl/>
        </w:rPr>
        <w:t>כנסת (</w:t>
      </w:r>
      <w:r w:rsidRPr="00B81F36">
        <w:rPr>
          <w:sz w:val="26"/>
          <w:rtl/>
        </w:rPr>
        <w:t>פ/2259/19</w:t>
      </w:r>
      <w:r>
        <w:rPr>
          <w:rFonts w:hint="cs"/>
          <w:rtl/>
        </w:rPr>
        <w:t>)</w:t>
      </w:r>
      <w:r w:rsidR="0068445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113FDD3" w14:textId="77777777" w:rsidR="00597BC7" w:rsidRDefault="00597BC7" w:rsidP="002D1EE3">
      <w:pPr>
        <w:pStyle w:val="HeadDivreiHesber"/>
        <w:rPr>
          <w:rtl/>
        </w:rPr>
      </w:pPr>
    </w:p>
    <w:p w14:paraId="38215847" w14:textId="77777777" w:rsidR="007234E5" w:rsidRPr="0022704F" w:rsidRDefault="007234E5" w:rsidP="00827469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14:paraId="72445B08" w14:textId="77777777" w:rsidR="007234E5" w:rsidRPr="0022704F" w:rsidRDefault="007234E5" w:rsidP="00827469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4365276F" w14:textId="77777777" w:rsidR="007234E5" w:rsidRPr="0022704F" w:rsidRDefault="007234E5" w:rsidP="00827469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14:paraId="1AA6ABF6" w14:textId="77777777" w:rsidR="007234E5" w:rsidRPr="00935520" w:rsidRDefault="007234E5" w:rsidP="004A4098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כ"ט באייר התשע"ה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18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5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15</w:t>
      </w:r>
    </w:p>
    <w:p w14:paraId="071FBFA8" w14:textId="77777777" w:rsidR="007234E5" w:rsidRPr="004A4098" w:rsidRDefault="007234E5" w:rsidP="00935520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14:paraId="7F6961CB" w14:textId="2C472D0E" w:rsidR="00E13C27" w:rsidRDefault="00E13C27" w:rsidP="007234E5">
      <w:pPr>
        <w:spacing w:line="360" w:lineRule="auto"/>
        <w:rPr>
          <w:rtl/>
        </w:rPr>
      </w:pPr>
    </w:p>
    <w:sectPr w:rsidR="00E13C27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8480" w14:textId="77777777" w:rsidR="00F75B4D" w:rsidRDefault="00F75B4D">
      <w:r>
        <w:separator/>
      </w:r>
    </w:p>
  </w:endnote>
  <w:endnote w:type="continuationSeparator" w:id="0">
    <w:p w14:paraId="2A5D5BE6" w14:textId="77777777" w:rsidR="00F75B4D" w:rsidRDefault="00F7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EB06BC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DB957" w14:textId="77777777" w:rsidR="00F75B4D" w:rsidRDefault="00F75B4D">
      <w:r>
        <w:separator/>
      </w:r>
    </w:p>
  </w:footnote>
  <w:footnote w:type="continuationSeparator" w:id="0">
    <w:p w14:paraId="4461E091" w14:textId="77777777" w:rsidR="00F75B4D" w:rsidRDefault="00F75B4D">
      <w:r>
        <w:continuationSeparator/>
      </w:r>
    </w:p>
  </w:footnote>
  <w:footnote w:type="continuationNotice" w:id="1">
    <w:p w14:paraId="2CE6D1DC" w14:textId="77777777" w:rsidR="00F75B4D" w:rsidRDefault="00F75B4D"/>
  </w:footnote>
  <w:footnote w:id="2">
    <w:p w14:paraId="79489676" w14:textId="77777777" w:rsidR="00597BC7" w:rsidRDefault="00597BC7" w:rsidP="00597BC7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התשמ"ו, עמ' 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7681A"/>
    <w:rsid w:val="000A542E"/>
    <w:rsid w:val="00102B6B"/>
    <w:rsid w:val="001052D4"/>
    <w:rsid w:val="0010644B"/>
    <w:rsid w:val="001207F8"/>
    <w:rsid w:val="00121924"/>
    <w:rsid w:val="001279A8"/>
    <w:rsid w:val="001311F7"/>
    <w:rsid w:val="0014195F"/>
    <w:rsid w:val="00152609"/>
    <w:rsid w:val="00153E1B"/>
    <w:rsid w:val="001A0623"/>
    <w:rsid w:val="001C23B0"/>
    <w:rsid w:val="00203A7F"/>
    <w:rsid w:val="002200A1"/>
    <w:rsid w:val="002362BF"/>
    <w:rsid w:val="00241B97"/>
    <w:rsid w:val="00246756"/>
    <w:rsid w:val="00251E58"/>
    <w:rsid w:val="00254605"/>
    <w:rsid w:val="002728B4"/>
    <w:rsid w:val="0027600C"/>
    <w:rsid w:val="00292712"/>
    <w:rsid w:val="002A487D"/>
    <w:rsid w:val="002C2E29"/>
    <w:rsid w:val="002D1EE3"/>
    <w:rsid w:val="002F1D80"/>
    <w:rsid w:val="003232A2"/>
    <w:rsid w:val="00325C14"/>
    <w:rsid w:val="003710F6"/>
    <w:rsid w:val="00386E88"/>
    <w:rsid w:val="00396585"/>
    <w:rsid w:val="003D74A0"/>
    <w:rsid w:val="004033D8"/>
    <w:rsid w:val="004073F0"/>
    <w:rsid w:val="00412A7D"/>
    <w:rsid w:val="00416B4D"/>
    <w:rsid w:val="00417CFC"/>
    <w:rsid w:val="004B24ED"/>
    <w:rsid w:val="004D2D82"/>
    <w:rsid w:val="004D3876"/>
    <w:rsid w:val="004E4552"/>
    <w:rsid w:val="00553C9D"/>
    <w:rsid w:val="00562A66"/>
    <w:rsid w:val="00597BC7"/>
    <w:rsid w:val="005B064E"/>
    <w:rsid w:val="005D51AE"/>
    <w:rsid w:val="0062674B"/>
    <w:rsid w:val="006363B2"/>
    <w:rsid w:val="00644940"/>
    <w:rsid w:val="006818A9"/>
    <w:rsid w:val="0068445D"/>
    <w:rsid w:val="006A2D81"/>
    <w:rsid w:val="006C1D0D"/>
    <w:rsid w:val="0070601E"/>
    <w:rsid w:val="00712C72"/>
    <w:rsid w:val="007234E5"/>
    <w:rsid w:val="00735FE9"/>
    <w:rsid w:val="00763CAA"/>
    <w:rsid w:val="00765F66"/>
    <w:rsid w:val="007A2F19"/>
    <w:rsid w:val="007C3FA6"/>
    <w:rsid w:val="007D585A"/>
    <w:rsid w:val="007D5A12"/>
    <w:rsid w:val="007E59F9"/>
    <w:rsid w:val="00810BCD"/>
    <w:rsid w:val="00812C98"/>
    <w:rsid w:val="00814D92"/>
    <w:rsid w:val="0083181D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2C35"/>
    <w:rsid w:val="008F6665"/>
    <w:rsid w:val="0091204F"/>
    <w:rsid w:val="009203DB"/>
    <w:rsid w:val="00923CD4"/>
    <w:rsid w:val="00943386"/>
    <w:rsid w:val="009456B6"/>
    <w:rsid w:val="00957589"/>
    <w:rsid w:val="00966D06"/>
    <w:rsid w:val="00982412"/>
    <w:rsid w:val="0098349E"/>
    <w:rsid w:val="00983A8D"/>
    <w:rsid w:val="009A7257"/>
    <w:rsid w:val="009D6E0A"/>
    <w:rsid w:val="009E1AAB"/>
    <w:rsid w:val="00A14672"/>
    <w:rsid w:val="00A26BD6"/>
    <w:rsid w:val="00A443CF"/>
    <w:rsid w:val="00A574AF"/>
    <w:rsid w:val="00A6611D"/>
    <w:rsid w:val="00A82CB7"/>
    <w:rsid w:val="00AA2F03"/>
    <w:rsid w:val="00AC36F7"/>
    <w:rsid w:val="00AC63A4"/>
    <w:rsid w:val="00AD239E"/>
    <w:rsid w:val="00B10265"/>
    <w:rsid w:val="00B21211"/>
    <w:rsid w:val="00B35784"/>
    <w:rsid w:val="00B733A7"/>
    <w:rsid w:val="00B738F8"/>
    <w:rsid w:val="00B975AD"/>
    <w:rsid w:val="00BC45FB"/>
    <w:rsid w:val="00BF148D"/>
    <w:rsid w:val="00C23B1A"/>
    <w:rsid w:val="00C310EB"/>
    <w:rsid w:val="00C9176A"/>
    <w:rsid w:val="00CF1AA2"/>
    <w:rsid w:val="00D63620"/>
    <w:rsid w:val="00D8410D"/>
    <w:rsid w:val="00D867D7"/>
    <w:rsid w:val="00DB7060"/>
    <w:rsid w:val="00DE3153"/>
    <w:rsid w:val="00E06736"/>
    <w:rsid w:val="00E13C27"/>
    <w:rsid w:val="00E33BBD"/>
    <w:rsid w:val="00E45103"/>
    <w:rsid w:val="00E665B9"/>
    <w:rsid w:val="00EA01E6"/>
    <w:rsid w:val="00EA3DE8"/>
    <w:rsid w:val="00EA758F"/>
    <w:rsid w:val="00EB06BC"/>
    <w:rsid w:val="00ED4A6F"/>
    <w:rsid w:val="00EF3A3A"/>
    <w:rsid w:val="00F628D6"/>
    <w:rsid w:val="00F67051"/>
    <w:rsid w:val="00F75B4D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9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98349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98349E"/>
    <w:rPr>
      <w:sz w:val="36"/>
      <w:szCs w:val="52"/>
    </w:rPr>
  </w:style>
  <w:style w:type="paragraph" w:customStyle="1" w:styleId="Cover3-Haknesset">
    <w:name w:val="Cover 3-Haknesset"/>
    <w:basedOn w:val="Cover1-Reshumot"/>
    <w:rsid w:val="0098349E"/>
    <w:rPr>
      <w:b/>
      <w:bCs/>
      <w:spacing w:val="60"/>
    </w:rPr>
  </w:style>
  <w:style w:type="paragraph" w:customStyle="1" w:styleId="Cover4-Date">
    <w:name w:val="Cover 4-Date"/>
    <w:basedOn w:val="a"/>
    <w:rsid w:val="0098349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98349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98349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98349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98349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98349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98349E"/>
  </w:style>
  <w:style w:type="paragraph" w:customStyle="1" w:styleId="TableBlock">
    <w:name w:val="Table Block"/>
    <w:basedOn w:val="TableText"/>
    <w:rsid w:val="0098349E"/>
    <w:pPr>
      <w:ind w:right="0"/>
      <w:jc w:val="both"/>
    </w:pPr>
  </w:style>
  <w:style w:type="paragraph" w:customStyle="1" w:styleId="TableHead">
    <w:name w:val="Table Head"/>
    <w:basedOn w:val="TableText"/>
    <w:rsid w:val="0098349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8349E"/>
  </w:style>
  <w:style w:type="paragraph" w:customStyle="1" w:styleId="Hesber">
    <w:name w:val="Hesber"/>
    <w:basedOn w:val="a"/>
    <w:rsid w:val="0098349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98349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98349E"/>
    <w:rPr>
      <w:vertAlign w:val="superscript"/>
    </w:rPr>
  </w:style>
  <w:style w:type="paragraph" w:customStyle="1" w:styleId="HesberHeading">
    <w:name w:val="Hesber Heading"/>
    <w:basedOn w:val="Hesber"/>
    <w:rsid w:val="0098349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98349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8349E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98349E"/>
    <w:rPr>
      <w:vertAlign w:val="superscript"/>
    </w:rPr>
  </w:style>
  <w:style w:type="paragraph" w:customStyle="1" w:styleId="TableBlockOutdent">
    <w:name w:val="Table BlockOutdent"/>
    <w:basedOn w:val="TableBlock"/>
    <w:rsid w:val="0098349E"/>
    <w:pPr>
      <w:ind w:left="624" w:hanging="624"/>
    </w:pPr>
  </w:style>
  <w:style w:type="paragraph" w:styleId="a7">
    <w:name w:val="header"/>
    <w:basedOn w:val="a"/>
    <w:rsid w:val="0098349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8349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98349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98349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98349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d">
    <w:name w:val="List Paragraph"/>
    <w:basedOn w:val="a"/>
    <w:uiPriority w:val="34"/>
    <w:qFormat/>
    <w:rsid w:val="007A2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9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98349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98349E"/>
    <w:rPr>
      <w:sz w:val="36"/>
      <w:szCs w:val="52"/>
    </w:rPr>
  </w:style>
  <w:style w:type="paragraph" w:customStyle="1" w:styleId="Cover3-Haknesset">
    <w:name w:val="Cover 3-Haknesset"/>
    <w:basedOn w:val="Cover1-Reshumot"/>
    <w:rsid w:val="0098349E"/>
    <w:rPr>
      <w:b/>
      <w:bCs/>
      <w:spacing w:val="60"/>
    </w:rPr>
  </w:style>
  <w:style w:type="paragraph" w:customStyle="1" w:styleId="Cover4-Date">
    <w:name w:val="Cover 4-Date"/>
    <w:basedOn w:val="a"/>
    <w:rsid w:val="0098349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98349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98349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98349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98349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98349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98349E"/>
  </w:style>
  <w:style w:type="paragraph" w:customStyle="1" w:styleId="TableBlock">
    <w:name w:val="Table Block"/>
    <w:basedOn w:val="TableText"/>
    <w:rsid w:val="0098349E"/>
    <w:pPr>
      <w:ind w:right="0"/>
      <w:jc w:val="both"/>
    </w:pPr>
  </w:style>
  <w:style w:type="paragraph" w:customStyle="1" w:styleId="TableHead">
    <w:name w:val="Table Head"/>
    <w:basedOn w:val="TableText"/>
    <w:rsid w:val="0098349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8349E"/>
  </w:style>
  <w:style w:type="paragraph" w:customStyle="1" w:styleId="Hesber">
    <w:name w:val="Hesber"/>
    <w:basedOn w:val="a"/>
    <w:rsid w:val="0098349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98349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98349E"/>
    <w:rPr>
      <w:vertAlign w:val="superscript"/>
    </w:rPr>
  </w:style>
  <w:style w:type="paragraph" w:customStyle="1" w:styleId="HesberHeading">
    <w:name w:val="Hesber Heading"/>
    <w:basedOn w:val="Hesber"/>
    <w:rsid w:val="0098349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98349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8349E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98349E"/>
    <w:rPr>
      <w:vertAlign w:val="superscript"/>
    </w:rPr>
  </w:style>
  <w:style w:type="paragraph" w:customStyle="1" w:styleId="TableBlockOutdent">
    <w:name w:val="Table BlockOutdent"/>
    <w:basedOn w:val="TableBlock"/>
    <w:rsid w:val="0098349E"/>
    <w:pPr>
      <w:ind w:left="624" w:hanging="624"/>
    </w:pPr>
  </w:style>
  <w:style w:type="paragraph" w:styleId="a7">
    <w:name w:val="header"/>
    <w:basedOn w:val="a"/>
    <w:rsid w:val="0098349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8349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98349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98349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98349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d">
    <w:name w:val="List Paragraph"/>
    <w:basedOn w:val="a"/>
    <w:uiPriority w:val="34"/>
    <w:qFormat/>
    <w:rsid w:val="007A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76434-E052-4FA7-95C1-396E3FFE16FE}"/>
</file>

<file path=customXml/itemProps2.xml><?xml version="1.0" encoding="utf-8"?>
<ds:datastoreItem xmlns:ds="http://schemas.openxmlformats.org/officeDocument/2006/customXml" ds:itemID="{88F4AFE3-9455-419C-8851-785A55F44517}"/>
</file>

<file path=customXml/itemProps3.xml><?xml version="1.0" encoding="utf-8"?>
<ds:datastoreItem xmlns:ds="http://schemas.openxmlformats.org/officeDocument/2006/customXml" ds:itemID="{53CDC32B-DD97-493E-9196-3EF77D6F9C7D}"/>
</file>

<file path=customXml/itemProps4.xml><?xml version="1.0" encoding="utf-8"?>
<ds:datastoreItem xmlns:ds="http://schemas.openxmlformats.org/officeDocument/2006/customXml" ds:itemID="{1C8AA075-A8E8-4B8B-B815-755518F59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כוכי שבתאי</cp:lastModifiedBy>
  <cp:revision>2</cp:revision>
  <cp:lastPrinted>2015-05-05T11:33:00Z</cp:lastPrinted>
  <dcterms:created xsi:type="dcterms:W3CDTF">2016-06-30T06:00:00Z</dcterms:created>
  <dcterms:modified xsi:type="dcterms:W3CDTF">2016-06-30T06:00:00Z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88</vt:r8>
  </property>
  <property fmtid="{D5CDD505-2E9C-101B-9397-08002B2CF9AE}" pid="5" name="SanhedrinItemID">
    <vt:r8>2004098</vt:r8>
  </property>
</Properties>
</file>