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7D696" w14:textId="77777777" w:rsidR="006B48E8" w:rsidRPr="0000131B" w:rsidRDefault="006B48E8" w:rsidP="006B48E8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565827</w:t>
      </w:r>
      <w:bookmarkEnd w:id="0"/>
    </w:p>
    <w:p w14:paraId="2F6FFC9A" w14:textId="77777777" w:rsidR="006B48E8" w:rsidRPr="00DB7060" w:rsidRDefault="006B48E8" w:rsidP="006B48E8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63A7E0D" w14:textId="77777777" w:rsidR="006B48E8" w:rsidRPr="00F67051" w:rsidRDefault="006B48E8" w:rsidP="006B48E8">
      <w:pPr>
        <w:rPr>
          <w:rFonts w:cs="David"/>
          <w:b/>
          <w:bCs/>
          <w:sz w:val="26"/>
          <w:szCs w:val="26"/>
          <w:rtl/>
        </w:rPr>
      </w:pPr>
    </w:p>
    <w:p w14:paraId="3D02BE52" w14:textId="77777777" w:rsidR="006B48E8" w:rsidRDefault="006B48E8" w:rsidP="006B48E8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יואב קיש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דוד ביטן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שי פירון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ענת ברקו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אורלי לוי אבקסיס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בצלאל סמוטריץ'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שרון גל</w:t>
      </w:r>
      <w:bookmarkEnd w:id="3"/>
    </w:p>
    <w:p w14:paraId="2D4C2489" w14:textId="77777777" w:rsidR="006B48E8" w:rsidRPr="00CF1AA2" w:rsidRDefault="006B48E8" w:rsidP="006B48E8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5D225FF4" w14:textId="5940C2B1" w:rsidR="006B48E8" w:rsidRPr="00904591" w:rsidRDefault="006B48E8" w:rsidP="006B48E8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______________________________________________</w:t>
      </w:r>
      <w:r w:rsidR="00D962A3">
        <w:rPr>
          <w:rtl/>
        </w:rPr>
        <w:tab/>
      </w:r>
      <w:r w:rsidRPr="00E06736"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="00D962A3">
        <w:rPr>
          <w:rFonts w:hint="cs"/>
          <w:rtl/>
        </w:rPr>
        <w:t>פ/1563/20</w:t>
      </w:r>
      <w:r>
        <w:t xml:space="preserve">           </w:t>
      </w:r>
    </w:p>
    <w:p w14:paraId="0AC7F8B9" w14:textId="77777777" w:rsidR="006B48E8" w:rsidRDefault="006B48E8" w:rsidP="006B48E8">
      <w:pPr>
        <w:pStyle w:val="David"/>
        <w:spacing w:before="0" w:line="240" w:lineRule="auto"/>
        <w:ind w:left="3544"/>
        <w:rPr>
          <w:rtl/>
        </w:rPr>
      </w:pPr>
      <w:r>
        <w:t xml:space="preserve"> </w:t>
      </w:r>
    </w:p>
    <w:p w14:paraId="349D85F5" w14:textId="77777777" w:rsidR="006B48E8" w:rsidRDefault="006B48E8" w:rsidP="006B48E8">
      <w:pPr>
        <w:pStyle w:val="HeadHatzaotHok"/>
        <w:rPr>
          <w:rtl/>
        </w:rPr>
      </w:pPr>
      <w:bookmarkStart w:id="6" w:name="LGS_Subject"/>
      <w:r>
        <w:rPr>
          <w:rFonts w:hint="cs"/>
          <w:rtl/>
        </w:rPr>
        <w:t>הצעת חוק העונשין (תיקון – הסתה להשתמטות נגד מי שמתנדב לשירות בכוח מזוין), התשע"ה–2015</w:t>
      </w:r>
      <w:bookmarkEnd w:id="6"/>
      <w:r>
        <w:rPr>
          <w:rtl/>
        </w:rPr>
        <w:br/>
      </w: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6B48E8" w14:paraId="3B5E57D8" w14:textId="77777777" w:rsidTr="00747341">
        <w:trPr>
          <w:cantSplit/>
        </w:trPr>
        <w:tc>
          <w:tcPr>
            <w:tcW w:w="1871" w:type="dxa"/>
          </w:tcPr>
          <w:p w14:paraId="1A28DD0D" w14:textId="77777777" w:rsidR="006B48E8" w:rsidRDefault="006B48E8" w:rsidP="00747341">
            <w:pPr>
              <w:pStyle w:val="TableSideHeading"/>
              <w:keepLines w:val="0"/>
            </w:pPr>
            <w:r>
              <w:rPr>
                <w:rtl/>
              </w:rPr>
              <w:t>תיקון סעיף 109</w:t>
            </w:r>
          </w:p>
        </w:tc>
        <w:tc>
          <w:tcPr>
            <w:tcW w:w="624" w:type="dxa"/>
          </w:tcPr>
          <w:p w14:paraId="2CB4F56B" w14:textId="77777777" w:rsidR="006B48E8" w:rsidRPr="002F07C6" w:rsidRDefault="006B48E8" w:rsidP="00747341">
            <w:pPr>
              <w:pStyle w:val="TableText"/>
              <w:ind w:right="0"/>
              <w:jc w:val="both"/>
            </w:pPr>
            <w:r w:rsidRPr="002F07C6">
              <w:rPr>
                <w:rtl/>
              </w:rPr>
              <w:t>1.</w:t>
            </w:r>
          </w:p>
        </w:tc>
        <w:tc>
          <w:tcPr>
            <w:tcW w:w="7143" w:type="dxa"/>
          </w:tcPr>
          <w:p w14:paraId="3537DE77" w14:textId="77777777" w:rsidR="006B48E8" w:rsidRPr="00704F63" w:rsidRDefault="006B48E8" w:rsidP="00747341">
            <w:pPr>
              <w:pStyle w:val="TableBlock"/>
            </w:pPr>
            <w:r w:rsidRPr="00704F63">
              <w:rPr>
                <w:rtl/>
              </w:rPr>
              <w:t xml:space="preserve">בחוק </w:t>
            </w:r>
            <w:r>
              <w:rPr>
                <w:rtl/>
              </w:rPr>
              <w:t>העונשין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תשל"ז–</w:t>
            </w:r>
            <w:r>
              <w:rPr>
                <w:rFonts w:hint="cs"/>
                <w:rtl/>
              </w:rPr>
              <w:t>1977</w:t>
            </w:r>
            <w:r>
              <w:rPr>
                <w:rStyle w:val="a5"/>
                <w:rtl/>
              </w:rPr>
              <w:footnoteReference w:id="2"/>
            </w:r>
            <w:r>
              <w:rPr>
                <w:rtl/>
              </w:rPr>
              <w:t>, בסעיף 109(א)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אחרי "החייב" יבוא "או מתנדב".</w:t>
            </w:r>
          </w:p>
        </w:tc>
      </w:tr>
    </w:tbl>
    <w:p w14:paraId="2D5CC06D" w14:textId="77777777" w:rsidR="006B48E8" w:rsidRDefault="006B48E8" w:rsidP="006B48E8">
      <w:pPr>
        <w:pStyle w:val="HeadDivreiHesber"/>
        <w:spacing w:before="0" w:after="0"/>
        <w:rPr>
          <w:rtl/>
        </w:rPr>
      </w:pPr>
    </w:p>
    <w:p w14:paraId="5A4EEFF6" w14:textId="77777777" w:rsidR="006B48E8" w:rsidRDefault="006B48E8" w:rsidP="006B48E8">
      <w:pPr>
        <w:pStyle w:val="HeadDivreiHesber"/>
        <w:spacing w:before="0" w:after="0"/>
        <w:rPr>
          <w:rtl/>
        </w:rPr>
      </w:pPr>
      <w:r>
        <w:rPr>
          <w:rtl/>
        </w:rPr>
        <w:t>דברי הסבר</w:t>
      </w:r>
    </w:p>
    <w:p w14:paraId="21588C75" w14:textId="4733DD5B" w:rsidR="006B48E8" w:rsidRPr="002F07C6" w:rsidRDefault="006B48E8" w:rsidP="006B48E8">
      <w:pPr>
        <w:pStyle w:val="Hesber"/>
        <w:rPr>
          <w:rtl/>
        </w:rPr>
      </w:pPr>
      <w:r w:rsidRPr="002F07C6">
        <w:rPr>
          <w:rFonts w:hint="cs"/>
          <w:rtl/>
        </w:rPr>
        <w:t>בשנים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האחרונות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גיוס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התנדבותי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לצה</w:t>
      </w:r>
      <w:r w:rsidRPr="002F07C6">
        <w:rPr>
          <w:rtl/>
        </w:rPr>
        <w:t>"</w:t>
      </w:r>
      <w:r w:rsidRPr="002F07C6">
        <w:rPr>
          <w:rFonts w:hint="cs"/>
          <w:rtl/>
        </w:rPr>
        <w:t>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וכוחות הביטחון מקרב אזרחים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שאינם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חייבים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בגיוס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צבר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תאוצה</w:t>
      </w:r>
      <w:r w:rsidRPr="002F07C6">
        <w:rPr>
          <w:rtl/>
        </w:rPr>
        <w:t xml:space="preserve">. </w:t>
      </w:r>
      <w:r w:rsidRPr="002F07C6">
        <w:rPr>
          <w:rFonts w:hint="cs"/>
          <w:rtl/>
        </w:rPr>
        <w:t>לצד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העלייה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בגיוס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לצה</w:t>
      </w:r>
      <w:r w:rsidRPr="002F07C6">
        <w:rPr>
          <w:rtl/>
        </w:rPr>
        <w:t>"</w:t>
      </w:r>
      <w:r w:rsidRPr="002F07C6">
        <w:rPr>
          <w:rFonts w:hint="cs"/>
          <w:rtl/>
        </w:rPr>
        <w:t>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ולכוחות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הביטחון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מתנהל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מסע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הסתה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מלווה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באיומים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ואלימות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פיזי</w:t>
      </w:r>
      <w:r w:rsidR="00D962A3">
        <w:rPr>
          <w:rFonts w:hint="cs"/>
          <w:rtl/>
        </w:rPr>
        <w:t>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נגד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רכוש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וגוף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מתוך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מטרה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להפחיד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ולהניא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את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כל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מי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שבכוונתו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להתגייס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לצה</w:t>
      </w:r>
      <w:r w:rsidRPr="002F07C6">
        <w:rPr>
          <w:rtl/>
        </w:rPr>
        <w:t>"</w:t>
      </w:r>
      <w:r w:rsidRPr="002F07C6">
        <w:rPr>
          <w:rFonts w:hint="cs"/>
          <w:rtl/>
        </w:rPr>
        <w:t>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באופן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ישיר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או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באמצעות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הסתה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נגד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בני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משפחתו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וסביבתו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הקרובה</w:t>
      </w:r>
      <w:r w:rsidRPr="002F07C6">
        <w:rPr>
          <w:rtl/>
        </w:rPr>
        <w:t xml:space="preserve">. </w:t>
      </w:r>
      <w:r w:rsidRPr="002F07C6">
        <w:rPr>
          <w:rFonts w:hint="cs"/>
          <w:rtl/>
        </w:rPr>
        <w:t>לרוב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התמודדות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המתנדבים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עם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האתגרים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השונים</w:t>
      </w:r>
      <w:r>
        <w:rPr>
          <w:rtl/>
        </w:rPr>
        <w:t xml:space="preserve"> </w:t>
      </w:r>
      <w:r w:rsidRPr="002F07C6">
        <w:rPr>
          <w:rFonts w:hint="cs"/>
          <w:rtl/>
        </w:rPr>
        <w:t>בהקשר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התנדבותם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לרבות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הסתה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נגדם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הי</w:t>
      </w:r>
      <w:r>
        <w:rPr>
          <w:rFonts w:hint="cs"/>
          <w:rtl/>
        </w:rPr>
        <w:t>א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קשה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יותר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לעומת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החייבים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בגיוס</w:t>
      </w:r>
      <w:r w:rsidRPr="002F07C6">
        <w:rPr>
          <w:rtl/>
        </w:rPr>
        <w:t>.</w:t>
      </w:r>
    </w:p>
    <w:p w14:paraId="752D9A34" w14:textId="1CBEF20C" w:rsidR="006B48E8" w:rsidRDefault="006B48E8" w:rsidP="00D962A3">
      <w:pPr>
        <w:pStyle w:val="Hesber"/>
        <w:rPr>
          <w:rtl/>
        </w:rPr>
      </w:pPr>
      <w:r w:rsidRPr="002F07C6">
        <w:rPr>
          <w:rFonts w:hint="cs"/>
          <w:rtl/>
        </w:rPr>
        <w:t>הצעת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חוק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זו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מבקשת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להתמודד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עם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ההסתה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נגד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המתנדבים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לשירות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בכוחות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הביטחון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ועל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ידי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כך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לחזק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את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מגמת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הגיוס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ולהעניק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תחושת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ביטחון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מוצדקת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למתנדבים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ובני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משפחותיהם</w:t>
      </w:r>
      <w:r w:rsidRPr="002F07C6">
        <w:rPr>
          <w:rtl/>
        </w:rPr>
        <w:t xml:space="preserve">. </w:t>
      </w:r>
      <w:r w:rsidRPr="002F07C6">
        <w:rPr>
          <w:rFonts w:hint="cs"/>
          <w:rtl/>
        </w:rPr>
        <w:t>לפיכך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מוצע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לכלול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את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המתנדבים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לכוחות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הביטחון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בסעיף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של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הסתה</w:t>
      </w:r>
      <w:r w:rsidRPr="002F07C6">
        <w:rPr>
          <w:rtl/>
        </w:rPr>
        <w:t xml:space="preserve"> </w:t>
      </w:r>
      <w:r w:rsidRPr="002F07C6">
        <w:rPr>
          <w:rFonts w:hint="cs"/>
          <w:rtl/>
        </w:rPr>
        <w:t>להשתמטות</w:t>
      </w:r>
      <w:r w:rsidRPr="002F07C6">
        <w:rPr>
          <w:rtl/>
        </w:rPr>
        <w:t>.</w:t>
      </w:r>
    </w:p>
    <w:p w14:paraId="24C7193C" w14:textId="77777777" w:rsidR="00D962A3" w:rsidRPr="00557D2C" w:rsidRDefault="00D962A3" w:rsidP="00D962A3">
      <w:pPr>
        <w:pStyle w:val="Hesber"/>
        <w:rPr>
          <w:rtl/>
        </w:rPr>
      </w:pPr>
      <w:bookmarkStart w:id="7" w:name="_GoBack"/>
      <w:bookmarkEnd w:id="7"/>
      <w:r w:rsidRPr="00557D2C">
        <w:rPr>
          <w:rtl/>
        </w:rPr>
        <w:t>---------------------------------</w:t>
      </w:r>
    </w:p>
    <w:p w14:paraId="051FD9FC" w14:textId="77777777" w:rsidR="00D962A3" w:rsidRPr="00557D2C" w:rsidRDefault="00D962A3" w:rsidP="00D962A3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14:paraId="31FA3B17" w14:textId="77777777" w:rsidR="00D962A3" w:rsidRPr="00557D2C" w:rsidRDefault="00D962A3" w:rsidP="00D962A3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14:paraId="7F6961AE" w14:textId="1D29BFF8" w:rsidR="00E13C27" w:rsidRPr="006B48E8" w:rsidRDefault="00D962A3" w:rsidP="00D962A3">
      <w:pPr>
        <w:pStyle w:val="Hesber"/>
        <w:rPr>
          <w:rtl/>
        </w:rPr>
      </w:pPr>
      <w:r>
        <w:rPr>
          <w:rFonts w:hint="cs"/>
          <w:rtl/>
        </w:rPr>
        <w:t>י"ב</w:t>
      </w:r>
      <w:r w:rsidRPr="00557D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בתמוז </w:t>
      </w:r>
      <w:r w:rsidRPr="00557D2C">
        <w:rPr>
          <w:rFonts w:hint="cs"/>
          <w:rtl/>
        </w:rPr>
        <w:t xml:space="preserve">התשע"ה </w:t>
      </w:r>
      <w:r w:rsidRPr="00557D2C">
        <w:rPr>
          <w:rtl/>
        </w:rPr>
        <w:t>–</w:t>
      </w:r>
      <w:r>
        <w:rPr>
          <w:rFonts w:hint="cs"/>
          <w:rtl/>
        </w:rPr>
        <w:t xml:space="preserve"> 29.6.15</w:t>
      </w:r>
    </w:p>
    <w:sectPr w:rsidR="00E13C27" w:rsidRPr="006B48E8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D962A3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22DA6B15" w14:textId="77777777" w:rsidR="006B48E8" w:rsidRDefault="006B48E8" w:rsidP="006B48E8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התשל"ז, עמ' 226.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E378D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B48E8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962A3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32230659-CB92-45AC-937E-9A2DBDB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2E938-7DFE-499B-ABCA-1DDF3B60D7C8}"/>
</file>

<file path=customXml/itemProps2.xml><?xml version="1.0" encoding="utf-8"?>
<ds:datastoreItem xmlns:ds="http://schemas.openxmlformats.org/officeDocument/2006/customXml" ds:itemID="{53CDC32B-DD97-493E-9196-3EF77D6F9C7D}"/>
</file>

<file path=customXml/itemProps3.xml><?xml version="1.0" encoding="utf-8"?>
<ds:datastoreItem xmlns:ds="http://schemas.openxmlformats.org/officeDocument/2006/customXml" ds:itemID="{88F4AFE3-9455-419C-8851-785A55F44517}"/>
</file>

<file path=customXml/itemProps4.xml><?xml version="1.0" encoding="utf-8"?>
<ds:datastoreItem xmlns:ds="http://schemas.openxmlformats.org/officeDocument/2006/customXml" ds:itemID="{6B9C699F-6554-4778-AFFA-F30CC5D76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5</cp:revision>
  <cp:lastPrinted>2015-06-24T11:18:00Z</cp:lastPrinted>
  <dcterms:created xsi:type="dcterms:W3CDTF">2015-04-20T09:58:00Z</dcterms:created>
  <dcterms:modified xsi:type="dcterms:W3CDTF">2015-06-24T11:18:00Z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2002988</vt:r8>
  </property>
</Properties>
</file>