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bookmarkStart w:id="0" w:name="_GoBack"/>
      <w:bookmarkEnd w:id="0"/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1" w:name="LGS_Internal_ID"/>
      <w:r>
        <w:rPr>
          <w:rFonts w:hint="cs"/>
          <w:b w:val="0"/>
          <w:bCs w:val="0"/>
          <w:szCs w:val="20"/>
          <w:rtl/>
        </w:rPr>
        <w:t>569226</w:t>
      </w:r>
      <w:bookmarkEnd w:id="1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2" w:name="LGS_Knesset_Num"/>
      <w:r>
        <w:rPr>
          <w:rFonts w:hint="cs"/>
          <w:sz w:val="28"/>
          <w:szCs w:val="28"/>
          <w:rtl/>
        </w:rPr>
        <w:t>העשרים</w:t>
      </w:r>
      <w:bookmarkEnd w:id="2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3" w:name="LGS_Initiators_List"/>
      <w:r>
        <w:rPr>
          <w:b/>
          <w:bCs/>
          <w:rtl/>
        </w:rPr>
        <w:t>יוזמים:      חברי הכנסת</w:t>
      </w:r>
      <w:bookmarkEnd w:id="3"/>
      <w:r w:rsidR="00B35784" w:rsidRPr="00F67051">
        <w:rPr>
          <w:b/>
          <w:bCs/>
        </w:rPr>
        <w:tab/>
      </w:r>
      <w:bookmarkStart w:id="4" w:name="LGS_PM_Names"/>
      <w:r>
        <w:rPr>
          <w:rFonts w:hint="cs"/>
          <w:b/>
          <w:bCs/>
          <w:rtl/>
        </w:rPr>
        <w:t>נאוה בוקר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איתן כבל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דב חנין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יעקב מרגי</w:t>
      </w:r>
      <w:bookmarkEnd w:id="4"/>
    </w:p>
    <w:p w14:paraId="7F6961AA" w14:textId="39F9D96B" w:rsidR="00E13C27" w:rsidRPr="00CF1AA2" w:rsidRDefault="007D585A" w:rsidP="0036422C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bookmarkStart w:id="5" w:name="LGS_Join_List"/>
      <w:r>
        <w:rPr>
          <w:rtl/>
        </w:rPr>
        <w:t>______________________________________________</w:t>
      </w:r>
      <w:r>
        <w:br/>
      </w:r>
      <w:r>
        <w:rPr>
          <w:rtl/>
        </w:rPr>
        <w:t>מצטרף:      חבר הכנסת</w:t>
      </w:r>
      <w:bookmarkEnd w:id="5"/>
      <w:r w:rsidR="002200A1" w:rsidRPr="00CF1AA2">
        <w:rPr>
          <w:rFonts w:hint="cs"/>
          <w:rtl/>
        </w:rPr>
        <w:tab/>
      </w:r>
      <w:bookmarkStart w:id="6" w:name="LGS_PM_NamesJoin"/>
      <w:r>
        <w:rPr>
          <w:rFonts w:hint="cs"/>
          <w:rtl/>
        </w:rPr>
        <w:t>מכלוף מיקי זוהר</w:t>
      </w:r>
      <w:bookmarkEnd w:id="6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48F16EF0" w:rsidR="00E13C27" w:rsidRDefault="00636864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</w:t>
      </w:r>
      <w:r w:rsidR="00904591">
        <w:t xml:space="preserve">              </w:t>
      </w:r>
      <w:r w:rsidR="008F1308">
        <w:t xml:space="preserve"> </w:t>
      </w:r>
      <w:bookmarkStart w:id="7" w:name="Private_Number"/>
      <w:r>
        <w:rPr>
          <w:rFonts w:hint="cs"/>
          <w:rtl/>
        </w:rPr>
        <w:t>פ/2229/20</w:t>
      </w:r>
      <w:bookmarkEnd w:id="7"/>
    </w:p>
    <w:p w14:paraId="102615E6" w14:textId="77777777" w:rsidR="00693300" w:rsidRPr="00E06736" w:rsidRDefault="00693300" w:rsidP="00904591">
      <w:pPr>
        <w:pStyle w:val="David"/>
        <w:spacing w:before="0" w:line="240" w:lineRule="auto"/>
        <w:ind w:left="3544"/>
        <w:rPr>
          <w:rtl/>
        </w:rPr>
      </w:pPr>
    </w:p>
    <w:p w14:paraId="7FCE1F3A" w14:textId="4C58B12B" w:rsidR="00E55DD2" w:rsidRDefault="00E55DD2" w:rsidP="00636864">
      <w:pPr>
        <w:pStyle w:val="HeadHatzaotHok"/>
        <w:spacing w:before="0" w:line="240" w:lineRule="auto"/>
        <w:rPr>
          <w:sz w:val="26"/>
          <w:rtl/>
        </w:rPr>
      </w:pPr>
      <w:bookmarkStart w:id="8" w:name="Title"/>
      <w:r>
        <w:rPr>
          <w:rFonts w:hint="cs"/>
          <w:sz w:val="26"/>
          <w:rtl/>
        </w:rPr>
        <w:t>הצעת</w:t>
      </w:r>
      <w:r>
        <w:rPr>
          <w:sz w:val="26"/>
          <w:rtl/>
        </w:rPr>
        <w:t xml:space="preserve"> </w:t>
      </w:r>
      <w:r>
        <w:rPr>
          <w:rFonts w:hint="cs"/>
          <w:sz w:val="26"/>
          <w:rtl/>
        </w:rPr>
        <w:t>חוק</w:t>
      </w:r>
      <w:r>
        <w:rPr>
          <w:sz w:val="26"/>
          <w:rtl/>
        </w:rPr>
        <w:t xml:space="preserve"> </w:t>
      </w:r>
      <w:r>
        <w:rPr>
          <w:rFonts w:hint="cs"/>
          <w:sz w:val="26"/>
          <w:rtl/>
        </w:rPr>
        <w:t>בינוי</w:t>
      </w:r>
      <w:r>
        <w:rPr>
          <w:sz w:val="26"/>
          <w:rtl/>
        </w:rPr>
        <w:t xml:space="preserve"> </w:t>
      </w:r>
      <w:r>
        <w:rPr>
          <w:rFonts w:hint="cs"/>
          <w:sz w:val="26"/>
          <w:rtl/>
        </w:rPr>
        <w:t>ופינוי</w:t>
      </w:r>
      <w:r>
        <w:rPr>
          <w:sz w:val="26"/>
          <w:rtl/>
        </w:rPr>
        <w:t xml:space="preserve"> </w:t>
      </w:r>
      <w:r>
        <w:rPr>
          <w:rFonts w:hint="cs"/>
          <w:sz w:val="26"/>
          <w:rtl/>
        </w:rPr>
        <w:t>של</w:t>
      </w:r>
      <w:r>
        <w:rPr>
          <w:sz w:val="26"/>
          <w:rtl/>
        </w:rPr>
        <w:t xml:space="preserve"> </w:t>
      </w:r>
      <w:r>
        <w:rPr>
          <w:rFonts w:hint="cs"/>
          <w:sz w:val="26"/>
          <w:rtl/>
        </w:rPr>
        <w:t>אזורי</w:t>
      </w:r>
      <w:r>
        <w:rPr>
          <w:sz w:val="26"/>
          <w:rtl/>
        </w:rPr>
        <w:t xml:space="preserve"> </w:t>
      </w:r>
      <w:r>
        <w:rPr>
          <w:rFonts w:hint="cs"/>
          <w:sz w:val="26"/>
          <w:rtl/>
        </w:rPr>
        <w:t>שיקום</w:t>
      </w:r>
      <w:r>
        <w:rPr>
          <w:sz w:val="26"/>
          <w:rtl/>
        </w:rPr>
        <w:t xml:space="preserve"> (</w:t>
      </w:r>
      <w:r>
        <w:rPr>
          <w:rFonts w:hint="cs"/>
          <w:sz w:val="26"/>
          <w:rtl/>
        </w:rPr>
        <w:t>כפר</w:t>
      </w:r>
      <w:r>
        <w:rPr>
          <w:sz w:val="26"/>
          <w:rtl/>
        </w:rPr>
        <w:t xml:space="preserve"> </w:t>
      </w:r>
      <w:r>
        <w:rPr>
          <w:rFonts w:hint="cs"/>
          <w:sz w:val="26"/>
          <w:rtl/>
        </w:rPr>
        <w:t>שלם</w:t>
      </w:r>
      <w:r>
        <w:rPr>
          <w:sz w:val="26"/>
          <w:rtl/>
        </w:rPr>
        <w:t xml:space="preserve">), </w:t>
      </w:r>
      <w:r>
        <w:rPr>
          <w:rFonts w:hint="cs"/>
          <w:sz w:val="26"/>
          <w:rtl/>
        </w:rPr>
        <w:t>התשע"</w:t>
      </w:r>
      <w:r w:rsidR="00636864">
        <w:rPr>
          <w:rFonts w:hint="cs"/>
          <w:sz w:val="26"/>
          <w:rtl/>
        </w:rPr>
        <w:t>ו</w:t>
      </w:r>
      <w:r>
        <w:rPr>
          <w:sz w:val="26"/>
          <w:rtl/>
        </w:rPr>
        <w:t>–20</w:t>
      </w:r>
      <w:bookmarkEnd w:id="8"/>
      <w:r>
        <w:rPr>
          <w:rFonts w:hint="cs"/>
          <w:sz w:val="26"/>
          <w:rtl/>
        </w:rPr>
        <w:t>15</w:t>
      </w:r>
    </w:p>
    <w:p w14:paraId="09CE59D3" w14:textId="77777777" w:rsidR="00636864" w:rsidRDefault="00636864" w:rsidP="00636864">
      <w:pPr>
        <w:pStyle w:val="HeadHatzaotHok"/>
        <w:spacing w:before="0" w:line="240" w:lineRule="auto"/>
        <w:rPr>
          <w:sz w:val="26"/>
          <w:rtl/>
        </w:rPr>
      </w:pPr>
    </w:p>
    <w:p w14:paraId="2191038F" w14:textId="77777777" w:rsidR="00E55DD2" w:rsidRDefault="00E55DD2" w:rsidP="00E55DD2">
      <w:pPr>
        <w:pStyle w:val="HeadHatzaotHok"/>
        <w:spacing w:before="0" w:line="240" w:lineRule="auto"/>
        <w:rPr>
          <w:sz w:val="26"/>
          <w:rtl/>
        </w:rPr>
      </w:pPr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624"/>
        <w:gridCol w:w="624"/>
        <w:gridCol w:w="6519"/>
      </w:tblGrid>
      <w:tr w:rsidR="00E55DD2" w14:paraId="612BD553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34258CB" w14:textId="77777777" w:rsidR="00E55DD2" w:rsidRDefault="00E55DD2" w:rsidP="00B641BC">
            <w:pPr>
              <w:pStyle w:val="TableSideHeading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מטרה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3554767" w14:textId="77777777" w:rsidR="00E55DD2" w:rsidRDefault="00E55DD2" w:rsidP="00B641BC">
            <w:pPr>
              <w:pStyle w:val="TableText"/>
              <w:rPr>
                <w:sz w:val="26"/>
                <w:rtl/>
              </w:rPr>
            </w:pPr>
            <w:r>
              <w:rPr>
                <w:sz w:val="26"/>
                <w:rtl/>
              </w:rPr>
              <w:t>1.</w:t>
            </w: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10438" w14:textId="77777777" w:rsidR="00E55DD2" w:rsidRDefault="00E55DD2" w:rsidP="002F199E">
            <w:pPr>
              <w:pStyle w:val="TableBlockOutdent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  <w:lang w:eastAsia="en-US"/>
              </w:rPr>
              <w:t>מטרת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חוק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להבטיח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את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זכויות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המפונים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ממתחם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כפר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שלם</w:t>
            </w:r>
            <w:r>
              <w:rPr>
                <w:sz w:val="26"/>
                <w:rtl/>
                <w:lang w:eastAsia="en-US"/>
              </w:rPr>
              <w:t>.</w:t>
            </w:r>
          </w:p>
        </w:tc>
      </w:tr>
      <w:tr w:rsidR="00E55DD2" w14:paraId="73BC4020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9A3AA17" w14:textId="77777777" w:rsidR="00E55DD2" w:rsidRDefault="00E55DD2" w:rsidP="00B641BC">
            <w:pPr>
              <w:pStyle w:val="TableSideHeading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הגדרות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6C1257F" w14:textId="77777777" w:rsidR="00E55DD2" w:rsidRDefault="00E55DD2" w:rsidP="00B641BC">
            <w:pPr>
              <w:pStyle w:val="TableText"/>
            </w:pPr>
            <w:r>
              <w:rPr>
                <w:sz w:val="26"/>
                <w:rtl/>
              </w:rPr>
              <w:t>2.</w:t>
            </w: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85D9D" w14:textId="77777777" w:rsidR="00E55DD2" w:rsidRDefault="00E55DD2" w:rsidP="002F199E">
            <w:pPr>
              <w:pStyle w:val="TableBlockOutdent"/>
            </w:pPr>
            <w:r>
              <w:rPr>
                <w:rFonts w:hint="cs"/>
                <w:sz w:val="26"/>
                <w:rtl/>
              </w:rPr>
              <w:t>בחוק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זה</w:t>
            </w:r>
            <w:r>
              <w:rPr>
                <w:sz w:val="26"/>
                <w:rtl/>
              </w:rPr>
              <w:t xml:space="preserve"> – </w:t>
            </w:r>
          </w:p>
        </w:tc>
      </w:tr>
      <w:tr w:rsidR="00E55DD2" w14:paraId="1CABE50F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7F501A4" w14:textId="77777777" w:rsidR="00E55DD2" w:rsidRDefault="00E55DD2" w:rsidP="00B641BC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D4CA75A" w14:textId="77777777" w:rsidR="00E55DD2" w:rsidRDefault="00E55DD2" w:rsidP="00B641BC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CF911" w14:textId="77777777" w:rsidR="00E55DD2" w:rsidRDefault="00E55DD2" w:rsidP="002F199E">
            <w:pPr>
              <w:pStyle w:val="TableBlockOutdent"/>
              <w:rPr>
                <w:sz w:val="26"/>
                <w:rtl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בן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משפחה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נלווה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ילדו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או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נכדו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של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שהחזיק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או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התגורר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בנכס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במתחם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כפר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שלם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עד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למועד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הקובע</w:t>
            </w:r>
            <w:r>
              <w:rPr>
                <w:sz w:val="26"/>
                <w:rtl/>
              </w:rPr>
              <w:t xml:space="preserve">, </w:t>
            </w:r>
            <w:r>
              <w:rPr>
                <w:rFonts w:hint="cs"/>
                <w:sz w:val="26"/>
                <w:rtl/>
              </w:rPr>
              <w:t>והוא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מחזיק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או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מתגורר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בנכס</w:t>
            </w:r>
            <w:r>
              <w:rPr>
                <w:sz w:val="26"/>
                <w:rtl/>
              </w:rPr>
              <w:t xml:space="preserve">, </w:t>
            </w:r>
            <w:r>
              <w:rPr>
                <w:rFonts w:hint="cs"/>
                <w:sz w:val="26"/>
                <w:rtl/>
              </w:rPr>
              <w:t>ובלבד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שגילו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מעל</w:t>
            </w:r>
            <w:r>
              <w:rPr>
                <w:sz w:val="26"/>
                <w:rtl/>
              </w:rPr>
              <w:t xml:space="preserve"> 25;</w:t>
            </w:r>
          </w:p>
        </w:tc>
      </w:tr>
      <w:tr w:rsidR="00E55DD2" w14:paraId="6BBDC4AF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97F28E0" w14:textId="77777777" w:rsidR="00E55DD2" w:rsidRDefault="00E55DD2" w:rsidP="00B641BC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E4FC43B" w14:textId="77777777" w:rsidR="00E55DD2" w:rsidRDefault="00E55DD2" w:rsidP="00B641BC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807BE" w14:textId="77777777" w:rsidR="00E55DD2" w:rsidRDefault="00E55DD2" w:rsidP="002F199E">
            <w:pPr>
              <w:pStyle w:val="TableBlockOutdent"/>
              <w:rPr>
                <w:sz w:val="26"/>
                <w:rtl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גורם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מפנה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גורם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שנוקט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בהליכי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פינוי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כדין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נגד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מפונה</w:t>
            </w:r>
            <w:r>
              <w:rPr>
                <w:sz w:val="26"/>
                <w:rtl/>
              </w:rPr>
              <w:t xml:space="preserve">, </w:t>
            </w:r>
            <w:r>
              <w:rPr>
                <w:rFonts w:hint="cs"/>
                <w:sz w:val="26"/>
                <w:rtl/>
              </w:rPr>
              <w:t>לרבות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אחד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מאלה</w:t>
            </w:r>
            <w:r>
              <w:rPr>
                <w:sz w:val="26"/>
                <w:rtl/>
              </w:rPr>
              <w:t xml:space="preserve">: </w:t>
            </w:r>
          </w:p>
        </w:tc>
      </w:tr>
      <w:tr w:rsidR="00E55DD2" w14:paraId="6E0ED609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A2F6469" w14:textId="77777777" w:rsidR="00E55DD2" w:rsidRDefault="00E55DD2" w:rsidP="00B641BC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72BED22" w14:textId="77777777" w:rsidR="00E55DD2" w:rsidRDefault="00E55DD2" w:rsidP="00B641BC">
            <w:pPr>
              <w:pStyle w:val="TableText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B34F4CA" w14:textId="77777777" w:rsidR="00E55DD2" w:rsidRDefault="00E55DD2" w:rsidP="00B641BC">
            <w:pPr>
              <w:pStyle w:val="TableText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299FAF25" w14:textId="77777777" w:rsidR="00E55DD2" w:rsidRDefault="00E55DD2" w:rsidP="002F199E">
            <w:pPr>
              <w:pStyle w:val="TableBlockOutdent"/>
            </w:pPr>
            <w:r>
              <w:rPr>
                <w:sz w:val="26"/>
                <w:rtl/>
              </w:rPr>
              <w:t>(1)</w:t>
            </w:r>
            <w:r>
              <w:rPr>
                <w:sz w:val="26"/>
                <w:rtl/>
              </w:rPr>
              <w:tab/>
            </w:r>
            <w:r>
              <w:rPr>
                <w:rFonts w:hint="cs"/>
                <w:sz w:val="26"/>
                <w:rtl/>
              </w:rPr>
              <w:t>חברה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לדיור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ציבורי</w:t>
            </w:r>
            <w:r>
              <w:rPr>
                <w:sz w:val="26"/>
                <w:rtl/>
              </w:rPr>
              <w:t>;</w:t>
            </w:r>
          </w:p>
        </w:tc>
      </w:tr>
      <w:tr w:rsidR="00E55DD2" w14:paraId="0D3B8FA0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A360EEE" w14:textId="77777777" w:rsidR="00E55DD2" w:rsidRDefault="00E55DD2" w:rsidP="00B641BC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6E79D73" w14:textId="77777777" w:rsidR="00E55DD2" w:rsidRDefault="00E55DD2" w:rsidP="00B641BC">
            <w:pPr>
              <w:pStyle w:val="TableText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E900836" w14:textId="77777777" w:rsidR="00E55DD2" w:rsidRDefault="00E55DD2" w:rsidP="00B641BC">
            <w:pPr>
              <w:pStyle w:val="TableText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0697EBBE" w14:textId="77777777" w:rsidR="00E55DD2" w:rsidRDefault="00E55DD2" w:rsidP="002F199E">
            <w:pPr>
              <w:pStyle w:val="TableBlockOutdent"/>
            </w:pPr>
            <w:r>
              <w:rPr>
                <w:sz w:val="26"/>
                <w:rtl/>
              </w:rPr>
              <w:t>(2)</w:t>
            </w:r>
            <w:r>
              <w:rPr>
                <w:sz w:val="26"/>
                <w:rtl/>
              </w:rPr>
              <w:tab/>
            </w:r>
            <w:r>
              <w:rPr>
                <w:rFonts w:hint="cs"/>
                <w:sz w:val="26"/>
                <w:rtl/>
              </w:rPr>
              <w:t>עיריית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תל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אביב</w:t>
            </w:r>
            <w:r>
              <w:rPr>
                <w:sz w:val="26"/>
                <w:rtl/>
              </w:rPr>
              <w:t>-</w:t>
            </w:r>
            <w:r>
              <w:rPr>
                <w:rFonts w:hint="cs"/>
                <w:sz w:val="26"/>
                <w:rtl/>
              </w:rPr>
              <w:t>יפו</w:t>
            </w:r>
            <w:r>
              <w:rPr>
                <w:sz w:val="26"/>
                <w:rtl/>
              </w:rPr>
              <w:t>;</w:t>
            </w:r>
          </w:p>
        </w:tc>
      </w:tr>
      <w:tr w:rsidR="00E55DD2" w14:paraId="36E95A3B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101980F" w14:textId="77777777" w:rsidR="00E55DD2" w:rsidRDefault="00E55DD2" w:rsidP="00B641BC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533545B" w14:textId="77777777" w:rsidR="00E55DD2" w:rsidRDefault="00E55DD2" w:rsidP="00B641BC">
            <w:pPr>
              <w:pStyle w:val="TableText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D383040" w14:textId="77777777" w:rsidR="00E55DD2" w:rsidRDefault="00E55DD2" w:rsidP="00B641BC">
            <w:pPr>
              <w:pStyle w:val="TableText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7F9FF790" w14:textId="57EED5C9" w:rsidR="00E55DD2" w:rsidRPr="00F01379" w:rsidRDefault="00E55DD2" w:rsidP="00F01379">
            <w:pPr>
              <w:pStyle w:val="TableBlock"/>
            </w:pPr>
            <w:r w:rsidRPr="00F01379">
              <w:rPr>
                <w:rtl/>
              </w:rPr>
              <w:t>(3)</w:t>
            </w:r>
            <w:r w:rsidRPr="00F01379">
              <w:rPr>
                <w:rtl/>
              </w:rPr>
              <w:tab/>
            </w:r>
            <w:r w:rsidR="007F4D84" w:rsidRPr="00F01379">
              <w:rPr>
                <w:rFonts w:hint="cs"/>
                <w:rtl/>
              </w:rPr>
              <w:t>רשות</w:t>
            </w:r>
            <w:r w:rsidR="007F4D84" w:rsidRPr="00F01379">
              <w:rPr>
                <w:rtl/>
              </w:rPr>
              <w:t xml:space="preserve"> </w:t>
            </w:r>
            <w:r w:rsidRPr="00F01379">
              <w:rPr>
                <w:rFonts w:hint="cs"/>
                <w:rtl/>
              </w:rPr>
              <w:t>מקרקעי</w:t>
            </w:r>
            <w:r w:rsidRPr="00F01379">
              <w:rPr>
                <w:rtl/>
              </w:rPr>
              <w:t xml:space="preserve"> </w:t>
            </w:r>
            <w:r w:rsidRPr="00F01379">
              <w:rPr>
                <w:rFonts w:hint="cs"/>
                <w:rtl/>
              </w:rPr>
              <w:t>ישראל</w:t>
            </w:r>
            <w:r w:rsidRPr="00F01379">
              <w:rPr>
                <w:rtl/>
              </w:rPr>
              <w:t xml:space="preserve">, </w:t>
            </w:r>
            <w:r w:rsidRPr="00F01379">
              <w:rPr>
                <w:rFonts w:hint="cs"/>
                <w:rtl/>
              </w:rPr>
              <w:t>כמשמעות</w:t>
            </w:r>
            <w:r w:rsidR="00AA25EC" w:rsidRPr="00F01379">
              <w:rPr>
                <w:rFonts w:hint="cs"/>
                <w:rtl/>
              </w:rPr>
              <w:t>ה</w:t>
            </w:r>
            <w:r w:rsidRPr="00F01379">
              <w:rPr>
                <w:rtl/>
              </w:rPr>
              <w:t xml:space="preserve"> </w:t>
            </w:r>
            <w:r w:rsidRPr="00F01379">
              <w:rPr>
                <w:rFonts w:hint="cs"/>
                <w:rtl/>
              </w:rPr>
              <w:t>בחוק</w:t>
            </w:r>
            <w:r w:rsidRPr="00F01379">
              <w:rPr>
                <w:rtl/>
              </w:rPr>
              <w:t xml:space="preserve"> </w:t>
            </w:r>
            <w:r w:rsidR="007F4D84" w:rsidRPr="00F01379">
              <w:rPr>
                <w:rFonts w:hint="cs"/>
                <w:rtl/>
              </w:rPr>
              <w:t xml:space="preserve">רשות </w:t>
            </w:r>
            <w:r w:rsidRPr="00F01379">
              <w:rPr>
                <w:rFonts w:hint="cs"/>
                <w:rtl/>
              </w:rPr>
              <w:t>מקרקעי</w:t>
            </w:r>
            <w:r w:rsidRPr="00F01379">
              <w:rPr>
                <w:rtl/>
              </w:rPr>
              <w:t xml:space="preserve"> </w:t>
            </w:r>
            <w:r w:rsidRPr="00F01379">
              <w:rPr>
                <w:rFonts w:hint="cs"/>
                <w:rtl/>
              </w:rPr>
              <w:t>ישראל</w:t>
            </w:r>
            <w:r w:rsidR="001641DB" w:rsidRPr="00F01379">
              <w:rPr>
                <w:rFonts w:hint="cs"/>
                <w:rtl/>
              </w:rPr>
              <w:t>,</w:t>
            </w:r>
            <w:r w:rsidRPr="00F01379">
              <w:rPr>
                <w:rtl/>
              </w:rPr>
              <w:t xml:space="preserve"> </w:t>
            </w:r>
            <w:r w:rsidRPr="00F01379">
              <w:rPr>
                <w:rFonts w:hint="cs"/>
                <w:rtl/>
              </w:rPr>
              <w:t>התש</w:t>
            </w:r>
            <w:r w:rsidRPr="00F01379">
              <w:rPr>
                <w:rtl/>
              </w:rPr>
              <w:t>"</w:t>
            </w:r>
            <w:r w:rsidRPr="00F01379">
              <w:rPr>
                <w:rFonts w:hint="cs"/>
                <w:rtl/>
              </w:rPr>
              <w:t>ך</w:t>
            </w:r>
            <w:r w:rsidRPr="00F01379">
              <w:rPr>
                <w:rtl/>
              </w:rPr>
              <w:t>–1960</w:t>
            </w:r>
            <w:r w:rsidRPr="00F01379">
              <w:rPr>
                <w:rtl/>
              </w:rPr>
              <w:footnoteReference w:id="2"/>
            </w:r>
            <w:r w:rsidRPr="00F01379">
              <w:rPr>
                <w:rtl/>
              </w:rPr>
              <w:t>;</w:t>
            </w:r>
          </w:p>
        </w:tc>
      </w:tr>
      <w:tr w:rsidR="00E55DD2" w14:paraId="1A24A33C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1375A22" w14:textId="77777777" w:rsidR="00E55DD2" w:rsidRDefault="00E55DD2" w:rsidP="00B641BC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38995E1" w14:textId="77777777" w:rsidR="00E55DD2" w:rsidRDefault="00E55DD2" w:rsidP="00B641BC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7B62D" w14:textId="77777777" w:rsidR="00E55DD2" w:rsidRDefault="00E55DD2" w:rsidP="002F199E">
            <w:pPr>
              <w:pStyle w:val="TableBlockOutdent"/>
              <w:rPr>
                <w:sz w:val="26"/>
                <w:rtl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המועד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הקובע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ב</w:t>
            </w:r>
            <w:r>
              <w:rPr>
                <w:sz w:val="26"/>
                <w:rtl/>
              </w:rPr>
              <w:t xml:space="preserve">' </w:t>
            </w:r>
            <w:r>
              <w:rPr>
                <w:rFonts w:hint="cs"/>
                <w:sz w:val="26"/>
                <w:rtl/>
              </w:rPr>
              <w:t>בניסן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התשמ</w:t>
            </w: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ז</w:t>
            </w:r>
            <w:r>
              <w:rPr>
                <w:sz w:val="26"/>
                <w:rtl/>
              </w:rPr>
              <w:t xml:space="preserve"> (1 </w:t>
            </w:r>
            <w:r>
              <w:rPr>
                <w:rFonts w:hint="cs"/>
                <w:sz w:val="26"/>
                <w:rtl/>
              </w:rPr>
              <w:t>באפריל</w:t>
            </w:r>
            <w:r>
              <w:rPr>
                <w:sz w:val="26"/>
                <w:rtl/>
              </w:rPr>
              <w:t xml:space="preserve"> 1987);</w:t>
            </w:r>
          </w:p>
        </w:tc>
      </w:tr>
      <w:tr w:rsidR="00E55DD2" w14:paraId="0EA58388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A96E1D5" w14:textId="77777777" w:rsidR="00E55DD2" w:rsidRDefault="00E55DD2" w:rsidP="00B641BC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9626239" w14:textId="77777777" w:rsidR="00E55DD2" w:rsidRDefault="00E55DD2" w:rsidP="00B641BC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F073D" w14:textId="77777777" w:rsidR="00E55DD2" w:rsidRDefault="00E55DD2" w:rsidP="002F199E">
            <w:pPr>
              <w:pStyle w:val="TableBlockOutdent"/>
              <w:rPr>
                <w:sz w:val="26"/>
                <w:rtl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ועדת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הפינויים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ועדת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הפינויים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הפועלת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לפי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מסמך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הקריטריונים</w:t>
            </w:r>
            <w:r>
              <w:rPr>
                <w:sz w:val="26"/>
                <w:rtl/>
              </w:rPr>
              <w:t>;</w:t>
            </w:r>
          </w:p>
        </w:tc>
      </w:tr>
      <w:tr w:rsidR="00E55DD2" w14:paraId="6BBABDC2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EB3C01C" w14:textId="77777777" w:rsidR="00E55DD2" w:rsidRDefault="00E55DD2" w:rsidP="00B641BC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0DDEBDB" w14:textId="77777777" w:rsidR="00E55DD2" w:rsidRDefault="00E55DD2" w:rsidP="00B641BC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E09CC" w14:textId="77777777" w:rsidR="00E55DD2" w:rsidRDefault="00E55DD2" w:rsidP="002F199E">
            <w:pPr>
              <w:pStyle w:val="TableBlockOutdent"/>
              <w:rPr>
                <w:sz w:val="26"/>
                <w:rtl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זכאי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ראש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משפחה</w:t>
            </w:r>
            <w:r>
              <w:rPr>
                <w:sz w:val="26"/>
                <w:rtl/>
              </w:rPr>
              <w:t xml:space="preserve">, </w:t>
            </w:r>
            <w:r>
              <w:rPr>
                <w:rFonts w:hint="cs"/>
                <w:sz w:val="26"/>
                <w:rtl/>
              </w:rPr>
              <w:t>או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בן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משפחה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נלווה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המתגורר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או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המחזיק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בנכס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בכפר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שלם</w:t>
            </w:r>
            <w:r>
              <w:rPr>
                <w:sz w:val="26"/>
                <w:rtl/>
              </w:rPr>
              <w:t>;</w:t>
            </w:r>
          </w:p>
        </w:tc>
      </w:tr>
      <w:tr w:rsidR="00E55DD2" w14:paraId="6C89AFF1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60EB5D5" w14:textId="77777777" w:rsidR="00E55DD2" w:rsidRDefault="00E55DD2" w:rsidP="00B641BC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D629E0C" w14:textId="77777777" w:rsidR="00E55DD2" w:rsidRDefault="00E55DD2" w:rsidP="00B641BC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5FAF7" w14:textId="226609D9" w:rsidR="00E55DD2" w:rsidRDefault="00E55DD2" w:rsidP="002F199E">
            <w:pPr>
              <w:pStyle w:val="TableBlockOutdent"/>
              <w:rPr>
                <w:sz w:val="26"/>
                <w:rtl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חברה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לדיור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ציבורי</w:t>
            </w:r>
            <w:r>
              <w:rPr>
                <w:sz w:val="26"/>
                <w:rtl/>
              </w:rPr>
              <w:t>" –</w:t>
            </w:r>
            <w:r w:rsidR="001641DB"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כהגדרתה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בחוק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זכויות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הדייר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בדיור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הציבורי</w:t>
            </w:r>
            <w:r>
              <w:rPr>
                <w:sz w:val="26"/>
                <w:rtl/>
              </w:rPr>
              <w:t xml:space="preserve">, </w:t>
            </w:r>
            <w:r>
              <w:rPr>
                <w:rFonts w:hint="cs"/>
                <w:sz w:val="26"/>
                <w:rtl/>
              </w:rPr>
              <w:t>התשנ</w:t>
            </w: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ח</w:t>
            </w:r>
            <w:r>
              <w:rPr>
                <w:sz w:val="26"/>
                <w:rtl/>
              </w:rPr>
              <w:t>–1998</w:t>
            </w:r>
            <w:r>
              <w:rPr>
                <w:rStyle w:val="a7"/>
                <w:sz w:val="26"/>
                <w:rtl/>
              </w:rPr>
              <w:footnoteReference w:id="3"/>
            </w:r>
            <w:r>
              <w:rPr>
                <w:sz w:val="26"/>
                <w:rtl/>
              </w:rPr>
              <w:t xml:space="preserve">; </w:t>
            </w:r>
          </w:p>
        </w:tc>
      </w:tr>
      <w:tr w:rsidR="00E55DD2" w14:paraId="1D0DE180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92FA510" w14:textId="77777777" w:rsidR="00E55DD2" w:rsidRDefault="00E55DD2" w:rsidP="00B641BC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3DC4209" w14:textId="77777777" w:rsidR="00E55DD2" w:rsidRDefault="00E55DD2" w:rsidP="00B641BC">
            <w:pPr>
              <w:pStyle w:val="TableText"/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E2A6A" w14:textId="38AC5932" w:rsidR="00E55DD2" w:rsidRDefault="00E55DD2" w:rsidP="002F199E">
            <w:pPr>
              <w:pStyle w:val="TableBlockOutdent"/>
              <w:rPr>
                <w:sz w:val="26"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מסמך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הקריטריונים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מסמך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ריכוז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הקריטריונים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לפינוי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כפר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שלם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מיום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י</w:t>
            </w: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ט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בסיון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התשנ</w:t>
            </w: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ו</w:t>
            </w:r>
            <w:r>
              <w:rPr>
                <w:sz w:val="26"/>
                <w:rtl/>
              </w:rPr>
              <w:t xml:space="preserve"> (6 </w:t>
            </w:r>
            <w:r>
              <w:rPr>
                <w:rFonts w:hint="cs"/>
                <w:sz w:val="26"/>
                <w:rtl/>
              </w:rPr>
              <w:t>ביוני</w:t>
            </w:r>
            <w:r>
              <w:rPr>
                <w:sz w:val="26"/>
                <w:rtl/>
              </w:rPr>
              <w:t xml:space="preserve"> 1996) </w:t>
            </w:r>
            <w:r w:rsidRPr="00AA25EC">
              <w:rPr>
                <w:rFonts w:hint="eastAsia"/>
                <w:sz w:val="26"/>
                <w:rtl/>
              </w:rPr>
              <w:t>של</w:t>
            </w:r>
            <w:r w:rsidRPr="00AA25EC">
              <w:rPr>
                <w:sz w:val="26"/>
                <w:rtl/>
              </w:rPr>
              <w:t xml:space="preserve"> </w:t>
            </w:r>
            <w:r w:rsidRPr="00AA25EC">
              <w:rPr>
                <w:rFonts w:hint="eastAsia"/>
                <w:sz w:val="26"/>
                <w:rtl/>
              </w:rPr>
              <w:t>משרד</w:t>
            </w:r>
            <w:r w:rsidRPr="00AA25EC">
              <w:rPr>
                <w:sz w:val="26"/>
                <w:rtl/>
              </w:rPr>
              <w:t xml:space="preserve"> </w:t>
            </w:r>
            <w:r w:rsidRPr="00AA25EC">
              <w:rPr>
                <w:rFonts w:hint="eastAsia"/>
                <w:sz w:val="26"/>
                <w:rtl/>
              </w:rPr>
              <w:t>הבינוי</w:t>
            </w:r>
            <w:r w:rsidRPr="00AA25EC">
              <w:rPr>
                <w:sz w:val="26"/>
                <w:rtl/>
              </w:rPr>
              <w:t xml:space="preserve"> </w:t>
            </w:r>
            <w:r w:rsidRPr="00AA25EC">
              <w:rPr>
                <w:rFonts w:hint="eastAsia"/>
                <w:sz w:val="26"/>
                <w:rtl/>
              </w:rPr>
              <w:t>והשיכון</w:t>
            </w:r>
            <w:r w:rsidRPr="00AA25EC">
              <w:rPr>
                <w:sz w:val="26"/>
                <w:rtl/>
              </w:rPr>
              <w:t>,</w:t>
            </w:r>
            <w:r w:rsidR="001641DB">
              <w:rPr>
                <w:sz w:val="26"/>
                <w:rtl/>
              </w:rPr>
              <w:t xml:space="preserve"> </w:t>
            </w:r>
            <w:r w:rsidR="00AA25EC">
              <w:rPr>
                <w:rFonts w:hint="cs"/>
                <w:sz w:val="26"/>
                <w:rtl/>
              </w:rPr>
              <w:t>המפורסם</w:t>
            </w:r>
            <w:r w:rsidR="00AA25EC"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לעיון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הציבור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באתר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האינטרנט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של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המשרד</w:t>
            </w:r>
            <w:r>
              <w:rPr>
                <w:sz w:val="26"/>
                <w:rtl/>
              </w:rPr>
              <w:t>;</w:t>
            </w:r>
          </w:p>
        </w:tc>
      </w:tr>
      <w:tr w:rsidR="00E55DD2" w14:paraId="51D2DF4B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890BFCC" w14:textId="77777777" w:rsidR="00E55DD2" w:rsidRDefault="00E55DD2" w:rsidP="00B641BC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41AB5D9" w14:textId="77777777" w:rsidR="00E55DD2" w:rsidRDefault="00E55DD2" w:rsidP="00B641BC">
            <w:pPr>
              <w:pStyle w:val="TableText"/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F1D46" w14:textId="77777777" w:rsidR="00E55DD2" w:rsidRDefault="00E55DD2" w:rsidP="002F199E">
            <w:pPr>
              <w:pStyle w:val="TableBlockOutdent"/>
              <w:rPr>
                <w:sz w:val="26"/>
                <w:rtl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מפונה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זכאי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המפונה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מנכס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שבחזקתו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במתחם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כפר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שלם</w:t>
            </w:r>
            <w:r>
              <w:rPr>
                <w:sz w:val="26"/>
                <w:rtl/>
              </w:rPr>
              <w:t>;</w:t>
            </w:r>
          </w:p>
        </w:tc>
      </w:tr>
      <w:tr w:rsidR="00E55DD2" w14:paraId="12AE3A3C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1CD2A6C" w14:textId="77777777" w:rsidR="00E55DD2" w:rsidRDefault="00E55DD2" w:rsidP="00B641BC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6E13378" w14:textId="77777777" w:rsidR="00E55DD2" w:rsidRDefault="00E55DD2" w:rsidP="00B641BC">
            <w:pPr>
              <w:pStyle w:val="TableText"/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07251" w14:textId="77777777" w:rsidR="00E55DD2" w:rsidRDefault="00E55DD2" w:rsidP="002F199E">
            <w:pPr>
              <w:pStyle w:val="TableBlockOutdent"/>
              <w:rPr>
                <w:sz w:val="26"/>
                <w:rtl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מתחם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כפר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שלם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התחום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הגיאוגרפי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המסומן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במפה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שבתוספת</w:t>
            </w:r>
            <w:r>
              <w:rPr>
                <w:sz w:val="26"/>
                <w:rtl/>
              </w:rPr>
              <w:t>;</w:t>
            </w:r>
          </w:p>
        </w:tc>
      </w:tr>
      <w:tr w:rsidR="00E55DD2" w14:paraId="67295C72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0FCDB1A" w14:textId="77777777" w:rsidR="00E55DD2" w:rsidRDefault="00E55DD2" w:rsidP="00B641BC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F6E3CFA" w14:textId="77777777" w:rsidR="00E55DD2" w:rsidRDefault="00E55DD2" w:rsidP="00B641BC">
            <w:pPr>
              <w:pStyle w:val="TableText"/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61612" w14:textId="77777777" w:rsidR="00E55DD2" w:rsidRDefault="00E55DD2" w:rsidP="002F199E">
            <w:pPr>
              <w:pStyle w:val="TableBlockOutdent"/>
              <w:rPr>
                <w:sz w:val="26"/>
                <w:rtl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מסלול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פינוי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בנה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ביתך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פינוי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שתמורתו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מוענקות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למפונה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זכויות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בקרקע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ופיצוי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כספי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לצורך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בניית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בית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במקום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הנכס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שפינה</w:t>
            </w:r>
            <w:r>
              <w:rPr>
                <w:sz w:val="26"/>
                <w:rtl/>
              </w:rPr>
              <w:t xml:space="preserve">, </w:t>
            </w:r>
            <w:r>
              <w:rPr>
                <w:rFonts w:hint="cs"/>
                <w:sz w:val="26"/>
                <w:rtl/>
              </w:rPr>
              <w:t>בהתאם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לקריטריונים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לפינוי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במסגרת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בנה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ביתך</w:t>
            </w:r>
            <w:r>
              <w:rPr>
                <w:sz w:val="26"/>
                <w:rtl/>
              </w:rPr>
              <w:t xml:space="preserve">, </w:t>
            </w:r>
            <w:r>
              <w:rPr>
                <w:rFonts w:hint="cs"/>
                <w:sz w:val="26"/>
                <w:rtl/>
              </w:rPr>
              <w:t>כמפורט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במסמך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הקריטריונים</w:t>
            </w:r>
            <w:r>
              <w:rPr>
                <w:sz w:val="26"/>
                <w:rtl/>
              </w:rPr>
              <w:t>;</w:t>
            </w:r>
          </w:p>
        </w:tc>
      </w:tr>
      <w:tr w:rsidR="00E55DD2" w14:paraId="03D89622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8CC6C31" w14:textId="77777777" w:rsidR="00E55DD2" w:rsidRDefault="00E55DD2" w:rsidP="00B641BC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55F5810" w14:textId="77777777" w:rsidR="00E55DD2" w:rsidRDefault="00E55DD2" w:rsidP="00B641BC">
            <w:pPr>
              <w:pStyle w:val="TableText"/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22380" w14:textId="417F272F" w:rsidR="00E55DD2" w:rsidRDefault="00E55DD2" w:rsidP="002F199E">
            <w:pPr>
              <w:pStyle w:val="TableBlockOutdent"/>
              <w:rPr>
                <w:sz w:val="26"/>
                <w:rtl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מסלול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פינוי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שוק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חופשי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פינוי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שתמורתו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מוענק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למפונה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סכום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כספי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לצורך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רכישת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דירה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במקום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הנכס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שפינה</w:t>
            </w:r>
            <w:r>
              <w:rPr>
                <w:sz w:val="26"/>
                <w:rtl/>
              </w:rPr>
              <w:t xml:space="preserve">, </w:t>
            </w:r>
            <w:r>
              <w:rPr>
                <w:rFonts w:hint="cs"/>
                <w:sz w:val="26"/>
                <w:rtl/>
              </w:rPr>
              <w:t>בהתאם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לקריטריונים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לפינוי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בשוק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החופשי</w:t>
            </w:r>
            <w:r w:rsidR="00693300">
              <w:rPr>
                <w:rFonts w:hint="cs"/>
                <w:sz w:val="26"/>
                <w:rtl/>
              </w:rPr>
              <w:t>,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כמפורט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במסמך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הקריטריונים</w:t>
            </w:r>
            <w:r>
              <w:rPr>
                <w:sz w:val="26"/>
                <w:rtl/>
              </w:rPr>
              <w:t>;</w:t>
            </w:r>
          </w:p>
        </w:tc>
      </w:tr>
      <w:tr w:rsidR="00E55DD2" w14:paraId="7A15D0C6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7044569" w14:textId="77777777" w:rsidR="00E55DD2" w:rsidRDefault="00E55DD2" w:rsidP="00B641BC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9E78351" w14:textId="77777777" w:rsidR="00E55DD2" w:rsidRDefault="00E55DD2" w:rsidP="00B641BC">
            <w:pPr>
              <w:pStyle w:val="TableText"/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5A0C6" w14:textId="77777777" w:rsidR="00E55DD2" w:rsidRDefault="00E55DD2" w:rsidP="002F199E">
            <w:pPr>
              <w:pStyle w:val="TableBlockOutdent"/>
              <w:rPr>
                <w:sz w:val="26"/>
                <w:rtl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ראש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משפחה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מי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שהתגורר</w:t>
            </w:r>
            <w:r>
              <w:rPr>
                <w:sz w:val="26"/>
                <w:rtl/>
              </w:rPr>
              <w:t xml:space="preserve">, </w:t>
            </w:r>
            <w:r>
              <w:rPr>
                <w:rFonts w:hint="cs"/>
                <w:sz w:val="26"/>
                <w:rtl/>
              </w:rPr>
              <w:t>או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החזיק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בנכס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בכפר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שלם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עד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למועד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הקובע</w:t>
            </w:r>
            <w:r>
              <w:rPr>
                <w:sz w:val="26"/>
                <w:rtl/>
              </w:rPr>
              <w:t xml:space="preserve">, </w:t>
            </w:r>
            <w:r>
              <w:rPr>
                <w:rFonts w:hint="cs"/>
                <w:sz w:val="26"/>
                <w:rtl/>
              </w:rPr>
              <w:t>ובלבד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שבבני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זוג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יוכר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ראש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משפחה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אחד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בלבד</w:t>
            </w:r>
            <w:r>
              <w:rPr>
                <w:sz w:val="26"/>
                <w:rtl/>
              </w:rPr>
              <w:t>;</w:t>
            </w:r>
          </w:p>
        </w:tc>
      </w:tr>
      <w:tr w:rsidR="00E55DD2" w14:paraId="6308876D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1F73E15" w14:textId="77777777" w:rsidR="00E55DD2" w:rsidRDefault="00E55DD2" w:rsidP="00B641BC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51572BC" w14:textId="77777777" w:rsidR="00E55DD2" w:rsidRDefault="00E55DD2" w:rsidP="00B641BC">
            <w:pPr>
              <w:pStyle w:val="TableText"/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F7E99" w14:textId="3F2AAF2A" w:rsidR="00E55DD2" w:rsidRDefault="00E55DD2" w:rsidP="002F199E">
            <w:pPr>
              <w:pStyle w:val="TableBlockOutdent"/>
              <w:rPr>
                <w:sz w:val="26"/>
              </w:rPr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תושב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ותיק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זכאי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המתגורר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או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המחזיק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בנכס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במתחם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כפר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שלם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ברציפות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החל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ממועד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תחילתו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של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חוק</w:t>
            </w:r>
            <w:r>
              <w:rPr>
                <w:sz w:val="26"/>
                <w:rtl/>
              </w:rPr>
              <w:t xml:space="preserve"> </w:t>
            </w:r>
            <w:r w:rsidR="007F4D84">
              <w:rPr>
                <w:rFonts w:hint="cs"/>
                <w:sz w:val="26"/>
                <w:rtl/>
              </w:rPr>
              <w:t>ב</w:t>
            </w:r>
            <w:r>
              <w:rPr>
                <w:rFonts w:hint="cs"/>
                <w:sz w:val="26"/>
                <w:rtl/>
              </w:rPr>
              <w:t>ינוי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ו</w:t>
            </w:r>
            <w:r w:rsidR="007F4D84">
              <w:rPr>
                <w:rFonts w:hint="cs"/>
                <w:sz w:val="26"/>
                <w:rtl/>
              </w:rPr>
              <w:t>פ</w:t>
            </w:r>
            <w:r>
              <w:rPr>
                <w:rFonts w:hint="cs"/>
                <w:sz w:val="26"/>
                <w:rtl/>
              </w:rPr>
              <w:t>ינוי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של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אזורי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שיקום</w:t>
            </w:r>
            <w:r>
              <w:rPr>
                <w:sz w:val="26"/>
                <w:rtl/>
              </w:rPr>
              <w:t xml:space="preserve">, </w:t>
            </w:r>
            <w:r>
              <w:rPr>
                <w:rFonts w:hint="cs"/>
                <w:sz w:val="26"/>
                <w:rtl/>
              </w:rPr>
              <w:t>התשכ</w:t>
            </w: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ה</w:t>
            </w:r>
            <w:r>
              <w:rPr>
                <w:sz w:val="26"/>
                <w:rtl/>
              </w:rPr>
              <w:t>–1965</w:t>
            </w:r>
            <w:r>
              <w:rPr>
                <w:rStyle w:val="a7"/>
                <w:sz w:val="26"/>
                <w:rtl/>
              </w:rPr>
              <w:footnoteReference w:id="4"/>
            </w:r>
            <w:r>
              <w:rPr>
                <w:sz w:val="26"/>
                <w:rtl/>
              </w:rPr>
              <w:t xml:space="preserve">, </w:t>
            </w:r>
            <w:r>
              <w:rPr>
                <w:rFonts w:hint="cs"/>
                <w:sz w:val="26"/>
                <w:rtl/>
              </w:rPr>
              <w:t>וכן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בן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משפחה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נלווה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שלו</w:t>
            </w:r>
            <w:r>
              <w:rPr>
                <w:sz w:val="26"/>
                <w:rtl/>
              </w:rPr>
              <w:t xml:space="preserve">. </w:t>
            </w:r>
          </w:p>
        </w:tc>
      </w:tr>
      <w:tr w:rsidR="00E55DD2" w14:paraId="5C72EA59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9404440" w14:textId="77777777" w:rsidR="00E55DD2" w:rsidRDefault="00E55DD2" w:rsidP="00B641BC">
            <w:pPr>
              <w:pStyle w:val="TableSideHeading"/>
            </w:pPr>
            <w:r>
              <w:rPr>
                <w:rFonts w:hint="cs"/>
                <w:sz w:val="26"/>
                <w:rtl/>
              </w:rPr>
              <w:t>זכאות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לפיצויים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1873B6C" w14:textId="77777777" w:rsidR="00E55DD2" w:rsidRDefault="00E55DD2" w:rsidP="00B641BC">
            <w:pPr>
              <w:pStyle w:val="TableText"/>
            </w:pPr>
            <w:r>
              <w:rPr>
                <w:sz w:val="26"/>
                <w:rtl/>
              </w:rPr>
              <w:t>3.</w:t>
            </w: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F4E7E" w14:textId="37575A9A" w:rsidR="00E55DD2" w:rsidRDefault="00E55DD2" w:rsidP="002F199E">
            <w:pPr>
              <w:pStyle w:val="TableBlock"/>
              <w:rPr>
                <w:lang w:eastAsia="en-US"/>
              </w:rPr>
            </w:pPr>
            <w:r>
              <w:rPr>
                <w:rFonts w:hint="cs"/>
                <w:sz w:val="26"/>
                <w:rtl/>
                <w:lang w:eastAsia="en-US"/>
              </w:rPr>
              <w:t>על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אף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האמור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בכל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דין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לא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יפונה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ממתחם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כפר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שלם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אלא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אם</w:t>
            </w:r>
            <w:r>
              <w:rPr>
                <w:sz w:val="26"/>
                <w:rtl/>
                <w:lang w:eastAsia="en-US"/>
              </w:rPr>
              <w:t xml:space="preserve"> </w:t>
            </w:r>
            <w:r w:rsidR="00693300">
              <w:rPr>
                <w:rFonts w:hint="cs"/>
                <w:sz w:val="26"/>
                <w:rtl/>
                <w:lang w:eastAsia="en-US"/>
              </w:rPr>
              <w:t xml:space="preserve">כן </w:t>
            </w:r>
            <w:r>
              <w:rPr>
                <w:rFonts w:hint="cs"/>
                <w:sz w:val="26"/>
                <w:rtl/>
                <w:lang w:eastAsia="en-US"/>
              </w:rPr>
              <w:t>הובטחה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זכאותו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לפיצויים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לפי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חוק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זה</w:t>
            </w:r>
            <w:r>
              <w:rPr>
                <w:sz w:val="26"/>
                <w:rtl/>
                <w:lang w:eastAsia="en-US"/>
              </w:rPr>
              <w:t xml:space="preserve">. </w:t>
            </w:r>
          </w:p>
        </w:tc>
      </w:tr>
      <w:tr w:rsidR="00E55DD2" w14:paraId="19379C61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D308B6F" w14:textId="065F62D6" w:rsidR="00E55DD2" w:rsidRDefault="00E55DD2" w:rsidP="002F199E">
            <w:pPr>
              <w:pStyle w:val="TableSideHeading"/>
            </w:pPr>
            <w:r>
              <w:rPr>
                <w:rFonts w:hint="cs"/>
                <w:sz w:val="26"/>
                <w:rtl/>
              </w:rPr>
              <w:t>פיצויי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פינוי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עבור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מגורים</w:t>
            </w:r>
            <w:r w:rsidR="002F199E"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A62116B" w14:textId="77777777" w:rsidR="00E55DD2" w:rsidRDefault="00E55DD2" w:rsidP="00B641BC">
            <w:pPr>
              <w:pStyle w:val="TableText"/>
            </w:pPr>
            <w:r>
              <w:rPr>
                <w:sz w:val="26"/>
                <w:rtl/>
              </w:rPr>
              <w:t>4.</w:t>
            </w: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30586" w14:textId="735EE141" w:rsidR="00E55DD2" w:rsidRDefault="00E55DD2" w:rsidP="002F199E">
            <w:pPr>
              <w:pStyle w:val="TableBlock"/>
              <w:rPr>
                <w:lang w:eastAsia="en-US"/>
              </w:rPr>
            </w:pPr>
            <w:r>
              <w:rPr>
                <w:sz w:val="26"/>
                <w:rtl/>
                <w:lang w:eastAsia="en-US"/>
              </w:rPr>
              <w:t>(</w:t>
            </w:r>
            <w:r>
              <w:rPr>
                <w:rFonts w:hint="cs"/>
                <w:sz w:val="26"/>
                <w:rtl/>
                <w:lang w:eastAsia="en-US"/>
              </w:rPr>
              <w:t>א</w:t>
            </w:r>
            <w:r>
              <w:rPr>
                <w:sz w:val="26"/>
                <w:rtl/>
                <w:lang w:eastAsia="en-US"/>
              </w:rPr>
              <w:t xml:space="preserve">) </w:t>
            </w:r>
            <w:r>
              <w:rPr>
                <w:sz w:val="26"/>
                <w:rtl/>
                <w:lang w:eastAsia="en-US"/>
              </w:rPr>
              <w:tab/>
            </w:r>
            <w:r>
              <w:rPr>
                <w:rFonts w:hint="cs"/>
                <w:sz w:val="26"/>
                <w:rtl/>
                <w:lang w:eastAsia="en-US"/>
              </w:rPr>
              <w:t>סכום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הפיצויים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עבור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מגורים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למפונה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במסלול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פינוי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ביתך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לא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יפחת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מהסכום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המרבי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שאותו</w:t>
            </w:r>
            <w:r>
              <w:rPr>
                <w:sz w:val="26"/>
                <w:rtl/>
                <w:lang w:eastAsia="en-US"/>
              </w:rPr>
              <w:t xml:space="preserve"> </w:t>
            </w:r>
            <w:r w:rsidR="00693300">
              <w:rPr>
                <w:rFonts w:hint="cs"/>
                <w:sz w:val="26"/>
                <w:rtl/>
                <w:lang w:eastAsia="en-US"/>
              </w:rPr>
              <w:t>הי</w:t>
            </w:r>
            <w:r>
              <w:rPr>
                <w:rFonts w:hint="cs"/>
                <w:sz w:val="26"/>
                <w:rtl/>
                <w:lang w:eastAsia="en-US"/>
              </w:rPr>
              <w:t>תה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רשאית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לאשר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ועדת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הפינויים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לפי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מסמך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הקריטריונים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ascii="Times New Roman" w:hAnsi="Times New Roman" w:hint="cs"/>
                <w:sz w:val="26"/>
                <w:rtl/>
              </w:rPr>
              <w:t>בתוספת</w:t>
            </w:r>
            <w:r>
              <w:rPr>
                <w:rFonts w:ascii="Times New Roman" w:hAnsi="Times New Roman"/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הצמדה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למדד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</w:rPr>
              <w:t>מיום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י</w:t>
            </w: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ט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בסיו</w:t>
            </w:r>
            <w:r w:rsidR="00693300">
              <w:rPr>
                <w:rFonts w:hint="cs"/>
                <w:sz w:val="26"/>
                <w:rtl/>
              </w:rPr>
              <w:t>ו</w:t>
            </w:r>
            <w:r>
              <w:rPr>
                <w:rFonts w:hint="cs"/>
                <w:sz w:val="26"/>
                <w:rtl/>
              </w:rPr>
              <w:t>ן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התשנ</w:t>
            </w: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ו</w:t>
            </w:r>
            <w:r>
              <w:rPr>
                <w:sz w:val="26"/>
                <w:rtl/>
              </w:rPr>
              <w:t xml:space="preserve"> (6 </w:t>
            </w:r>
            <w:r>
              <w:rPr>
                <w:rFonts w:hint="cs"/>
                <w:sz w:val="26"/>
                <w:rtl/>
              </w:rPr>
              <w:t>ביוני</w:t>
            </w:r>
            <w:r>
              <w:rPr>
                <w:sz w:val="26"/>
                <w:rtl/>
              </w:rPr>
              <w:t xml:space="preserve"> 1996), </w:t>
            </w:r>
            <w:r>
              <w:rPr>
                <w:rFonts w:hint="cs"/>
                <w:sz w:val="26"/>
                <w:rtl/>
                <w:lang w:eastAsia="en-US"/>
              </w:rPr>
              <w:t>ועד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יום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תשלום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הפיצויים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בפועל</w:t>
            </w:r>
            <w:r>
              <w:rPr>
                <w:sz w:val="26"/>
                <w:rtl/>
                <w:lang w:eastAsia="en-US"/>
              </w:rPr>
              <w:t xml:space="preserve">; </w:t>
            </w:r>
            <w:r>
              <w:rPr>
                <w:rFonts w:hint="cs"/>
                <w:sz w:val="26"/>
                <w:rtl/>
                <w:lang w:eastAsia="en-US"/>
              </w:rPr>
              <w:t>בסעיף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קטן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זה</w:t>
            </w:r>
            <w:r>
              <w:rPr>
                <w:sz w:val="26"/>
                <w:rtl/>
                <w:lang w:eastAsia="en-US"/>
              </w:rPr>
              <w:t>, "</w:t>
            </w:r>
            <w:r>
              <w:rPr>
                <w:rFonts w:hint="cs"/>
                <w:sz w:val="26"/>
                <w:rtl/>
                <w:lang w:eastAsia="en-US"/>
              </w:rPr>
              <w:t>מדד</w:t>
            </w:r>
            <w:r>
              <w:rPr>
                <w:sz w:val="26"/>
                <w:rtl/>
                <w:lang w:eastAsia="en-US"/>
              </w:rPr>
              <w:t xml:space="preserve">" – </w:t>
            </w:r>
            <w:r>
              <w:rPr>
                <w:rFonts w:hint="cs"/>
                <w:sz w:val="26"/>
                <w:rtl/>
                <w:lang w:eastAsia="en-US"/>
              </w:rPr>
              <w:t>מדד</w:t>
            </w:r>
            <w:r>
              <w:rPr>
                <w:sz w:val="26"/>
                <w:rtl/>
                <w:lang w:eastAsia="en-US"/>
              </w:rPr>
              <w:t xml:space="preserve"> </w:t>
            </w:r>
            <w:r w:rsidR="00AA25EC">
              <w:rPr>
                <w:rFonts w:hint="cs"/>
                <w:sz w:val="26"/>
                <w:rtl/>
                <w:lang w:eastAsia="en-US"/>
              </w:rPr>
              <w:t>ה</w:t>
            </w:r>
            <w:r>
              <w:rPr>
                <w:rFonts w:hint="cs"/>
                <w:sz w:val="26"/>
                <w:rtl/>
                <w:lang w:eastAsia="en-US"/>
              </w:rPr>
              <w:t>תשומות</w:t>
            </w:r>
            <w:r>
              <w:rPr>
                <w:sz w:val="26"/>
                <w:rtl/>
                <w:lang w:eastAsia="en-US"/>
              </w:rPr>
              <w:t xml:space="preserve"> </w:t>
            </w:r>
            <w:r w:rsidR="00AA25EC">
              <w:rPr>
                <w:rFonts w:hint="cs"/>
                <w:sz w:val="26"/>
                <w:rtl/>
                <w:lang w:eastAsia="en-US"/>
              </w:rPr>
              <w:t>ב</w:t>
            </w:r>
            <w:r>
              <w:rPr>
                <w:rFonts w:hint="cs"/>
                <w:sz w:val="26"/>
                <w:rtl/>
                <w:lang w:eastAsia="en-US"/>
              </w:rPr>
              <w:t>בנייה</w:t>
            </w:r>
            <w:r w:rsidR="00AA25EC">
              <w:rPr>
                <w:rFonts w:hint="cs"/>
                <w:sz w:val="26"/>
                <w:rtl/>
                <w:lang w:eastAsia="en-US"/>
              </w:rPr>
              <w:t xml:space="preserve"> למגורים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שמפרסמת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הלשכה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המרכזית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לסטטיסטיקה</w:t>
            </w:r>
            <w:r>
              <w:rPr>
                <w:sz w:val="26"/>
                <w:rtl/>
                <w:lang w:eastAsia="en-US"/>
              </w:rPr>
              <w:t>.</w:t>
            </w:r>
          </w:p>
        </w:tc>
      </w:tr>
      <w:tr w:rsidR="00E55DD2" w14:paraId="2B5B9D39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576FFA5" w14:textId="77777777" w:rsidR="00E55DD2" w:rsidRDefault="00E55DD2" w:rsidP="00B641BC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13A1E94" w14:textId="77777777" w:rsidR="00E55DD2" w:rsidRDefault="00E55DD2" w:rsidP="00B641BC">
            <w:pPr>
              <w:pStyle w:val="TableText"/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3F219" w14:textId="77777777" w:rsidR="00E55DD2" w:rsidRDefault="00E55DD2" w:rsidP="002F199E">
            <w:pPr>
              <w:pStyle w:val="TableBlock"/>
              <w:rPr>
                <w:lang w:eastAsia="en-US"/>
              </w:rPr>
            </w:pPr>
            <w:r>
              <w:rPr>
                <w:sz w:val="26"/>
                <w:rtl/>
                <w:lang w:eastAsia="en-US"/>
              </w:rPr>
              <w:t>(</w:t>
            </w:r>
            <w:r>
              <w:rPr>
                <w:rFonts w:hint="cs"/>
                <w:sz w:val="26"/>
                <w:rtl/>
                <w:lang w:eastAsia="en-US"/>
              </w:rPr>
              <w:t>ב</w:t>
            </w:r>
            <w:r>
              <w:rPr>
                <w:sz w:val="26"/>
                <w:rtl/>
                <w:lang w:eastAsia="en-US"/>
              </w:rPr>
              <w:t xml:space="preserve">) </w:t>
            </w:r>
            <w:r>
              <w:rPr>
                <w:sz w:val="26"/>
                <w:rtl/>
                <w:lang w:eastAsia="en-US"/>
              </w:rPr>
              <w:tab/>
            </w:r>
            <w:r>
              <w:rPr>
                <w:rFonts w:hint="cs"/>
                <w:sz w:val="26"/>
                <w:rtl/>
                <w:lang w:eastAsia="en-US"/>
              </w:rPr>
              <w:t>סכום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הפיצויים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עבור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מגורים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למפונה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במסלול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פינוי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שוק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חופשי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לא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יפחת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משווי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מחירה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הממוצע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דירת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ארבעה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חדרים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חדשה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במתחם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כפר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שלם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ששטחה</w:t>
            </w:r>
            <w:r>
              <w:rPr>
                <w:sz w:val="26"/>
                <w:rtl/>
                <w:lang w:eastAsia="en-US"/>
              </w:rPr>
              <w:t xml:space="preserve"> 100 </w:t>
            </w:r>
            <w:r>
              <w:rPr>
                <w:rFonts w:hint="cs"/>
                <w:sz w:val="26"/>
                <w:rtl/>
                <w:lang w:eastAsia="en-US"/>
              </w:rPr>
              <w:t>מטרים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מרובעים</w:t>
            </w:r>
            <w:r>
              <w:rPr>
                <w:sz w:val="26"/>
                <w:rtl/>
                <w:lang w:eastAsia="en-US"/>
              </w:rPr>
              <w:t>.</w:t>
            </w:r>
          </w:p>
        </w:tc>
      </w:tr>
      <w:tr w:rsidR="00E55DD2" w14:paraId="61BE6FF6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4AB5C03" w14:textId="77777777" w:rsidR="00E55DD2" w:rsidRDefault="00E55DD2" w:rsidP="00B641BC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CF5C3CB" w14:textId="77777777" w:rsidR="00E55DD2" w:rsidRDefault="00E55DD2" w:rsidP="00B641BC">
            <w:pPr>
              <w:pStyle w:val="TableText"/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52162" w14:textId="77777777" w:rsidR="00E55DD2" w:rsidRDefault="00E55DD2" w:rsidP="002F199E">
            <w:pPr>
              <w:pStyle w:val="TableBlock"/>
              <w:rPr>
                <w:lang w:eastAsia="en-US"/>
              </w:rPr>
            </w:pPr>
            <w:r>
              <w:rPr>
                <w:sz w:val="26"/>
                <w:rtl/>
                <w:lang w:eastAsia="en-US"/>
              </w:rPr>
              <w:t>(</w:t>
            </w:r>
            <w:r>
              <w:rPr>
                <w:rFonts w:hint="cs"/>
                <w:sz w:val="26"/>
                <w:rtl/>
                <w:lang w:eastAsia="en-US"/>
              </w:rPr>
              <w:t>ג</w:t>
            </w:r>
            <w:r>
              <w:rPr>
                <w:sz w:val="26"/>
                <w:rtl/>
                <w:lang w:eastAsia="en-US"/>
              </w:rPr>
              <w:t xml:space="preserve">) </w:t>
            </w:r>
            <w:r>
              <w:rPr>
                <w:sz w:val="26"/>
                <w:rtl/>
                <w:lang w:eastAsia="en-US"/>
              </w:rPr>
              <w:tab/>
            </w:r>
            <w:r>
              <w:rPr>
                <w:rFonts w:hint="cs"/>
                <w:sz w:val="26"/>
                <w:rtl/>
                <w:lang w:eastAsia="en-US"/>
              </w:rPr>
              <w:t>מפונה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במסגרת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מסלול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פינוי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ביתך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יהיה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רשאי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לבחור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בין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זכאותו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לפי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מסלול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לבין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זכאות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במסלול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פינוי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שוק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חופשי</w:t>
            </w:r>
            <w:r>
              <w:rPr>
                <w:sz w:val="26"/>
                <w:rtl/>
                <w:lang w:eastAsia="en-US"/>
              </w:rPr>
              <w:t xml:space="preserve">. </w:t>
            </w:r>
          </w:p>
        </w:tc>
      </w:tr>
      <w:tr w:rsidR="00E55DD2" w14:paraId="6F1B2540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1DA1585" w14:textId="77777777" w:rsidR="00E55DD2" w:rsidRDefault="00E55DD2" w:rsidP="00B641BC">
            <w:pPr>
              <w:pStyle w:val="TableSideHeading"/>
            </w:pPr>
            <w:r>
              <w:rPr>
                <w:rFonts w:hint="cs"/>
                <w:sz w:val="26"/>
                <w:rtl/>
              </w:rPr>
              <w:t>פיצויי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פינוי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נוספים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6787167" w14:textId="77777777" w:rsidR="00E55DD2" w:rsidRDefault="00E55DD2" w:rsidP="00B641BC">
            <w:pPr>
              <w:pStyle w:val="TableText"/>
            </w:pPr>
            <w:r>
              <w:rPr>
                <w:sz w:val="26"/>
                <w:rtl/>
              </w:rPr>
              <w:t>5.</w:t>
            </w: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326FA" w14:textId="12BFDCE2" w:rsidR="00E55DD2" w:rsidRDefault="00E55DD2" w:rsidP="002F199E">
            <w:pPr>
              <w:pStyle w:val="TableBlock"/>
              <w:rPr>
                <w:lang w:eastAsia="en-US"/>
              </w:rPr>
            </w:pPr>
            <w:r>
              <w:rPr>
                <w:sz w:val="26"/>
                <w:rtl/>
                <w:lang w:eastAsia="en-US"/>
              </w:rPr>
              <w:t>(</w:t>
            </w:r>
            <w:r>
              <w:rPr>
                <w:rFonts w:hint="cs"/>
                <w:sz w:val="26"/>
                <w:rtl/>
                <w:lang w:eastAsia="en-US"/>
              </w:rPr>
              <w:t>א</w:t>
            </w:r>
            <w:r>
              <w:rPr>
                <w:sz w:val="26"/>
                <w:rtl/>
                <w:lang w:eastAsia="en-US"/>
              </w:rPr>
              <w:t xml:space="preserve">) </w:t>
            </w:r>
            <w:r>
              <w:rPr>
                <w:sz w:val="26"/>
                <w:rtl/>
                <w:lang w:eastAsia="en-US"/>
              </w:rPr>
              <w:tab/>
            </w:r>
            <w:r>
              <w:rPr>
                <w:rFonts w:hint="cs"/>
                <w:sz w:val="26"/>
                <w:rtl/>
                <w:lang w:eastAsia="en-US"/>
              </w:rPr>
              <w:t>מפונה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יהיה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נוסף</w:t>
            </w:r>
            <w:r>
              <w:rPr>
                <w:sz w:val="26"/>
                <w:rtl/>
                <w:lang w:eastAsia="en-US"/>
              </w:rPr>
              <w:t xml:space="preserve"> </w:t>
            </w:r>
            <w:r w:rsidR="00693300">
              <w:rPr>
                <w:rFonts w:hint="cs"/>
                <w:sz w:val="26"/>
                <w:rtl/>
                <w:lang w:eastAsia="en-US"/>
              </w:rPr>
              <w:t>ע</w:t>
            </w:r>
            <w:r>
              <w:rPr>
                <w:rFonts w:hint="cs"/>
                <w:sz w:val="26"/>
                <w:rtl/>
                <w:lang w:eastAsia="en-US"/>
              </w:rPr>
              <w:t>ל</w:t>
            </w:r>
            <w:r w:rsidR="00693300">
              <w:rPr>
                <w:rFonts w:hint="cs"/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פיצויי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פינוי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עבור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מגורים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כאמור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בסעיף</w:t>
            </w:r>
            <w:r>
              <w:rPr>
                <w:sz w:val="26"/>
                <w:rtl/>
                <w:lang w:eastAsia="en-US"/>
              </w:rPr>
              <w:t xml:space="preserve"> 4, </w:t>
            </w:r>
            <w:r>
              <w:rPr>
                <w:rFonts w:hint="cs"/>
                <w:sz w:val="26"/>
                <w:rtl/>
                <w:lang w:eastAsia="en-US"/>
              </w:rPr>
              <w:t>לכל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מרכיבי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הפיצוי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האחרים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הקבועים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במסמך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הקריטריונים</w:t>
            </w:r>
            <w:r>
              <w:rPr>
                <w:sz w:val="26"/>
                <w:rtl/>
                <w:lang w:eastAsia="en-US"/>
              </w:rPr>
              <w:t xml:space="preserve">. </w:t>
            </w:r>
          </w:p>
        </w:tc>
      </w:tr>
      <w:tr w:rsidR="00E55DD2" w14:paraId="07BB3E04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F70FFAF" w14:textId="77777777" w:rsidR="00E55DD2" w:rsidRDefault="00E55DD2" w:rsidP="00B641BC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D0DCAF2" w14:textId="77777777" w:rsidR="00E55DD2" w:rsidRDefault="00E55DD2" w:rsidP="00B641BC">
            <w:pPr>
              <w:pStyle w:val="TableText"/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F6ED3" w14:textId="77777777" w:rsidR="00E55DD2" w:rsidRDefault="00E55DD2" w:rsidP="002F199E">
            <w:pPr>
              <w:pStyle w:val="TableBlock"/>
              <w:rPr>
                <w:lang w:eastAsia="en-US"/>
              </w:rPr>
            </w:pPr>
            <w:r>
              <w:rPr>
                <w:sz w:val="26"/>
                <w:rtl/>
                <w:lang w:eastAsia="en-US"/>
              </w:rPr>
              <w:t>(</w:t>
            </w:r>
            <w:r>
              <w:rPr>
                <w:rFonts w:hint="cs"/>
                <w:sz w:val="26"/>
                <w:rtl/>
                <w:lang w:eastAsia="en-US"/>
              </w:rPr>
              <w:t>ב</w:t>
            </w:r>
            <w:r>
              <w:rPr>
                <w:sz w:val="26"/>
                <w:rtl/>
                <w:lang w:eastAsia="en-US"/>
              </w:rPr>
              <w:t xml:space="preserve">) </w:t>
            </w:r>
            <w:r>
              <w:rPr>
                <w:sz w:val="26"/>
                <w:rtl/>
                <w:lang w:eastAsia="en-US"/>
              </w:rPr>
              <w:tab/>
            </w:r>
            <w:r>
              <w:rPr>
                <w:rFonts w:hint="cs"/>
                <w:sz w:val="26"/>
                <w:rtl/>
                <w:lang w:eastAsia="en-US"/>
              </w:rPr>
              <w:t>מפונה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במסלול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פינוי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שוק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חופשי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יהיה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לסיוע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בתשלום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שכר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דירה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מפונים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במסלול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ביתך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כאמור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במסמך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הקריטריונים</w:t>
            </w:r>
            <w:r>
              <w:rPr>
                <w:sz w:val="26"/>
                <w:rtl/>
                <w:lang w:eastAsia="en-US"/>
              </w:rPr>
              <w:t>.</w:t>
            </w:r>
          </w:p>
        </w:tc>
      </w:tr>
      <w:tr w:rsidR="00E55DD2" w14:paraId="780DE5E6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546DD1F" w14:textId="77777777" w:rsidR="00E55DD2" w:rsidRDefault="00E55DD2" w:rsidP="00B641BC">
            <w:pPr>
              <w:pStyle w:val="TableSideHeading"/>
            </w:pPr>
            <w:r>
              <w:rPr>
                <w:rFonts w:hint="cs"/>
                <w:sz w:val="26"/>
                <w:rtl/>
              </w:rPr>
              <w:t>פיצויים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נוספים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לתושב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ותיק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A9DB48B" w14:textId="77777777" w:rsidR="00E55DD2" w:rsidRDefault="00E55DD2" w:rsidP="00B641BC">
            <w:pPr>
              <w:pStyle w:val="TableText"/>
            </w:pPr>
            <w:r>
              <w:rPr>
                <w:sz w:val="26"/>
                <w:rtl/>
              </w:rPr>
              <w:t>6.</w:t>
            </w: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420E0" w14:textId="64104819" w:rsidR="00E55DD2" w:rsidRDefault="00E55DD2" w:rsidP="002F199E">
            <w:pPr>
              <w:pStyle w:val="TableBlock"/>
              <w:rPr>
                <w:lang w:eastAsia="en-US"/>
              </w:rPr>
            </w:pPr>
            <w:r>
              <w:rPr>
                <w:sz w:val="26"/>
                <w:rtl/>
                <w:lang w:eastAsia="en-US"/>
              </w:rPr>
              <w:t>(</w:t>
            </w:r>
            <w:r>
              <w:rPr>
                <w:rFonts w:hint="cs"/>
                <w:sz w:val="26"/>
                <w:rtl/>
                <w:lang w:eastAsia="en-US"/>
              </w:rPr>
              <w:t>א</w:t>
            </w:r>
            <w:r>
              <w:rPr>
                <w:sz w:val="26"/>
                <w:rtl/>
                <w:lang w:eastAsia="en-US"/>
              </w:rPr>
              <w:t xml:space="preserve">) </w:t>
            </w:r>
            <w:r>
              <w:rPr>
                <w:sz w:val="26"/>
                <w:rtl/>
                <w:lang w:eastAsia="en-US"/>
              </w:rPr>
              <w:tab/>
            </w:r>
            <w:r>
              <w:rPr>
                <w:rFonts w:hint="cs"/>
                <w:sz w:val="26"/>
                <w:rtl/>
                <w:lang w:eastAsia="en-US"/>
              </w:rPr>
              <w:t>מפונה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שהוא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תושב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ותיק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יהיה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זכאי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נוסף</w:t>
            </w:r>
            <w:r>
              <w:rPr>
                <w:sz w:val="26"/>
                <w:rtl/>
                <w:lang w:eastAsia="en-US"/>
              </w:rPr>
              <w:t xml:space="preserve"> </w:t>
            </w:r>
            <w:r w:rsidR="00693300">
              <w:rPr>
                <w:rFonts w:hint="cs"/>
                <w:sz w:val="26"/>
                <w:rtl/>
                <w:lang w:eastAsia="en-US"/>
              </w:rPr>
              <w:t>ע</w:t>
            </w:r>
            <w:r>
              <w:rPr>
                <w:rFonts w:hint="cs"/>
                <w:sz w:val="26"/>
                <w:rtl/>
                <w:lang w:eastAsia="en-US"/>
              </w:rPr>
              <w:t>ל</w:t>
            </w:r>
            <w:r w:rsidR="00693300">
              <w:rPr>
                <w:rFonts w:hint="cs"/>
                <w:sz w:val="26"/>
                <w:rtl/>
                <w:lang w:eastAsia="en-US"/>
              </w:rPr>
              <w:t xml:space="preserve"> ה</w:t>
            </w:r>
            <w:r>
              <w:rPr>
                <w:rFonts w:hint="cs"/>
                <w:sz w:val="26"/>
                <w:rtl/>
                <w:lang w:eastAsia="en-US"/>
              </w:rPr>
              <w:t>פיצויים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הקבועים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בסעיפים</w:t>
            </w:r>
            <w:r>
              <w:rPr>
                <w:sz w:val="26"/>
                <w:rtl/>
                <w:lang w:eastAsia="en-US"/>
              </w:rPr>
              <w:t xml:space="preserve"> 4 </w:t>
            </w:r>
            <w:r>
              <w:rPr>
                <w:rFonts w:hint="cs"/>
                <w:sz w:val="26"/>
                <w:rtl/>
                <w:lang w:eastAsia="en-US"/>
              </w:rPr>
              <w:t>ו</w:t>
            </w:r>
            <w:r>
              <w:rPr>
                <w:sz w:val="26"/>
                <w:rtl/>
                <w:lang w:eastAsia="en-US"/>
              </w:rPr>
              <w:t xml:space="preserve">-5, </w:t>
            </w:r>
            <w:r>
              <w:rPr>
                <w:rFonts w:hint="cs"/>
                <w:sz w:val="26"/>
                <w:rtl/>
                <w:lang w:eastAsia="en-US"/>
              </w:rPr>
              <w:t>לפיצוי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בשיעור</w:t>
            </w:r>
            <w:r>
              <w:rPr>
                <w:sz w:val="26"/>
                <w:rtl/>
                <w:lang w:eastAsia="en-US"/>
              </w:rPr>
              <w:t xml:space="preserve"> 2% </w:t>
            </w:r>
            <w:r>
              <w:rPr>
                <w:rFonts w:hint="cs"/>
                <w:sz w:val="26"/>
                <w:rtl/>
                <w:lang w:eastAsia="en-US"/>
              </w:rPr>
              <w:t>מסך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הפיצויים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להם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הוא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כאמור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עבור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שבה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התגורר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במתחם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כפר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שלם</w:t>
            </w:r>
            <w:r>
              <w:rPr>
                <w:sz w:val="26"/>
                <w:rtl/>
                <w:lang w:eastAsia="en-US"/>
              </w:rPr>
              <w:t>.</w:t>
            </w:r>
          </w:p>
        </w:tc>
      </w:tr>
      <w:tr w:rsidR="00E55DD2" w14:paraId="0FCBA1D8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8398F0E" w14:textId="77777777" w:rsidR="00E55DD2" w:rsidRDefault="00E55DD2" w:rsidP="00B641BC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331F881" w14:textId="77777777" w:rsidR="00E55DD2" w:rsidRDefault="00E55DD2" w:rsidP="00B641BC">
            <w:pPr>
              <w:pStyle w:val="TableText"/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766B3" w14:textId="42EECD90" w:rsidR="00E55DD2" w:rsidRDefault="00E55DD2" w:rsidP="002F199E">
            <w:pPr>
              <w:pStyle w:val="TableBlock"/>
              <w:rPr>
                <w:lang w:eastAsia="en-US"/>
              </w:rPr>
            </w:pPr>
            <w:r>
              <w:rPr>
                <w:sz w:val="26"/>
                <w:rtl/>
                <w:lang w:eastAsia="en-US"/>
              </w:rPr>
              <w:t>(</w:t>
            </w:r>
            <w:r>
              <w:rPr>
                <w:rFonts w:hint="cs"/>
                <w:sz w:val="26"/>
                <w:rtl/>
                <w:lang w:eastAsia="en-US"/>
              </w:rPr>
              <w:t>ב</w:t>
            </w:r>
            <w:r>
              <w:rPr>
                <w:sz w:val="26"/>
                <w:rtl/>
                <w:lang w:eastAsia="en-US"/>
              </w:rPr>
              <w:t>)</w:t>
            </w:r>
            <w:r>
              <w:rPr>
                <w:sz w:val="26"/>
                <w:rtl/>
                <w:lang w:eastAsia="en-US"/>
              </w:rPr>
              <w:tab/>
            </w:r>
            <w:r>
              <w:rPr>
                <w:rFonts w:hint="cs"/>
                <w:sz w:val="26"/>
                <w:rtl/>
                <w:lang w:eastAsia="en-US"/>
              </w:rPr>
              <w:t>על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אף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האמור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בסעיף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יג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למסמך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הקריטריונים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תושב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ותיק</w:t>
            </w:r>
            <w:r w:rsidR="001641DB"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רשאי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לבחור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בין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פיצוי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במסלול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פינוי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ביתך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לבין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פיצוי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במסלול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פינוי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שוק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חופשי</w:t>
            </w:r>
            <w:r>
              <w:rPr>
                <w:sz w:val="26"/>
                <w:rtl/>
                <w:lang w:eastAsia="en-US"/>
              </w:rPr>
              <w:t xml:space="preserve">. </w:t>
            </w:r>
          </w:p>
        </w:tc>
      </w:tr>
      <w:tr w:rsidR="00E55DD2" w14:paraId="72BE32B1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20C9385" w14:textId="77777777" w:rsidR="00E55DD2" w:rsidRDefault="00E55DD2" w:rsidP="00B641BC">
            <w:pPr>
              <w:pStyle w:val="TableSideHeading"/>
            </w:pPr>
            <w:r>
              <w:rPr>
                <w:rFonts w:hint="cs"/>
                <w:sz w:val="26"/>
                <w:rtl/>
              </w:rPr>
              <w:t>זכויות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נוספות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לתושבים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ותיקים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וצאצאיהם</w:t>
            </w:r>
            <w:r>
              <w:rPr>
                <w:sz w:val="26"/>
                <w:rtl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78403B3" w14:textId="77777777" w:rsidR="00E55DD2" w:rsidRDefault="00E55DD2" w:rsidP="00B641BC">
            <w:pPr>
              <w:pStyle w:val="TableText"/>
            </w:pPr>
            <w:r>
              <w:rPr>
                <w:sz w:val="26"/>
                <w:rtl/>
              </w:rPr>
              <w:t>7.</w:t>
            </w: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EAE36" w14:textId="77777777" w:rsidR="00E55DD2" w:rsidRDefault="00E55DD2" w:rsidP="002F199E">
            <w:pPr>
              <w:pStyle w:val="TableBlock"/>
              <w:rPr>
                <w:lang w:eastAsia="en-US"/>
              </w:rPr>
            </w:pPr>
            <w:r>
              <w:rPr>
                <w:rFonts w:hint="cs"/>
                <w:sz w:val="26"/>
                <w:rtl/>
                <w:lang w:eastAsia="en-US"/>
              </w:rPr>
              <w:t>לא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תוגש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תביעה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לסילוק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יד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או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לדמי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שימוש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ראויים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נגד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שהוא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תושב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ותיק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או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שהוא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צאצאו</w:t>
            </w:r>
            <w:r>
              <w:rPr>
                <w:sz w:val="26"/>
                <w:rtl/>
                <w:lang w:eastAsia="en-US"/>
              </w:rPr>
              <w:t>.</w:t>
            </w:r>
          </w:p>
        </w:tc>
      </w:tr>
      <w:tr w:rsidR="00E55DD2" w14:paraId="446383A9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5ABB1DB" w14:textId="77777777" w:rsidR="00E55DD2" w:rsidRDefault="00E55DD2" w:rsidP="00B641BC">
            <w:pPr>
              <w:pStyle w:val="TableSideHeading"/>
            </w:pPr>
            <w:r>
              <w:rPr>
                <w:rFonts w:hint="cs"/>
                <w:sz w:val="26"/>
                <w:rtl/>
              </w:rPr>
              <w:t>מפונה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יחיד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המחזיק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בשטח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מעל</w:t>
            </w:r>
            <w:r>
              <w:rPr>
                <w:sz w:val="26"/>
                <w:rtl/>
              </w:rPr>
              <w:t xml:space="preserve"> 200 </w:t>
            </w:r>
            <w:r>
              <w:rPr>
                <w:rFonts w:hint="cs"/>
                <w:sz w:val="26"/>
                <w:rtl/>
              </w:rPr>
              <w:t>מטרים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מרובעים</w:t>
            </w:r>
            <w:r>
              <w:rPr>
                <w:sz w:val="26"/>
                <w:rtl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6D2D449" w14:textId="77777777" w:rsidR="00E55DD2" w:rsidRDefault="00E55DD2" w:rsidP="00B641BC">
            <w:pPr>
              <w:pStyle w:val="TableText"/>
            </w:pPr>
            <w:r>
              <w:rPr>
                <w:sz w:val="26"/>
                <w:rtl/>
              </w:rPr>
              <w:t>8.</w:t>
            </w: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6B111" w14:textId="09B31C78" w:rsidR="00E55DD2" w:rsidRDefault="00E55DD2" w:rsidP="002F199E">
            <w:pPr>
              <w:pStyle w:val="TableBlock"/>
              <w:rPr>
                <w:lang w:eastAsia="en-US"/>
              </w:rPr>
            </w:pPr>
            <w:r>
              <w:rPr>
                <w:rFonts w:hint="cs"/>
                <w:sz w:val="26"/>
                <w:rtl/>
                <w:lang w:eastAsia="en-US"/>
              </w:rPr>
              <w:t>מפונה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יחיד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המחזיק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שטח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שגודלו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לפחות</w:t>
            </w:r>
            <w:r>
              <w:rPr>
                <w:sz w:val="26"/>
                <w:rtl/>
                <w:lang w:eastAsia="en-US"/>
              </w:rPr>
              <w:t xml:space="preserve"> 200 </w:t>
            </w:r>
            <w:r>
              <w:rPr>
                <w:rFonts w:hint="cs"/>
                <w:sz w:val="26"/>
                <w:rtl/>
                <w:lang w:eastAsia="en-US"/>
              </w:rPr>
              <w:t>מטרים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 w:rsidR="00693300">
              <w:rPr>
                <w:rFonts w:hint="cs"/>
                <w:sz w:val="26"/>
                <w:rtl/>
                <w:lang w:eastAsia="en-US"/>
              </w:rPr>
              <w:t>מרובעים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לפיצוי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עבור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פינוי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במסלול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ביתך</w:t>
            </w:r>
            <w:r>
              <w:rPr>
                <w:sz w:val="26"/>
                <w:rtl/>
                <w:lang w:eastAsia="en-US"/>
              </w:rPr>
              <w:t>.</w:t>
            </w:r>
          </w:p>
        </w:tc>
      </w:tr>
      <w:tr w:rsidR="00E55DD2" w14:paraId="6041A907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8BEC3DC" w14:textId="77777777" w:rsidR="00E55DD2" w:rsidRDefault="00E55DD2" w:rsidP="00B641BC">
            <w:pPr>
              <w:pStyle w:val="TableSideHeading"/>
            </w:pPr>
            <w:r>
              <w:rPr>
                <w:rFonts w:hint="cs"/>
                <w:sz w:val="26"/>
                <w:rtl/>
              </w:rPr>
              <w:t>זכויות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בן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משפחה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נלווה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96CAF95" w14:textId="77777777" w:rsidR="00E55DD2" w:rsidRDefault="00E55DD2" w:rsidP="00B641BC">
            <w:pPr>
              <w:pStyle w:val="TableText"/>
            </w:pPr>
            <w:r>
              <w:rPr>
                <w:sz w:val="26"/>
                <w:rtl/>
              </w:rPr>
              <w:t>9.</w:t>
            </w: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8A6BF" w14:textId="77777777" w:rsidR="00E55DD2" w:rsidRDefault="00E55DD2" w:rsidP="002F199E">
            <w:pPr>
              <w:pStyle w:val="TableBlock"/>
              <w:rPr>
                <w:lang w:eastAsia="en-US"/>
              </w:rPr>
            </w:pPr>
            <w:r>
              <w:rPr>
                <w:rFonts w:hint="cs"/>
                <w:sz w:val="26"/>
                <w:rtl/>
                <w:lang w:eastAsia="en-US"/>
              </w:rPr>
              <w:t>מפונה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שהוא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משפחה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נלווה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לסכום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הפיצויים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הקבוע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במסמך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הקריטריונים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לראש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משפחה</w:t>
            </w:r>
            <w:r>
              <w:rPr>
                <w:sz w:val="26"/>
                <w:rtl/>
                <w:lang w:eastAsia="en-US"/>
              </w:rPr>
              <w:t>.</w:t>
            </w:r>
          </w:p>
        </w:tc>
      </w:tr>
      <w:tr w:rsidR="00E55DD2" w14:paraId="323D4158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1FE61DC" w14:textId="77777777" w:rsidR="00E55DD2" w:rsidRDefault="00E55DD2" w:rsidP="00B641BC">
            <w:pPr>
              <w:pStyle w:val="TableSideHeading"/>
            </w:pPr>
            <w:r>
              <w:rPr>
                <w:rFonts w:hint="cs"/>
                <w:sz w:val="26"/>
                <w:rtl/>
              </w:rPr>
              <w:t>עבירות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זכויות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זכאים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6FD197A" w14:textId="77777777" w:rsidR="00E55DD2" w:rsidRDefault="00E55DD2" w:rsidP="00B641BC">
            <w:pPr>
              <w:pStyle w:val="TableText"/>
            </w:pPr>
            <w:r>
              <w:rPr>
                <w:sz w:val="26"/>
                <w:rtl/>
              </w:rPr>
              <w:t>10.</w:t>
            </w: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72E04" w14:textId="77777777" w:rsidR="00E55DD2" w:rsidRDefault="00E55DD2" w:rsidP="002F199E">
            <w:pPr>
              <w:pStyle w:val="TableBlock"/>
              <w:rPr>
                <w:lang w:eastAsia="en-US"/>
              </w:rPr>
            </w:pPr>
            <w:r>
              <w:rPr>
                <w:rFonts w:hint="cs"/>
                <w:sz w:val="26"/>
                <w:rtl/>
                <w:lang w:eastAsia="en-US"/>
              </w:rPr>
              <w:t>זכאי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רשאי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להוריש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את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זכויותיו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לפיצויים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לפי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חוק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וכן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להעבירן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בתמורה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או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שלא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בתמורה</w:t>
            </w:r>
            <w:r>
              <w:rPr>
                <w:sz w:val="26"/>
                <w:rtl/>
                <w:lang w:eastAsia="en-US"/>
              </w:rPr>
              <w:t>.</w:t>
            </w:r>
          </w:p>
        </w:tc>
      </w:tr>
      <w:tr w:rsidR="00E55DD2" w14:paraId="666E3F73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300AA67" w14:textId="77777777" w:rsidR="00E55DD2" w:rsidRDefault="00E55DD2" w:rsidP="00B641BC">
            <w:pPr>
              <w:pStyle w:val="TableSideHeading"/>
            </w:pPr>
            <w:r>
              <w:rPr>
                <w:rFonts w:hint="cs"/>
                <w:sz w:val="26"/>
                <w:rtl/>
              </w:rPr>
              <w:t>שמאות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B961EA9" w14:textId="77777777" w:rsidR="00E55DD2" w:rsidRDefault="00E55DD2" w:rsidP="00B641BC">
            <w:pPr>
              <w:pStyle w:val="TableText"/>
            </w:pPr>
            <w:r>
              <w:rPr>
                <w:sz w:val="26"/>
                <w:rtl/>
              </w:rPr>
              <w:t>11.</w:t>
            </w: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33327" w14:textId="421CE075" w:rsidR="00E55DD2" w:rsidRDefault="00E55DD2" w:rsidP="002F199E">
            <w:pPr>
              <w:pStyle w:val="TableBlock"/>
              <w:rPr>
                <w:lang w:eastAsia="en-US"/>
              </w:rPr>
            </w:pPr>
            <w:r>
              <w:rPr>
                <w:sz w:val="26"/>
                <w:rtl/>
                <w:lang w:eastAsia="en-US"/>
              </w:rPr>
              <w:t>(</w:t>
            </w:r>
            <w:r>
              <w:rPr>
                <w:rFonts w:hint="cs"/>
                <w:sz w:val="26"/>
                <w:rtl/>
                <w:lang w:eastAsia="en-US"/>
              </w:rPr>
              <w:t>א</w:t>
            </w:r>
            <w:r>
              <w:rPr>
                <w:sz w:val="26"/>
                <w:rtl/>
                <w:lang w:eastAsia="en-US"/>
              </w:rPr>
              <w:t xml:space="preserve">) </w:t>
            </w:r>
            <w:r>
              <w:rPr>
                <w:sz w:val="26"/>
                <w:rtl/>
                <w:lang w:eastAsia="en-US"/>
              </w:rPr>
              <w:tab/>
            </w:r>
            <w:r>
              <w:rPr>
                <w:rFonts w:hint="cs"/>
                <w:sz w:val="26"/>
                <w:rtl/>
                <w:lang w:eastAsia="en-US"/>
              </w:rPr>
              <w:t>לצורך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הערכת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הסכומים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כאמור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בסעיפים</w:t>
            </w:r>
            <w:r>
              <w:rPr>
                <w:sz w:val="26"/>
                <w:rtl/>
                <w:lang w:eastAsia="en-US"/>
              </w:rPr>
              <w:t xml:space="preserve"> 4 </w:t>
            </w:r>
            <w:r>
              <w:rPr>
                <w:rFonts w:hint="cs"/>
                <w:sz w:val="26"/>
                <w:rtl/>
                <w:lang w:eastAsia="en-US"/>
              </w:rPr>
              <w:t>ו</w:t>
            </w:r>
            <w:r w:rsidR="00693300">
              <w:rPr>
                <w:sz w:val="26"/>
                <w:rtl/>
                <w:lang w:eastAsia="en-US"/>
              </w:rPr>
              <w:t>-5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ימנו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הגורם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המפנה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והמפונה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שמאי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מקרקעין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מוסכם</w:t>
            </w:r>
            <w:r>
              <w:rPr>
                <w:sz w:val="26"/>
                <w:rtl/>
                <w:lang w:eastAsia="en-US"/>
              </w:rPr>
              <w:t xml:space="preserve">. </w:t>
            </w:r>
          </w:p>
        </w:tc>
      </w:tr>
      <w:tr w:rsidR="00E55DD2" w14:paraId="24890111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E850847" w14:textId="77777777" w:rsidR="00E55DD2" w:rsidRDefault="00E55DD2" w:rsidP="00B641BC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09B5C0B" w14:textId="77777777" w:rsidR="00E55DD2" w:rsidRDefault="00E55DD2" w:rsidP="00B641BC">
            <w:pPr>
              <w:pStyle w:val="TableText"/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6DA14" w14:textId="2C8C1FD8" w:rsidR="00E55DD2" w:rsidRDefault="00E55DD2" w:rsidP="002F199E">
            <w:pPr>
              <w:pStyle w:val="TableBlock"/>
              <w:rPr>
                <w:lang w:eastAsia="en-US"/>
              </w:rPr>
            </w:pPr>
            <w:r>
              <w:rPr>
                <w:sz w:val="26"/>
                <w:rtl/>
                <w:lang w:eastAsia="en-US"/>
              </w:rPr>
              <w:t>(</w:t>
            </w:r>
            <w:r>
              <w:rPr>
                <w:rFonts w:hint="cs"/>
                <w:sz w:val="26"/>
                <w:rtl/>
                <w:lang w:eastAsia="en-US"/>
              </w:rPr>
              <w:t>ב</w:t>
            </w:r>
            <w:r>
              <w:rPr>
                <w:sz w:val="26"/>
                <w:rtl/>
                <w:lang w:eastAsia="en-US"/>
              </w:rPr>
              <w:t xml:space="preserve">) </w:t>
            </w:r>
            <w:r>
              <w:rPr>
                <w:sz w:val="26"/>
                <w:rtl/>
                <w:lang w:eastAsia="en-US"/>
              </w:rPr>
              <w:tab/>
            </w:r>
            <w:r>
              <w:rPr>
                <w:rFonts w:hint="cs"/>
                <w:sz w:val="26"/>
                <w:rtl/>
                <w:lang w:eastAsia="en-US"/>
              </w:rPr>
              <w:t>בהיעדר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הסכמה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לגבי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זהותו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שמאי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המקרקעין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או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לגבי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הסוגיות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הדורשות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את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הכרעתו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רשאי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צד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לאחר</w:t>
            </w:r>
            <w:r>
              <w:rPr>
                <w:sz w:val="26"/>
                <w:rtl/>
                <w:lang w:eastAsia="en-US"/>
              </w:rPr>
              <w:t xml:space="preserve"> </w:t>
            </w:r>
            <w:r w:rsidR="00AA25EC">
              <w:rPr>
                <w:rFonts w:hint="cs"/>
                <w:sz w:val="26"/>
                <w:rtl/>
                <w:lang w:eastAsia="en-US"/>
              </w:rPr>
              <w:t>שהודיע</w:t>
            </w:r>
            <w:r w:rsidR="00AA25EC"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על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כוונתו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לעשות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בכתב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לפחות</w:t>
            </w:r>
            <w:r>
              <w:rPr>
                <w:sz w:val="26"/>
                <w:rtl/>
                <w:lang w:eastAsia="en-US"/>
              </w:rPr>
              <w:t xml:space="preserve"> 15 </w:t>
            </w:r>
            <w:r>
              <w:rPr>
                <w:rFonts w:hint="cs"/>
                <w:sz w:val="26"/>
                <w:rtl/>
                <w:lang w:eastAsia="en-US"/>
              </w:rPr>
              <w:t>ימים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מראש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לפנות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ליושב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ראש</w:t>
            </w:r>
            <w:r>
              <w:rPr>
                <w:sz w:val="26"/>
                <w:rtl/>
                <w:lang w:eastAsia="en-US"/>
              </w:rPr>
              <w:t xml:space="preserve"> </w:t>
            </w:r>
            <w:r w:rsidR="00AA25EC">
              <w:rPr>
                <w:rFonts w:hint="cs"/>
                <w:sz w:val="26"/>
                <w:rtl/>
                <w:lang w:eastAsia="en-US"/>
              </w:rPr>
              <w:t>לשכת שמאי המקרקעין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כדי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שימנה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שמאי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מקרקעין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ויקבע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באילו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נושאים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תעסוק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השומה</w:t>
            </w:r>
            <w:r>
              <w:rPr>
                <w:sz w:val="26"/>
                <w:rtl/>
                <w:lang w:eastAsia="en-US"/>
              </w:rPr>
              <w:t>.</w:t>
            </w:r>
          </w:p>
        </w:tc>
      </w:tr>
      <w:tr w:rsidR="00E55DD2" w14:paraId="185D814C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6FAADD0" w14:textId="77777777" w:rsidR="00E55DD2" w:rsidRDefault="00E55DD2" w:rsidP="00B641BC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9EAC6B9" w14:textId="77777777" w:rsidR="00E55DD2" w:rsidRDefault="00E55DD2" w:rsidP="00B641BC">
            <w:pPr>
              <w:pStyle w:val="TableText"/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68FF5" w14:textId="77777777" w:rsidR="00E55DD2" w:rsidRDefault="00E55DD2" w:rsidP="002F199E">
            <w:pPr>
              <w:pStyle w:val="TableBlock"/>
              <w:rPr>
                <w:lang w:eastAsia="en-US"/>
              </w:rPr>
            </w:pPr>
            <w:r>
              <w:rPr>
                <w:sz w:val="26"/>
                <w:rtl/>
                <w:lang w:eastAsia="en-US"/>
              </w:rPr>
              <w:t>(</w:t>
            </w:r>
            <w:r>
              <w:rPr>
                <w:rFonts w:hint="cs"/>
                <w:sz w:val="26"/>
                <w:rtl/>
                <w:lang w:eastAsia="en-US"/>
              </w:rPr>
              <w:t>ג</w:t>
            </w:r>
            <w:r>
              <w:rPr>
                <w:sz w:val="26"/>
                <w:rtl/>
                <w:lang w:eastAsia="en-US"/>
              </w:rPr>
              <w:t xml:space="preserve">) </w:t>
            </w:r>
            <w:r>
              <w:rPr>
                <w:sz w:val="26"/>
                <w:rtl/>
                <w:lang w:eastAsia="en-US"/>
              </w:rPr>
              <w:tab/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הגורם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המפנה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ישא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בעלויות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השומה</w:t>
            </w:r>
            <w:r>
              <w:rPr>
                <w:sz w:val="26"/>
                <w:rtl/>
                <w:lang w:eastAsia="en-US"/>
              </w:rPr>
              <w:t>.</w:t>
            </w:r>
          </w:p>
        </w:tc>
      </w:tr>
      <w:tr w:rsidR="00E55DD2" w14:paraId="6A5C3F7E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6360B89" w14:textId="5B90669A" w:rsidR="00E55DD2" w:rsidRDefault="00AA25EC" w:rsidP="00636864">
            <w:pPr>
              <w:pStyle w:val="TableSideHeading"/>
            </w:pPr>
            <w:r>
              <w:rPr>
                <w:rFonts w:hint="cs"/>
                <w:rtl/>
              </w:rPr>
              <w:t xml:space="preserve">הצמדה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265792F" w14:textId="77777777" w:rsidR="00E55DD2" w:rsidRDefault="00E55DD2" w:rsidP="00B641BC">
            <w:pPr>
              <w:pStyle w:val="TableText"/>
            </w:pPr>
            <w:r>
              <w:rPr>
                <w:sz w:val="26"/>
                <w:rtl/>
              </w:rPr>
              <w:t>12.</w:t>
            </w: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6E7ED" w14:textId="77777777" w:rsidR="00E55DD2" w:rsidRDefault="00E55DD2" w:rsidP="002F199E">
            <w:pPr>
              <w:pStyle w:val="TableBlock"/>
              <w:rPr>
                <w:sz w:val="26"/>
                <w:rtl/>
                <w:lang w:eastAsia="en-US"/>
              </w:rPr>
            </w:pPr>
            <w:r>
              <w:rPr>
                <w:rFonts w:hint="cs"/>
                <w:sz w:val="26"/>
                <w:rtl/>
                <w:lang w:eastAsia="en-US"/>
              </w:rPr>
              <w:t>הסכומים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המחושבים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לפי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מסמך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הקריטריונים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למעט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הסכום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כאמור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בסעיף</w:t>
            </w:r>
            <w:r>
              <w:rPr>
                <w:sz w:val="26"/>
                <w:rtl/>
                <w:lang w:eastAsia="en-US"/>
              </w:rPr>
              <w:t xml:space="preserve"> 4(</w:t>
            </w:r>
            <w:r>
              <w:rPr>
                <w:rFonts w:hint="cs"/>
                <w:sz w:val="26"/>
                <w:rtl/>
                <w:lang w:eastAsia="en-US"/>
              </w:rPr>
              <w:t>א</w:t>
            </w:r>
            <w:r>
              <w:rPr>
                <w:sz w:val="26"/>
                <w:rtl/>
                <w:lang w:eastAsia="en-US"/>
              </w:rPr>
              <w:t xml:space="preserve">), </w:t>
            </w:r>
            <w:r>
              <w:rPr>
                <w:rFonts w:hint="cs"/>
                <w:sz w:val="26"/>
                <w:rtl/>
                <w:lang w:eastAsia="en-US"/>
              </w:rPr>
              <w:t>יוצמדו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למדד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מהמדד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הבסיסי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ועד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למדד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הידוע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במועד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תשלום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הפיצויים</w:t>
            </w:r>
            <w:r>
              <w:rPr>
                <w:sz w:val="26"/>
                <w:rtl/>
                <w:lang w:eastAsia="en-US"/>
              </w:rPr>
              <w:t xml:space="preserve">; </w:t>
            </w:r>
          </w:p>
        </w:tc>
      </w:tr>
      <w:tr w:rsidR="00E55DD2" w14:paraId="69DD4A03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FFCC127" w14:textId="77777777" w:rsidR="00E55DD2" w:rsidRDefault="00E55DD2" w:rsidP="00B641BC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E8AE316" w14:textId="77777777" w:rsidR="00E55DD2" w:rsidRDefault="00E55DD2" w:rsidP="00B641BC">
            <w:pPr>
              <w:pStyle w:val="TableText"/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6AED0" w14:textId="77777777" w:rsidR="00E55DD2" w:rsidRDefault="00E55DD2" w:rsidP="002F199E">
            <w:pPr>
              <w:pStyle w:val="TableBlock"/>
            </w:pPr>
            <w:r>
              <w:rPr>
                <w:rFonts w:hint="cs"/>
                <w:sz w:val="26"/>
                <w:rtl/>
                <w:lang w:eastAsia="en-US"/>
              </w:rPr>
              <w:t>בסעיף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זה</w:t>
            </w:r>
            <w:r>
              <w:rPr>
                <w:sz w:val="26"/>
                <w:rtl/>
                <w:lang w:eastAsia="en-US"/>
              </w:rPr>
              <w:t xml:space="preserve"> –</w:t>
            </w:r>
          </w:p>
        </w:tc>
      </w:tr>
      <w:tr w:rsidR="00E55DD2" w14:paraId="65BC4BBD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96D36DE" w14:textId="77777777" w:rsidR="00E55DD2" w:rsidRDefault="00E55DD2" w:rsidP="00B641BC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DDEE46D" w14:textId="77777777" w:rsidR="00E55DD2" w:rsidRDefault="00E55DD2" w:rsidP="00B641BC">
            <w:pPr>
              <w:pStyle w:val="TableText"/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DF428" w14:textId="77777777" w:rsidR="00E55DD2" w:rsidRDefault="00E55DD2" w:rsidP="002F199E">
            <w:pPr>
              <w:pStyle w:val="TableBlock"/>
            </w:pPr>
            <w:r>
              <w:rPr>
                <w:sz w:val="26"/>
                <w:rtl/>
                <w:lang w:eastAsia="en-US"/>
              </w:rPr>
              <w:t>"</w:t>
            </w:r>
            <w:r>
              <w:rPr>
                <w:rFonts w:hint="cs"/>
                <w:sz w:val="26"/>
                <w:rtl/>
                <w:lang w:eastAsia="en-US"/>
              </w:rPr>
              <w:t>המדד</w:t>
            </w:r>
            <w:r>
              <w:rPr>
                <w:sz w:val="26"/>
                <w:rtl/>
                <w:lang w:eastAsia="en-US"/>
              </w:rPr>
              <w:t xml:space="preserve">" – </w:t>
            </w:r>
            <w:r>
              <w:rPr>
                <w:rFonts w:hint="cs"/>
                <w:sz w:val="26"/>
                <w:rtl/>
                <w:lang w:eastAsia="en-US"/>
              </w:rPr>
              <w:t>מדד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המחירים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לצרכן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שמפרסמת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הלשכה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המרכזית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לסטטיסטיקה</w:t>
            </w:r>
            <w:r>
              <w:rPr>
                <w:sz w:val="26"/>
                <w:rtl/>
                <w:lang w:eastAsia="en-US"/>
              </w:rPr>
              <w:t>;</w:t>
            </w:r>
          </w:p>
        </w:tc>
      </w:tr>
      <w:tr w:rsidR="00E55DD2" w14:paraId="5ADE12DA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3B28E1F" w14:textId="77777777" w:rsidR="00E55DD2" w:rsidRDefault="00E55DD2" w:rsidP="00B641BC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402E36C" w14:textId="77777777" w:rsidR="00E55DD2" w:rsidRDefault="00E55DD2" w:rsidP="00B641BC">
            <w:pPr>
              <w:pStyle w:val="TableText"/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B8DDD" w14:textId="048C62E7" w:rsidR="00E55DD2" w:rsidRDefault="00E55DD2" w:rsidP="002F199E">
            <w:pPr>
              <w:pStyle w:val="TableBlock"/>
            </w:pPr>
            <w:r>
              <w:rPr>
                <w:sz w:val="26"/>
                <w:rtl/>
              </w:rPr>
              <w:t>"</w:t>
            </w:r>
            <w:r>
              <w:rPr>
                <w:rFonts w:hint="cs"/>
                <w:sz w:val="26"/>
                <w:rtl/>
              </w:rPr>
              <w:t>המדד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הבסיסי</w:t>
            </w:r>
            <w:r>
              <w:rPr>
                <w:sz w:val="26"/>
                <w:rtl/>
              </w:rPr>
              <w:t xml:space="preserve">" – </w:t>
            </w:r>
            <w:r>
              <w:rPr>
                <w:rFonts w:hint="cs"/>
                <w:sz w:val="26"/>
                <w:rtl/>
              </w:rPr>
              <w:t>המדד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sz w:val="26"/>
                <w:rtl/>
              </w:rPr>
              <w:t>הידוע</w:t>
            </w:r>
            <w:r>
              <w:rPr>
                <w:sz w:val="26"/>
                <w:rtl/>
              </w:rPr>
              <w:t xml:space="preserve"> </w:t>
            </w:r>
            <w:r>
              <w:rPr>
                <w:rFonts w:hint="cs"/>
                <w:color w:val="auto"/>
                <w:sz w:val="26"/>
                <w:rtl/>
              </w:rPr>
              <w:t>ביום</w:t>
            </w:r>
            <w:r>
              <w:rPr>
                <w:color w:val="auto"/>
                <w:sz w:val="26"/>
                <w:rtl/>
              </w:rPr>
              <w:t xml:space="preserve"> </w:t>
            </w:r>
            <w:r>
              <w:rPr>
                <w:rFonts w:hint="cs"/>
                <w:color w:val="auto"/>
                <w:sz w:val="26"/>
                <w:rtl/>
              </w:rPr>
              <w:t>י</w:t>
            </w:r>
            <w:r>
              <w:rPr>
                <w:color w:val="auto"/>
                <w:sz w:val="26"/>
                <w:rtl/>
              </w:rPr>
              <w:t>"</w:t>
            </w:r>
            <w:r>
              <w:rPr>
                <w:rFonts w:hint="cs"/>
                <w:color w:val="auto"/>
                <w:sz w:val="26"/>
                <w:rtl/>
              </w:rPr>
              <w:t>ט</w:t>
            </w:r>
            <w:r>
              <w:rPr>
                <w:color w:val="auto"/>
                <w:sz w:val="26"/>
                <w:rtl/>
              </w:rPr>
              <w:t xml:space="preserve"> </w:t>
            </w:r>
            <w:r>
              <w:rPr>
                <w:rFonts w:hint="cs"/>
                <w:color w:val="auto"/>
                <w:sz w:val="26"/>
                <w:rtl/>
              </w:rPr>
              <w:t>בסי</w:t>
            </w:r>
            <w:r w:rsidR="00693300">
              <w:rPr>
                <w:rFonts w:hint="cs"/>
                <w:color w:val="auto"/>
                <w:sz w:val="26"/>
                <w:rtl/>
              </w:rPr>
              <w:t>ו</w:t>
            </w:r>
            <w:r>
              <w:rPr>
                <w:rFonts w:hint="cs"/>
                <w:color w:val="auto"/>
                <w:sz w:val="26"/>
                <w:rtl/>
              </w:rPr>
              <w:t>ון</w:t>
            </w:r>
            <w:r>
              <w:rPr>
                <w:color w:val="auto"/>
                <w:sz w:val="26"/>
                <w:rtl/>
              </w:rPr>
              <w:t xml:space="preserve"> </w:t>
            </w:r>
            <w:r>
              <w:rPr>
                <w:rFonts w:hint="cs"/>
                <w:color w:val="auto"/>
                <w:sz w:val="26"/>
                <w:rtl/>
              </w:rPr>
              <w:t>התשנ</w:t>
            </w:r>
            <w:r>
              <w:rPr>
                <w:color w:val="auto"/>
                <w:sz w:val="26"/>
                <w:rtl/>
              </w:rPr>
              <w:t>"</w:t>
            </w:r>
            <w:r>
              <w:rPr>
                <w:rFonts w:hint="cs"/>
                <w:color w:val="auto"/>
                <w:sz w:val="26"/>
                <w:rtl/>
              </w:rPr>
              <w:t>ו</w:t>
            </w:r>
            <w:r>
              <w:rPr>
                <w:color w:val="auto"/>
                <w:sz w:val="26"/>
                <w:rtl/>
              </w:rPr>
              <w:t xml:space="preserve"> (6 </w:t>
            </w:r>
            <w:r>
              <w:rPr>
                <w:rFonts w:hint="cs"/>
                <w:color w:val="auto"/>
                <w:sz w:val="26"/>
                <w:rtl/>
              </w:rPr>
              <w:t>ביוני</w:t>
            </w:r>
            <w:r>
              <w:rPr>
                <w:color w:val="auto"/>
                <w:sz w:val="26"/>
                <w:rtl/>
              </w:rPr>
              <w:t xml:space="preserve"> 1996).</w:t>
            </w:r>
          </w:p>
        </w:tc>
      </w:tr>
      <w:tr w:rsidR="00E55DD2" w14:paraId="73AA68BF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4861E8C" w14:textId="77777777" w:rsidR="00E55DD2" w:rsidRDefault="00E55DD2" w:rsidP="00B641BC">
            <w:pPr>
              <w:pStyle w:val="TableSideHeading"/>
            </w:pPr>
            <w:r>
              <w:rPr>
                <w:rFonts w:hint="cs"/>
                <w:sz w:val="26"/>
                <w:rtl/>
              </w:rPr>
              <w:t>תחולה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84EA32B" w14:textId="77777777" w:rsidR="00E55DD2" w:rsidRDefault="00E55DD2" w:rsidP="00B641BC">
            <w:pPr>
              <w:pStyle w:val="TableText"/>
            </w:pPr>
            <w:r>
              <w:rPr>
                <w:sz w:val="26"/>
                <w:rtl/>
              </w:rPr>
              <w:t>13.</w:t>
            </w: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69F4E" w14:textId="77777777" w:rsidR="00E55DD2" w:rsidRDefault="00E55DD2" w:rsidP="002F199E">
            <w:pPr>
              <w:pStyle w:val="TableBlock"/>
              <w:rPr>
                <w:lang w:eastAsia="en-US"/>
              </w:rPr>
            </w:pPr>
            <w:r>
              <w:rPr>
                <w:rFonts w:hint="cs"/>
                <w:sz w:val="26"/>
                <w:rtl/>
                <w:lang w:eastAsia="en-US"/>
              </w:rPr>
              <w:t>הוראות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חוק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זה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יחולו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גם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על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זכאי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שהליך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פינויו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החל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לפני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תחילתו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של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חוק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זה</w:t>
            </w:r>
            <w:r>
              <w:rPr>
                <w:sz w:val="26"/>
                <w:rtl/>
                <w:lang w:eastAsia="en-US"/>
              </w:rPr>
              <w:t xml:space="preserve">, </w:t>
            </w:r>
            <w:r>
              <w:rPr>
                <w:rFonts w:hint="cs"/>
                <w:sz w:val="26"/>
                <w:rtl/>
                <w:lang w:eastAsia="en-US"/>
              </w:rPr>
              <w:t>ועניינו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נדון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בערכאות</w:t>
            </w:r>
            <w:r>
              <w:rPr>
                <w:sz w:val="26"/>
                <w:rtl/>
                <w:lang w:eastAsia="en-US"/>
              </w:rPr>
              <w:t xml:space="preserve"> </w:t>
            </w:r>
            <w:r>
              <w:rPr>
                <w:rFonts w:hint="cs"/>
                <w:sz w:val="26"/>
                <w:rtl/>
                <w:lang w:eastAsia="en-US"/>
              </w:rPr>
              <w:t>משפטיות</w:t>
            </w:r>
            <w:r>
              <w:rPr>
                <w:sz w:val="26"/>
                <w:rtl/>
                <w:lang w:eastAsia="en-US"/>
              </w:rPr>
              <w:t>.</w:t>
            </w:r>
          </w:p>
        </w:tc>
      </w:tr>
      <w:tr w:rsidR="00051401" w14:paraId="6E0BF515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E6716F4" w14:textId="7D9393A1" w:rsidR="00051401" w:rsidRDefault="00051401" w:rsidP="00B641BC">
            <w:pPr>
              <w:pStyle w:val="TableSideHeading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lastRenderedPageBreak/>
              <w:t>ביצוע ותקנות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3E888DA" w14:textId="1A0DA1B3" w:rsidR="00051401" w:rsidRDefault="00051401" w:rsidP="00636864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14.</w:t>
            </w: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6D091" w14:textId="5F0580A8" w:rsidR="00051401" w:rsidRDefault="00051401" w:rsidP="002F199E">
            <w:pPr>
              <w:pStyle w:val="TableBlock"/>
              <w:rPr>
                <w:sz w:val="26"/>
                <w:rtl/>
                <w:lang w:eastAsia="en-US"/>
              </w:rPr>
            </w:pPr>
            <w:r>
              <w:rPr>
                <w:rFonts w:hint="cs"/>
                <w:sz w:val="26"/>
                <w:rtl/>
                <w:lang w:eastAsia="en-US"/>
              </w:rPr>
              <w:t xml:space="preserve">שר הבינוי והשיכון ממונה על ביצוע חוק זה, והוא </w:t>
            </w:r>
            <w:r w:rsidRPr="00636864">
              <w:rPr>
                <w:rFonts w:hint="eastAsia"/>
                <w:sz w:val="26"/>
                <w:rtl/>
                <w:lang w:eastAsia="en-US"/>
              </w:rPr>
              <w:t>רשאי</w:t>
            </w:r>
            <w:r>
              <w:rPr>
                <w:rFonts w:hint="cs"/>
                <w:sz w:val="26"/>
                <w:rtl/>
                <w:lang w:eastAsia="en-US"/>
              </w:rPr>
              <w:t xml:space="preserve">, להתקין תקנות לביצועו. </w:t>
            </w:r>
          </w:p>
        </w:tc>
      </w:tr>
      <w:tr w:rsidR="00693300" w14:paraId="5E690148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963A51D" w14:textId="77777777" w:rsidR="00693300" w:rsidRDefault="00693300" w:rsidP="00B641BC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EC20D6C" w14:textId="77777777" w:rsidR="00693300" w:rsidRDefault="00693300" w:rsidP="00693300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9B171" w14:textId="0728AB1C" w:rsidR="00693300" w:rsidRPr="00F01379" w:rsidRDefault="00693300" w:rsidP="00693300">
            <w:pPr>
              <w:pStyle w:val="TableBlock"/>
              <w:jc w:val="center"/>
              <w:rPr>
                <w:b/>
                <w:bCs/>
                <w:sz w:val="26"/>
                <w:rtl/>
                <w:lang w:eastAsia="en-US"/>
              </w:rPr>
            </w:pPr>
            <w:r w:rsidRPr="00F01379">
              <w:rPr>
                <w:rFonts w:hint="cs"/>
                <w:b/>
                <w:bCs/>
                <w:rtl/>
              </w:rPr>
              <w:t>מתחם</w:t>
            </w:r>
            <w:r w:rsidRPr="00F01379">
              <w:rPr>
                <w:b/>
                <w:bCs/>
                <w:rtl/>
              </w:rPr>
              <w:t xml:space="preserve"> </w:t>
            </w:r>
            <w:r w:rsidRPr="00F01379">
              <w:rPr>
                <w:rFonts w:hint="cs"/>
                <w:b/>
                <w:bCs/>
                <w:rtl/>
              </w:rPr>
              <w:t>כפר</w:t>
            </w:r>
            <w:r w:rsidRPr="00F01379">
              <w:rPr>
                <w:b/>
                <w:bCs/>
                <w:rtl/>
              </w:rPr>
              <w:t xml:space="preserve"> </w:t>
            </w:r>
            <w:r w:rsidRPr="00F01379">
              <w:rPr>
                <w:rFonts w:hint="cs"/>
                <w:b/>
                <w:bCs/>
                <w:rtl/>
              </w:rPr>
              <w:t>שלם</w:t>
            </w:r>
            <w:r w:rsidRPr="00F01379">
              <w:rPr>
                <w:b/>
                <w:bCs/>
                <w:rtl/>
              </w:rPr>
              <w:footnoteReference w:customMarkFollows="1" w:id="5"/>
              <w:t>*</w:t>
            </w:r>
          </w:p>
        </w:tc>
      </w:tr>
      <w:tr w:rsidR="00693300" w14:paraId="1F6500BB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59EB7CA" w14:textId="77777777" w:rsidR="00693300" w:rsidRDefault="00693300" w:rsidP="00B641BC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4FDA7DD" w14:textId="77777777" w:rsidR="00693300" w:rsidRDefault="00693300" w:rsidP="00693300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D76D7" w14:textId="56FEA609" w:rsidR="00693300" w:rsidRPr="002F199E" w:rsidRDefault="00693300" w:rsidP="00693300">
            <w:pPr>
              <w:pStyle w:val="TableHead"/>
              <w:rPr>
                <w:rtl/>
              </w:rPr>
            </w:pPr>
            <w:r w:rsidRPr="002F199E">
              <w:rPr>
                <w:rFonts w:hint="cs"/>
                <w:rtl/>
              </w:rPr>
              <w:t>תוספת</w:t>
            </w:r>
            <w:r w:rsidRPr="002F199E">
              <w:rPr>
                <w:rtl/>
              </w:rPr>
              <w:t xml:space="preserve">  </w:t>
            </w:r>
          </w:p>
        </w:tc>
      </w:tr>
      <w:tr w:rsidR="00693300" w14:paraId="7116163E" w14:textId="77777777" w:rsidTr="002F199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23F83F0" w14:textId="77777777" w:rsidR="00693300" w:rsidRDefault="00693300" w:rsidP="00B641BC">
            <w:pPr>
              <w:pStyle w:val="TableSideHeading"/>
              <w:rPr>
                <w:sz w:val="26"/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9B5676D" w14:textId="77777777" w:rsidR="00693300" w:rsidRDefault="00693300" w:rsidP="00693300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DA740" w14:textId="22A6A657" w:rsidR="00693300" w:rsidRPr="002F199E" w:rsidRDefault="00693300" w:rsidP="00693300">
            <w:pPr>
              <w:pStyle w:val="TableHead"/>
              <w:rPr>
                <w:rtl/>
              </w:rPr>
            </w:pPr>
            <w:r w:rsidRPr="002F199E">
              <w:rPr>
                <w:b w:val="0"/>
                <w:bCs w:val="0"/>
                <w:rtl/>
              </w:rPr>
              <w:t>(</w:t>
            </w:r>
            <w:r w:rsidRPr="002F199E">
              <w:rPr>
                <w:rFonts w:hint="cs"/>
                <w:b w:val="0"/>
                <w:bCs w:val="0"/>
                <w:rtl/>
              </w:rPr>
              <w:t>סעיף</w:t>
            </w:r>
            <w:r w:rsidRPr="002F199E">
              <w:rPr>
                <w:b w:val="0"/>
                <w:bCs w:val="0"/>
                <w:rtl/>
              </w:rPr>
              <w:t xml:space="preserve"> 1) </w:t>
            </w:r>
          </w:p>
        </w:tc>
      </w:tr>
    </w:tbl>
    <w:p w14:paraId="6F7C32B2" w14:textId="77777777" w:rsidR="00E55DD2" w:rsidRDefault="00E55DD2" w:rsidP="00E55DD2">
      <w:pPr>
        <w:pStyle w:val="HeadDivreiHesber"/>
        <w:rPr>
          <w:sz w:val="26"/>
          <w:rtl/>
        </w:rPr>
      </w:pPr>
      <w:r>
        <w:rPr>
          <w:rFonts w:hint="cs"/>
          <w:sz w:val="26"/>
          <w:rtl/>
        </w:rPr>
        <w:t>דברי</w:t>
      </w:r>
      <w:r>
        <w:rPr>
          <w:sz w:val="26"/>
          <w:rtl/>
        </w:rPr>
        <w:t xml:space="preserve"> </w:t>
      </w:r>
      <w:r>
        <w:rPr>
          <w:rFonts w:hint="cs"/>
          <w:sz w:val="26"/>
          <w:rtl/>
        </w:rPr>
        <w:t>הסבר</w:t>
      </w:r>
    </w:p>
    <w:p w14:paraId="0AB1C4F7" w14:textId="644A6435" w:rsidR="00E55DD2" w:rsidRPr="001641DB" w:rsidRDefault="00AA25EC" w:rsidP="00636864">
      <w:pPr>
        <w:pStyle w:val="Hesber"/>
        <w:rPr>
          <w:rtl/>
        </w:rPr>
      </w:pPr>
      <w:r>
        <w:rPr>
          <w:rFonts w:hint="cs"/>
          <w:rtl/>
        </w:rPr>
        <w:t>במשך חמישה עשורים</w:t>
      </w:r>
      <w:r w:rsidR="00E55DD2" w:rsidRPr="001641DB">
        <w:rPr>
          <w:rtl/>
        </w:rPr>
        <w:t xml:space="preserve">, </w:t>
      </w:r>
      <w:r w:rsidR="00E55DD2" w:rsidRPr="001641DB">
        <w:rPr>
          <w:rFonts w:hint="eastAsia"/>
          <w:rtl/>
        </w:rPr>
        <w:t>מאז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חקיקת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חוק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בינוי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ופינוי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אזורי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שיקום</w:t>
      </w:r>
      <w:r w:rsidR="00E55DD2" w:rsidRPr="001641DB">
        <w:rPr>
          <w:rtl/>
        </w:rPr>
        <w:t xml:space="preserve">, </w:t>
      </w:r>
      <w:r w:rsidR="00E55DD2" w:rsidRPr="001641DB">
        <w:rPr>
          <w:rFonts w:hint="eastAsia"/>
          <w:rtl/>
        </w:rPr>
        <w:t>התשכ</w:t>
      </w:r>
      <w:r w:rsidR="00E55DD2" w:rsidRPr="001641DB">
        <w:rPr>
          <w:rtl/>
        </w:rPr>
        <w:t>"</w:t>
      </w:r>
      <w:r w:rsidR="00E55DD2" w:rsidRPr="001641DB">
        <w:rPr>
          <w:rFonts w:hint="eastAsia"/>
          <w:rtl/>
        </w:rPr>
        <w:t>ה</w:t>
      </w:r>
      <w:r w:rsidR="00E55DD2" w:rsidRPr="001641DB">
        <w:rPr>
          <w:rtl/>
        </w:rPr>
        <w:t>–1965</w:t>
      </w:r>
      <w:r w:rsidR="007F4D84" w:rsidRPr="001641DB">
        <w:rPr>
          <w:rtl/>
        </w:rPr>
        <w:t xml:space="preserve"> (להלן – חוק בינוי ופינוי)</w:t>
      </w:r>
      <w:r w:rsidR="00E55DD2" w:rsidRPr="001641DB">
        <w:rPr>
          <w:rtl/>
        </w:rPr>
        <w:t xml:space="preserve">, </w:t>
      </w:r>
      <w:r w:rsidR="00E55DD2" w:rsidRPr="001641DB">
        <w:rPr>
          <w:rFonts w:hint="eastAsia"/>
          <w:rtl/>
        </w:rPr>
        <w:t>נעשים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ניסיונות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של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הרשויות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הממשלתיות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והעירוניות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וכן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של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גורמים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פרטיים</w:t>
      </w:r>
      <w:r w:rsidR="00E55DD2" w:rsidRPr="001641DB">
        <w:rPr>
          <w:rtl/>
        </w:rPr>
        <w:t xml:space="preserve">, </w:t>
      </w:r>
      <w:r w:rsidR="00E55DD2" w:rsidRPr="001641DB">
        <w:rPr>
          <w:rFonts w:hint="eastAsia"/>
          <w:rtl/>
        </w:rPr>
        <w:t>לפנות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את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מתחם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כפר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שלם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מיושביו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ולבנות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במקום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שכונת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מגורים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חדשה</w:t>
      </w:r>
      <w:r w:rsidR="00E55DD2" w:rsidRPr="001641DB">
        <w:rPr>
          <w:rtl/>
        </w:rPr>
        <w:t xml:space="preserve">. </w:t>
      </w:r>
      <w:r w:rsidR="00E55DD2" w:rsidRPr="001641DB">
        <w:rPr>
          <w:rFonts w:hint="eastAsia"/>
          <w:rtl/>
        </w:rPr>
        <w:t>רבים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מתושבי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כפר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שלם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המיועדים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כיום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לפינוי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יושבים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במקום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עשרות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שנים</w:t>
      </w:r>
      <w:r w:rsidR="00E55DD2" w:rsidRPr="001641DB">
        <w:rPr>
          <w:rtl/>
        </w:rPr>
        <w:t xml:space="preserve">, </w:t>
      </w:r>
      <w:r w:rsidR="00E55DD2" w:rsidRPr="001641DB">
        <w:rPr>
          <w:rFonts w:hint="eastAsia"/>
          <w:rtl/>
        </w:rPr>
        <w:t>והם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או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הוריהם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הגיעו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למקום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בעידוד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ממשלתי</w:t>
      </w:r>
      <w:r w:rsidR="00E55DD2" w:rsidRPr="001641DB">
        <w:rPr>
          <w:rtl/>
        </w:rPr>
        <w:t xml:space="preserve">. </w:t>
      </w:r>
      <w:r w:rsidR="00E55DD2" w:rsidRPr="001641DB">
        <w:rPr>
          <w:rFonts w:hint="eastAsia"/>
          <w:rtl/>
        </w:rPr>
        <w:t>משפחות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אלה</w:t>
      </w:r>
      <w:r w:rsidR="00E55DD2" w:rsidRPr="001641DB">
        <w:rPr>
          <w:rtl/>
        </w:rPr>
        <w:t xml:space="preserve"> </w:t>
      </w:r>
      <w:r w:rsidR="00693300">
        <w:rPr>
          <w:rFonts w:hint="eastAsia"/>
          <w:rtl/>
        </w:rPr>
        <w:t>רוא</w:t>
      </w:r>
      <w:r w:rsidR="00693300">
        <w:rPr>
          <w:rFonts w:hint="cs"/>
          <w:rtl/>
        </w:rPr>
        <w:t>ות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בכפר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שלם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את</w:t>
      </w:r>
      <w:r w:rsidR="00E55DD2" w:rsidRPr="001641DB">
        <w:rPr>
          <w:rtl/>
        </w:rPr>
        <w:t xml:space="preserve"> </w:t>
      </w:r>
      <w:r w:rsidR="00693300">
        <w:rPr>
          <w:rFonts w:hint="eastAsia"/>
          <w:rtl/>
        </w:rPr>
        <w:t>בית</w:t>
      </w:r>
      <w:r w:rsidR="00693300">
        <w:rPr>
          <w:rFonts w:hint="cs"/>
          <w:rtl/>
        </w:rPr>
        <w:t>ן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והכו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במקום</w:t>
      </w:r>
      <w:r w:rsidR="00E55DD2" w:rsidRPr="001641DB">
        <w:rPr>
          <w:rtl/>
        </w:rPr>
        <w:t xml:space="preserve"> </w:t>
      </w:r>
      <w:r w:rsidR="00E55DD2" w:rsidRPr="001641DB">
        <w:rPr>
          <w:rFonts w:hint="eastAsia"/>
          <w:rtl/>
        </w:rPr>
        <w:t>שורשים</w:t>
      </w:r>
      <w:r w:rsidR="00E55DD2" w:rsidRPr="001641DB">
        <w:rPr>
          <w:rtl/>
        </w:rPr>
        <w:t xml:space="preserve">. </w:t>
      </w:r>
    </w:p>
    <w:p w14:paraId="60DDE19D" w14:textId="77777777" w:rsidR="00E55DD2" w:rsidRPr="001641DB" w:rsidRDefault="00E55DD2" w:rsidP="00636864">
      <w:pPr>
        <w:pStyle w:val="Hesber"/>
        <w:rPr>
          <w:rtl/>
        </w:rPr>
      </w:pPr>
      <w:r w:rsidRPr="001641DB">
        <w:rPr>
          <w:rFonts w:hint="eastAsia"/>
          <w:rtl/>
        </w:rPr>
        <w:t>לאחר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מאות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פינויים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מוצלחים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בשנות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התשעים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הואט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הליך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הפינוי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בין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היתר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משום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שהגורמים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האמונים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על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פינוי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ושיקום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השכונה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הפסיקו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להציע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פיצויים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ראויים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לתושביה</w:t>
      </w:r>
      <w:r w:rsidRPr="001641DB">
        <w:rPr>
          <w:rtl/>
        </w:rPr>
        <w:t xml:space="preserve">. </w:t>
      </w:r>
      <w:r w:rsidRPr="001641DB">
        <w:rPr>
          <w:rFonts w:hint="eastAsia"/>
          <w:rtl/>
        </w:rPr>
        <w:t>בנוסף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לאחרונה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היו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מספר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אירועים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בהם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בוצעו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פינויים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תושבים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מחלקים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שונים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כפר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וזאת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ללא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שהובטחה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זכותם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המפונים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לפיצויים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נאותים</w:t>
      </w:r>
      <w:r w:rsidRPr="001641DB">
        <w:rPr>
          <w:rtl/>
        </w:rPr>
        <w:t xml:space="preserve">. </w:t>
      </w:r>
      <w:r w:rsidRPr="001641DB">
        <w:rPr>
          <w:rFonts w:hint="eastAsia"/>
          <w:rtl/>
        </w:rPr>
        <w:t>מפונים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אלה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מצאו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עצמם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בן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לילה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ללא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קורת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גג</w:t>
      </w:r>
      <w:r w:rsidRPr="001641DB">
        <w:rPr>
          <w:rtl/>
        </w:rPr>
        <w:t>.</w:t>
      </w:r>
    </w:p>
    <w:p w14:paraId="3B25327B" w14:textId="7DA5D71F" w:rsidR="00E55DD2" w:rsidRPr="001641DB" w:rsidRDefault="00E55DD2" w:rsidP="00636864">
      <w:pPr>
        <w:pStyle w:val="Hesber"/>
        <w:rPr>
          <w:rtl/>
        </w:rPr>
      </w:pPr>
      <w:r w:rsidRPr="001641DB">
        <w:rPr>
          <w:rFonts w:hint="eastAsia"/>
          <w:rtl/>
        </w:rPr>
        <w:t>חוק</w:t>
      </w:r>
      <w:r w:rsidRPr="001641DB">
        <w:rPr>
          <w:rtl/>
        </w:rPr>
        <w:t xml:space="preserve"> </w:t>
      </w:r>
      <w:r w:rsidR="00693300">
        <w:rPr>
          <w:rFonts w:hint="cs"/>
          <w:rtl/>
        </w:rPr>
        <w:t xml:space="preserve">מוצע </w:t>
      </w:r>
      <w:r w:rsidRPr="001641DB">
        <w:rPr>
          <w:rFonts w:hint="eastAsia"/>
          <w:rtl/>
        </w:rPr>
        <w:t>זה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נועד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להסדיר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את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זכויותיהם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תושבי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כפר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לפיצויים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תמורת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פינוי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הנכסים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המוחזקים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על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ידם</w:t>
      </w:r>
      <w:r w:rsidRPr="001641DB">
        <w:rPr>
          <w:rtl/>
        </w:rPr>
        <w:t xml:space="preserve">. </w:t>
      </w:r>
      <w:r w:rsidRPr="001641DB">
        <w:rPr>
          <w:rFonts w:hint="eastAsia"/>
          <w:rtl/>
        </w:rPr>
        <w:t>לפיכך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עקרון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היסוד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החוק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הוא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אין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לפנות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תושבים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מהמתחם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ללא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הבטחת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זכויותיהם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אלה</w:t>
      </w:r>
      <w:r w:rsidRPr="001641DB">
        <w:rPr>
          <w:rtl/>
        </w:rPr>
        <w:t xml:space="preserve"> (</w:t>
      </w:r>
      <w:r w:rsidRPr="001641DB">
        <w:rPr>
          <w:rFonts w:hint="eastAsia"/>
          <w:rtl/>
        </w:rPr>
        <w:t>סעיף</w:t>
      </w:r>
      <w:r w:rsidRPr="001641DB">
        <w:rPr>
          <w:rtl/>
        </w:rPr>
        <w:t xml:space="preserve"> 4). </w:t>
      </w:r>
      <w:r w:rsidRPr="001641DB">
        <w:rPr>
          <w:rFonts w:hint="eastAsia"/>
          <w:rtl/>
        </w:rPr>
        <w:t>החוק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מציב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במרכזו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את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מסמך</w:t>
      </w:r>
      <w:r w:rsidRPr="001641DB">
        <w:rPr>
          <w:rtl/>
        </w:rPr>
        <w:t xml:space="preserve"> "</w:t>
      </w:r>
      <w:r w:rsidRPr="001641DB">
        <w:rPr>
          <w:rFonts w:hint="eastAsia"/>
          <w:rtl/>
        </w:rPr>
        <w:t>ריכוז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הקריטריונים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לפינוי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כפר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שלם</w:t>
      </w:r>
      <w:r w:rsidRPr="001641DB">
        <w:rPr>
          <w:rtl/>
        </w:rPr>
        <w:t xml:space="preserve">"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משרד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הבינוי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והשיכון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משנת</w:t>
      </w:r>
      <w:r w:rsidRPr="001641DB">
        <w:rPr>
          <w:rtl/>
        </w:rPr>
        <w:t xml:space="preserve"> 1996 (</w:t>
      </w:r>
      <w:r w:rsidRPr="001641DB">
        <w:rPr>
          <w:rFonts w:hint="eastAsia"/>
          <w:rtl/>
        </w:rPr>
        <w:t>להלן</w:t>
      </w:r>
      <w:r w:rsidRPr="001641DB">
        <w:rPr>
          <w:rtl/>
        </w:rPr>
        <w:t xml:space="preserve"> – </w:t>
      </w:r>
      <w:r w:rsidRPr="001641DB">
        <w:rPr>
          <w:rFonts w:hint="eastAsia"/>
          <w:rtl/>
        </w:rPr>
        <w:t>מסמך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הקריטריונים</w:t>
      </w:r>
      <w:r w:rsidRPr="001641DB">
        <w:rPr>
          <w:rtl/>
        </w:rPr>
        <w:t xml:space="preserve">), </w:t>
      </w:r>
      <w:r w:rsidRPr="001641DB">
        <w:rPr>
          <w:rFonts w:hint="eastAsia"/>
          <w:rtl/>
        </w:rPr>
        <w:t>שהו</w:t>
      </w:r>
      <w:r w:rsidR="007F4D84" w:rsidRPr="001641DB">
        <w:rPr>
          <w:rFonts w:hint="eastAsia"/>
          <w:rtl/>
        </w:rPr>
        <w:t>א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גלגול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מסמך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קודם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משנת</w:t>
      </w:r>
      <w:r w:rsidRPr="001641DB">
        <w:rPr>
          <w:rtl/>
        </w:rPr>
        <w:t xml:space="preserve"> 1993, </w:t>
      </w:r>
      <w:r w:rsidRPr="001641DB">
        <w:rPr>
          <w:rFonts w:hint="eastAsia"/>
          <w:rtl/>
        </w:rPr>
        <w:t>אשר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שימש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במשך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מספר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שנים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כנוהל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שאפשר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פינוי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תושבי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מתחם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כפר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שלם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תוך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כדי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הבטחת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זכאותם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לפיצוי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נאות</w:t>
      </w:r>
      <w:r w:rsidRPr="001641DB">
        <w:rPr>
          <w:rtl/>
        </w:rPr>
        <w:t xml:space="preserve">. </w:t>
      </w:r>
      <w:r w:rsidRPr="001641DB">
        <w:rPr>
          <w:rFonts w:hint="eastAsia"/>
          <w:rtl/>
        </w:rPr>
        <w:t>בזכות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מסמך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זה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התבצעו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במהלך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שנות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התשעים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מספר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פינויים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מוצלחים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מהשכונה</w:t>
      </w:r>
      <w:r w:rsidRPr="001641DB">
        <w:rPr>
          <w:rtl/>
        </w:rPr>
        <w:t xml:space="preserve">. </w:t>
      </w:r>
      <w:r w:rsidRPr="001641DB">
        <w:rPr>
          <w:rFonts w:hint="eastAsia"/>
          <w:rtl/>
        </w:rPr>
        <w:t>מסמך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הקריטריונים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מאפשר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לתושבים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לבחור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בין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שני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מסלולי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פיצוי</w:t>
      </w:r>
      <w:r w:rsidRPr="001641DB">
        <w:rPr>
          <w:rtl/>
        </w:rPr>
        <w:t>: "</w:t>
      </w:r>
      <w:r w:rsidRPr="001641DB">
        <w:rPr>
          <w:rFonts w:hint="eastAsia"/>
          <w:rtl/>
        </w:rPr>
        <w:t>מסלול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בנה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ביתך</w:t>
      </w:r>
      <w:r w:rsidRPr="001641DB">
        <w:rPr>
          <w:rtl/>
        </w:rPr>
        <w:t xml:space="preserve">", </w:t>
      </w:r>
      <w:r w:rsidRPr="001641DB">
        <w:rPr>
          <w:rFonts w:hint="eastAsia"/>
          <w:rtl/>
        </w:rPr>
        <w:t>שבו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בסיס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הפיצוי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הוא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הסכום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הנדרש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לבניית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בית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וכן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זכויות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בקרקע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לשם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כך</w:t>
      </w:r>
      <w:r w:rsidRPr="001641DB">
        <w:rPr>
          <w:rtl/>
        </w:rPr>
        <w:t xml:space="preserve">; </w:t>
      </w:r>
      <w:r w:rsidRPr="001641DB">
        <w:rPr>
          <w:rFonts w:hint="eastAsia"/>
          <w:rtl/>
        </w:rPr>
        <w:t>ו</w:t>
      </w:r>
      <w:r w:rsidRPr="001641DB">
        <w:rPr>
          <w:rtl/>
        </w:rPr>
        <w:t>"</w:t>
      </w:r>
      <w:r w:rsidRPr="001641DB">
        <w:rPr>
          <w:rFonts w:hint="eastAsia"/>
          <w:rtl/>
        </w:rPr>
        <w:t>מסלול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פיצוי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בשוק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החופשי</w:t>
      </w:r>
      <w:r w:rsidRPr="001641DB">
        <w:rPr>
          <w:rtl/>
        </w:rPr>
        <w:t xml:space="preserve">" </w:t>
      </w:r>
      <w:r w:rsidRPr="001641DB">
        <w:rPr>
          <w:rFonts w:hint="eastAsia"/>
          <w:rtl/>
        </w:rPr>
        <w:t>שבו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בסיס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הפיצוי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הוא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סכום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הנדרש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לרכישת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דירה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בשוק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החופשי</w:t>
      </w:r>
      <w:r w:rsidRPr="001641DB">
        <w:rPr>
          <w:rtl/>
        </w:rPr>
        <w:t xml:space="preserve">. </w:t>
      </w:r>
    </w:p>
    <w:p w14:paraId="1D0E687C" w14:textId="3D3CC554" w:rsidR="00E55DD2" w:rsidRPr="001641DB" w:rsidRDefault="00E55DD2" w:rsidP="00636864">
      <w:pPr>
        <w:pStyle w:val="Hesber"/>
        <w:rPr>
          <w:rtl/>
        </w:rPr>
      </w:pPr>
      <w:r w:rsidRPr="001641DB">
        <w:rPr>
          <w:rFonts w:hint="eastAsia"/>
          <w:rtl/>
        </w:rPr>
        <w:t>מוצע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הבסיס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לפיצוי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מפונים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יהיה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האמור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במסמך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הקריטריונים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תוך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הצמדת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הערכים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הנקובים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למדד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המחירים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לצרכן</w:t>
      </w:r>
      <w:r w:rsidRPr="001641DB">
        <w:rPr>
          <w:rtl/>
        </w:rPr>
        <w:t>.</w:t>
      </w:r>
      <w:r w:rsidR="001641DB">
        <w:rPr>
          <w:rtl/>
        </w:rPr>
        <w:t xml:space="preserve"> </w:t>
      </w:r>
    </w:p>
    <w:p w14:paraId="54C2FCA6" w14:textId="5E3ABBBE" w:rsidR="00E55DD2" w:rsidRPr="001641DB" w:rsidRDefault="00E55DD2" w:rsidP="00636864">
      <w:pPr>
        <w:pStyle w:val="Hesber"/>
        <w:rPr>
          <w:rtl/>
        </w:rPr>
      </w:pPr>
      <w:r w:rsidRPr="001641DB">
        <w:rPr>
          <w:rFonts w:hint="eastAsia"/>
          <w:rtl/>
        </w:rPr>
        <w:t>מפונה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יהיה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זכאי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לשני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סוגים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פיצויים</w:t>
      </w:r>
      <w:r w:rsidRPr="001641DB">
        <w:rPr>
          <w:rtl/>
        </w:rPr>
        <w:t xml:space="preserve">: </w:t>
      </w:r>
      <w:r w:rsidRPr="001641DB">
        <w:rPr>
          <w:rFonts w:hint="eastAsia"/>
          <w:rtl/>
        </w:rPr>
        <w:t>פיצוי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בגין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מגורים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בהתאם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למסלול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הפיצוי</w:t>
      </w:r>
      <w:r w:rsidRPr="001641DB">
        <w:rPr>
          <w:rtl/>
        </w:rPr>
        <w:t xml:space="preserve"> (</w:t>
      </w:r>
      <w:r w:rsidRPr="001641DB">
        <w:rPr>
          <w:rFonts w:hint="eastAsia"/>
          <w:rtl/>
        </w:rPr>
        <w:t>סעיף</w:t>
      </w:r>
      <w:r w:rsidRPr="001641DB">
        <w:rPr>
          <w:rtl/>
        </w:rPr>
        <w:t xml:space="preserve"> 5), </w:t>
      </w:r>
      <w:r w:rsidRPr="001641DB">
        <w:rPr>
          <w:rFonts w:hint="eastAsia"/>
          <w:rtl/>
        </w:rPr>
        <w:t>ופיצויי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פינוי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נוספים</w:t>
      </w:r>
      <w:r w:rsidRPr="001641DB">
        <w:rPr>
          <w:rtl/>
        </w:rPr>
        <w:t xml:space="preserve"> (</w:t>
      </w:r>
      <w:r w:rsidRPr="001641DB">
        <w:rPr>
          <w:rFonts w:hint="eastAsia"/>
          <w:rtl/>
        </w:rPr>
        <w:t>סעיף</w:t>
      </w:r>
      <w:r w:rsidRPr="001641DB">
        <w:rPr>
          <w:rtl/>
        </w:rPr>
        <w:t xml:space="preserve"> 6). </w:t>
      </w:r>
    </w:p>
    <w:p w14:paraId="57635D98" w14:textId="244729BE" w:rsidR="00E55DD2" w:rsidRPr="001641DB" w:rsidRDefault="00E55DD2" w:rsidP="00693300">
      <w:pPr>
        <w:pStyle w:val="Hesber"/>
        <w:rPr>
          <w:rtl/>
        </w:rPr>
      </w:pPr>
      <w:r w:rsidRPr="001641DB">
        <w:rPr>
          <w:rFonts w:hint="eastAsia"/>
          <w:rtl/>
        </w:rPr>
        <w:t>הצעת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החוק</w:t>
      </w:r>
      <w:r w:rsidRPr="001641DB">
        <w:rPr>
          <w:rtl/>
        </w:rPr>
        <w:t xml:space="preserve"> </w:t>
      </w:r>
      <w:r w:rsidR="00693300">
        <w:rPr>
          <w:rFonts w:hint="cs"/>
          <w:rtl/>
        </w:rPr>
        <w:t>מוסיפה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סוג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שלישי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פיצוי</w:t>
      </w:r>
      <w:r w:rsidRPr="001641DB">
        <w:rPr>
          <w:rtl/>
        </w:rPr>
        <w:t xml:space="preserve"> – </w:t>
      </w:r>
      <w:r w:rsidRPr="001641DB">
        <w:rPr>
          <w:rFonts w:hint="eastAsia"/>
          <w:rtl/>
        </w:rPr>
        <w:t>פיצויי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ותק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בשיעור</w:t>
      </w:r>
      <w:r w:rsidRPr="001641DB">
        <w:rPr>
          <w:rtl/>
        </w:rPr>
        <w:t xml:space="preserve"> 2% </w:t>
      </w:r>
      <w:r w:rsidRPr="001641DB">
        <w:rPr>
          <w:rFonts w:hint="eastAsia"/>
          <w:rtl/>
        </w:rPr>
        <w:t>מפיצויי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המגורים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והפיצויים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הנוספים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עבור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שנה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מגורים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במתחם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כפר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למפונים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שהם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הוריהם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או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הורי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הוריהם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התגוררו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בכפר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טרם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חקיקתו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חוק</w:t>
      </w:r>
      <w:r w:rsidRPr="001641DB">
        <w:rPr>
          <w:rtl/>
        </w:rPr>
        <w:t xml:space="preserve"> </w:t>
      </w:r>
      <w:r w:rsidR="007F4D84" w:rsidRPr="001641DB">
        <w:rPr>
          <w:rFonts w:hint="eastAsia"/>
          <w:rtl/>
        </w:rPr>
        <w:t>ב</w:t>
      </w:r>
      <w:r w:rsidRPr="001641DB">
        <w:rPr>
          <w:rFonts w:hint="eastAsia"/>
          <w:rtl/>
        </w:rPr>
        <w:t>ינוי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ו</w:t>
      </w:r>
      <w:r w:rsidR="007F4D84" w:rsidRPr="001641DB">
        <w:rPr>
          <w:rFonts w:hint="eastAsia"/>
          <w:rtl/>
        </w:rPr>
        <w:t>פ</w:t>
      </w:r>
      <w:r w:rsidRPr="001641DB">
        <w:rPr>
          <w:rFonts w:hint="eastAsia"/>
          <w:rtl/>
        </w:rPr>
        <w:t>ינוי</w:t>
      </w:r>
      <w:r w:rsidRPr="001641DB">
        <w:rPr>
          <w:rtl/>
        </w:rPr>
        <w:t xml:space="preserve"> (</w:t>
      </w:r>
      <w:r w:rsidRPr="001641DB">
        <w:rPr>
          <w:rFonts w:hint="eastAsia"/>
          <w:rtl/>
        </w:rPr>
        <w:t>סעיף</w:t>
      </w:r>
      <w:r w:rsidRPr="001641DB">
        <w:rPr>
          <w:rtl/>
        </w:rPr>
        <w:t xml:space="preserve"> 7(</w:t>
      </w:r>
      <w:r w:rsidRPr="001641DB">
        <w:rPr>
          <w:rFonts w:hint="eastAsia"/>
          <w:rtl/>
        </w:rPr>
        <w:t>א</w:t>
      </w:r>
      <w:r w:rsidRPr="001641DB">
        <w:rPr>
          <w:rtl/>
        </w:rPr>
        <w:t>)).</w:t>
      </w:r>
    </w:p>
    <w:p w14:paraId="1A0A82A3" w14:textId="1CC12661" w:rsidR="00E55DD2" w:rsidRPr="001641DB" w:rsidRDefault="00E55DD2" w:rsidP="00693300">
      <w:pPr>
        <w:pStyle w:val="Hesber"/>
        <w:rPr>
          <w:rtl/>
        </w:rPr>
      </w:pPr>
      <w:r w:rsidRPr="001641DB">
        <w:rPr>
          <w:rFonts w:hint="eastAsia"/>
          <w:rtl/>
        </w:rPr>
        <w:t>בנוסף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מוצע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לאפשר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למי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שזכאי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לפיצוי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במסלול</w:t>
      </w:r>
      <w:r w:rsidRPr="001641DB">
        <w:rPr>
          <w:rtl/>
        </w:rPr>
        <w:t xml:space="preserve"> "</w:t>
      </w:r>
      <w:r w:rsidRPr="001641DB">
        <w:rPr>
          <w:rFonts w:hint="eastAsia"/>
          <w:rtl/>
        </w:rPr>
        <w:t>בנה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ביתך</w:t>
      </w:r>
      <w:r w:rsidRPr="001641DB">
        <w:rPr>
          <w:rtl/>
        </w:rPr>
        <w:t xml:space="preserve">" </w:t>
      </w:r>
      <w:r w:rsidRPr="001641DB">
        <w:rPr>
          <w:rFonts w:hint="eastAsia"/>
          <w:rtl/>
        </w:rPr>
        <w:t>להמיר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את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זכאותו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בפיצוי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במסלול</w:t>
      </w:r>
      <w:r w:rsidRPr="001641DB">
        <w:rPr>
          <w:rtl/>
        </w:rPr>
        <w:t xml:space="preserve"> "</w:t>
      </w:r>
      <w:r w:rsidRPr="001641DB">
        <w:rPr>
          <w:rFonts w:hint="eastAsia"/>
          <w:rtl/>
        </w:rPr>
        <w:t>שוק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חופשי</w:t>
      </w:r>
      <w:r w:rsidRPr="001641DB">
        <w:rPr>
          <w:rtl/>
        </w:rPr>
        <w:t xml:space="preserve">", </w:t>
      </w:r>
      <w:r w:rsidRPr="001641DB">
        <w:rPr>
          <w:rFonts w:hint="eastAsia"/>
          <w:rtl/>
        </w:rPr>
        <w:t>ובמקרה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כזה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יהיה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הפיצוי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הגבוה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מבין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סכום</w:t>
      </w:r>
      <w:r w:rsidRPr="001641DB">
        <w:rPr>
          <w:rtl/>
        </w:rPr>
        <w:t xml:space="preserve"> </w:t>
      </w:r>
      <w:r w:rsidR="00693300">
        <w:rPr>
          <w:rFonts w:hint="cs"/>
          <w:rtl/>
        </w:rPr>
        <w:t>ה</w:t>
      </w:r>
      <w:r w:rsidRPr="001641DB">
        <w:rPr>
          <w:rFonts w:hint="eastAsia"/>
          <w:rtl/>
        </w:rPr>
        <w:t>פיצוי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הרגיל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במסלול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שוק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חופשי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ושווי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דירה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lastRenderedPageBreak/>
        <w:t>במסלול</w:t>
      </w:r>
      <w:r w:rsidRPr="001641DB">
        <w:rPr>
          <w:rtl/>
        </w:rPr>
        <w:t xml:space="preserve"> "</w:t>
      </w:r>
      <w:r w:rsidRPr="001641DB">
        <w:rPr>
          <w:rFonts w:hint="eastAsia"/>
          <w:rtl/>
        </w:rPr>
        <w:t>בנה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ביתך</w:t>
      </w:r>
      <w:r w:rsidRPr="001641DB">
        <w:rPr>
          <w:rtl/>
        </w:rPr>
        <w:t>" (</w:t>
      </w:r>
      <w:r w:rsidRPr="001641DB">
        <w:rPr>
          <w:rFonts w:hint="eastAsia"/>
          <w:rtl/>
        </w:rPr>
        <w:t>סעיף</w:t>
      </w:r>
      <w:r w:rsidRPr="001641DB">
        <w:rPr>
          <w:rtl/>
        </w:rPr>
        <w:t xml:space="preserve"> 5(</w:t>
      </w:r>
      <w:r w:rsidRPr="001641DB">
        <w:rPr>
          <w:rFonts w:hint="eastAsia"/>
          <w:rtl/>
        </w:rPr>
        <w:t>ג</w:t>
      </w:r>
      <w:r w:rsidRPr="001641DB">
        <w:rPr>
          <w:rtl/>
        </w:rPr>
        <w:t xml:space="preserve">)). </w:t>
      </w:r>
      <w:r w:rsidRPr="001641DB">
        <w:rPr>
          <w:rFonts w:hint="eastAsia"/>
          <w:rtl/>
        </w:rPr>
        <w:t>עוד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מוצע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לאפשר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למפונה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יחיד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המחזיק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בשטח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</w:t>
      </w:r>
      <w:r w:rsidR="00693300">
        <w:rPr>
          <w:rFonts w:hint="cs"/>
          <w:rtl/>
        </w:rPr>
        <w:t>עולה</w:t>
      </w:r>
      <w:r w:rsidRPr="001641DB">
        <w:rPr>
          <w:rtl/>
        </w:rPr>
        <w:t xml:space="preserve"> </w:t>
      </w:r>
      <w:r w:rsidR="00693300">
        <w:rPr>
          <w:rFonts w:hint="cs"/>
          <w:rtl/>
        </w:rPr>
        <w:t xml:space="preserve">על </w:t>
      </w:r>
      <w:r w:rsidRPr="001641DB">
        <w:rPr>
          <w:rtl/>
        </w:rPr>
        <w:t xml:space="preserve">200 </w:t>
      </w:r>
      <w:r w:rsidRPr="001641DB">
        <w:rPr>
          <w:rFonts w:hint="eastAsia"/>
          <w:rtl/>
        </w:rPr>
        <w:t>מטרים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רבועים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לבחור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במסלול</w:t>
      </w:r>
      <w:r w:rsidRPr="001641DB">
        <w:rPr>
          <w:rtl/>
        </w:rPr>
        <w:t xml:space="preserve"> "</w:t>
      </w:r>
      <w:r w:rsidRPr="001641DB">
        <w:rPr>
          <w:rFonts w:hint="eastAsia"/>
          <w:rtl/>
        </w:rPr>
        <w:t>בנה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ביתך</w:t>
      </w:r>
      <w:r w:rsidRPr="001641DB">
        <w:rPr>
          <w:rtl/>
        </w:rPr>
        <w:t>" (</w:t>
      </w:r>
      <w:r w:rsidRPr="001641DB">
        <w:rPr>
          <w:rFonts w:hint="eastAsia"/>
          <w:rtl/>
        </w:rPr>
        <w:t>סעיף</w:t>
      </w:r>
      <w:r w:rsidRPr="001641DB">
        <w:rPr>
          <w:rtl/>
        </w:rPr>
        <w:t xml:space="preserve"> 8).</w:t>
      </w:r>
    </w:p>
    <w:p w14:paraId="204268B4" w14:textId="226BCCDA" w:rsidR="00E55DD2" w:rsidRPr="00C21824" w:rsidRDefault="00E55DD2" w:rsidP="00636864">
      <w:pPr>
        <w:pStyle w:val="Hesber"/>
        <w:rPr>
          <w:rtl/>
        </w:rPr>
      </w:pPr>
      <w:r w:rsidRPr="001641DB">
        <w:rPr>
          <w:rFonts w:hint="eastAsia"/>
          <w:rtl/>
        </w:rPr>
        <w:t>כמו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כן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מוצע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כי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נגד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תושבים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ותיקים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לא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יוצאו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בשום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מקרה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צווי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סילוק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יד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זאת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מעמדם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המיוחד</w:t>
      </w:r>
      <w:r w:rsidRPr="001641DB">
        <w:rPr>
          <w:rtl/>
        </w:rPr>
        <w:t xml:space="preserve"> (</w:t>
      </w:r>
      <w:r w:rsidRPr="001641DB">
        <w:rPr>
          <w:rFonts w:hint="eastAsia"/>
          <w:rtl/>
        </w:rPr>
        <w:t>סעיף</w:t>
      </w:r>
      <w:r w:rsidRPr="001641DB">
        <w:rPr>
          <w:rtl/>
        </w:rPr>
        <w:t xml:space="preserve"> 7(</w:t>
      </w:r>
      <w:r w:rsidRPr="001641DB">
        <w:rPr>
          <w:rFonts w:hint="eastAsia"/>
          <w:rtl/>
        </w:rPr>
        <w:t>ב</w:t>
      </w:r>
      <w:r w:rsidRPr="001641DB">
        <w:rPr>
          <w:rtl/>
        </w:rPr>
        <w:t xml:space="preserve">)). </w:t>
      </w:r>
      <w:r w:rsidRPr="001641DB">
        <w:rPr>
          <w:rFonts w:hint="eastAsia"/>
          <w:rtl/>
        </w:rPr>
        <w:t>מוצע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להשוות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מעמדם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בני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משפחה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נלווים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למעמדו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של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ראש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משפחה</w:t>
      </w:r>
      <w:r w:rsidRPr="001641DB">
        <w:rPr>
          <w:rtl/>
        </w:rPr>
        <w:t xml:space="preserve">, </w:t>
      </w:r>
      <w:r w:rsidRPr="001641DB">
        <w:rPr>
          <w:rFonts w:hint="eastAsia"/>
          <w:rtl/>
        </w:rPr>
        <w:t>וזאת</w:t>
      </w:r>
      <w:r w:rsidRPr="001641DB">
        <w:rPr>
          <w:rtl/>
        </w:rPr>
        <w:t xml:space="preserve"> </w:t>
      </w:r>
      <w:r w:rsidRPr="001641DB">
        <w:rPr>
          <w:rFonts w:hint="eastAsia"/>
          <w:rtl/>
        </w:rPr>
        <w:t>מהטעם</w:t>
      </w:r>
      <w:r w:rsidRPr="001641DB">
        <w:rPr>
          <w:rtl/>
        </w:rPr>
        <w:t xml:space="preserve"> </w:t>
      </w:r>
      <w:r w:rsidRPr="00C21824">
        <w:rPr>
          <w:rFonts w:hint="eastAsia"/>
          <w:rtl/>
        </w:rPr>
        <w:t>שאין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כל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היגיון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ביצירת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שני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מעמדות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של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מפונים</w:t>
      </w:r>
      <w:r w:rsidRPr="00C21824">
        <w:rPr>
          <w:rtl/>
        </w:rPr>
        <w:t xml:space="preserve"> (</w:t>
      </w:r>
      <w:r w:rsidRPr="00C21824">
        <w:rPr>
          <w:rFonts w:hint="eastAsia"/>
          <w:rtl/>
        </w:rPr>
        <w:t>סעיף</w:t>
      </w:r>
      <w:r w:rsidRPr="00C21824">
        <w:rPr>
          <w:rtl/>
        </w:rPr>
        <w:t xml:space="preserve"> 9).</w:t>
      </w:r>
    </w:p>
    <w:p w14:paraId="0A1B827F" w14:textId="5279A9A7" w:rsidR="001641DB" w:rsidRPr="00C21824" w:rsidRDefault="00E55DD2" w:rsidP="002F199E">
      <w:pPr>
        <w:pStyle w:val="Hesber"/>
        <w:rPr>
          <w:rtl/>
        </w:rPr>
      </w:pPr>
      <w:r w:rsidRPr="00C21824">
        <w:rPr>
          <w:rFonts w:hint="eastAsia"/>
          <w:rtl/>
        </w:rPr>
        <w:t>הצעת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החוק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מאפשרת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להוריש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זכויות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מכוח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החוק</w:t>
      </w:r>
      <w:r w:rsidRPr="00C21824">
        <w:rPr>
          <w:rtl/>
        </w:rPr>
        <w:t xml:space="preserve">, </w:t>
      </w:r>
      <w:r w:rsidRPr="00C21824">
        <w:rPr>
          <w:rFonts w:hint="eastAsia"/>
          <w:rtl/>
        </w:rPr>
        <w:t>וכן</w:t>
      </w:r>
      <w:r w:rsidRPr="00C21824">
        <w:rPr>
          <w:rtl/>
        </w:rPr>
        <w:t xml:space="preserve"> </w:t>
      </w:r>
      <w:r w:rsidRPr="00636864">
        <w:rPr>
          <w:rFonts w:hint="eastAsia"/>
          <w:rtl/>
        </w:rPr>
        <w:t>להעבירן</w:t>
      </w:r>
      <w:r w:rsidRPr="00636864">
        <w:rPr>
          <w:rtl/>
        </w:rPr>
        <w:t xml:space="preserve"> </w:t>
      </w:r>
      <w:r w:rsidRPr="00636864">
        <w:rPr>
          <w:rFonts w:hint="eastAsia"/>
          <w:rtl/>
        </w:rPr>
        <w:t>בתמורה</w:t>
      </w:r>
      <w:r w:rsidRPr="00636864">
        <w:rPr>
          <w:rtl/>
        </w:rPr>
        <w:t xml:space="preserve"> </w:t>
      </w:r>
      <w:r w:rsidRPr="00636864">
        <w:rPr>
          <w:rFonts w:hint="eastAsia"/>
          <w:rtl/>
        </w:rPr>
        <w:t>או</w:t>
      </w:r>
      <w:r w:rsidRPr="00636864">
        <w:rPr>
          <w:rtl/>
        </w:rPr>
        <w:t xml:space="preserve"> </w:t>
      </w:r>
      <w:r w:rsidRPr="00636864">
        <w:rPr>
          <w:rFonts w:hint="eastAsia"/>
          <w:rtl/>
        </w:rPr>
        <w:t>שלא</w:t>
      </w:r>
      <w:r w:rsidRPr="00636864">
        <w:rPr>
          <w:rtl/>
        </w:rPr>
        <w:t xml:space="preserve"> </w:t>
      </w:r>
      <w:r w:rsidRPr="00636864">
        <w:rPr>
          <w:rFonts w:hint="eastAsia"/>
          <w:rtl/>
        </w:rPr>
        <w:t>בתמורה</w:t>
      </w:r>
      <w:r w:rsidRPr="00636864">
        <w:rPr>
          <w:rtl/>
        </w:rPr>
        <w:t xml:space="preserve"> (</w:t>
      </w:r>
      <w:r w:rsidRPr="00636864">
        <w:rPr>
          <w:rFonts w:hint="eastAsia"/>
          <w:rtl/>
        </w:rPr>
        <w:t>סעיף</w:t>
      </w:r>
      <w:r w:rsidRPr="00636864">
        <w:rPr>
          <w:rtl/>
        </w:rPr>
        <w:t xml:space="preserve"> 10).</w:t>
      </w:r>
      <w:r w:rsidR="002F199E">
        <w:rPr>
          <w:rFonts w:hint="cs"/>
          <w:rtl/>
        </w:rPr>
        <w:t xml:space="preserve"> </w:t>
      </w:r>
      <w:r w:rsidRPr="00C21824">
        <w:rPr>
          <w:rFonts w:hint="eastAsia"/>
          <w:rtl/>
        </w:rPr>
        <w:t>בהצעת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החוק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מנגנון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לקביעת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זהותו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של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שמאי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המקרקעין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ונושאי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שמאות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נוספים</w:t>
      </w:r>
      <w:r w:rsidRPr="00C21824">
        <w:rPr>
          <w:rtl/>
        </w:rPr>
        <w:t xml:space="preserve"> (</w:t>
      </w:r>
      <w:r w:rsidRPr="00C21824">
        <w:rPr>
          <w:rFonts w:hint="eastAsia"/>
          <w:rtl/>
        </w:rPr>
        <w:t>סעיף</w:t>
      </w:r>
      <w:r w:rsidRPr="00C21824">
        <w:rPr>
          <w:rtl/>
        </w:rPr>
        <w:t xml:space="preserve"> 11).</w:t>
      </w:r>
      <w:r w:rsidR="002F199E">
        <w:rPr>
          <w:rFonts w:hint="cs"/>
          <w:rtl/>
        </w:rPr>
        <w:t xml:space="preserve"> </w:t>
      </w:r>
      <w:r w:rsidRPr="00C21824">
        <w:rPr>
          <w:rFonts w:hint="eastAsia"/>
          <w:rtl/>
        </w:rPr>
        <w:t>עם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קבלת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החוק</w:t>
      </w:r>
      <w:r w:rsidRPr="00C21824">
        <w:rPr>
          <w:rtl/>
        </w:rPr>
        <w:t xml:space="preserve"> </w:t>
      </w:r>
      <w:r w:rsidR="00693300">
        <w:rPr>
          <w:rFonts w:hint="cs"/>
          <w:rtl/>
        </w:rPr>
        <w:t xml:space="preserve">המוצע </w:t>
      </w:r>
      <w:r w:rsidRPr="00C21824">
        <w:rPr>
          <w:rFonts w:hint="eastAsia"/>
          <w:rtl/>
        </w:rPr>
        <w:t>יחולו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החוק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ומטרותיו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על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הליכי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הפינוי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התלויים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ועומדים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בבית</w:t>
      </w:r>
      <w:r w:rsidRPr="00C21824">
        <w:rPr>
          <w:rtl/>
        </w:rPr>
        <w:t xml:space="preserve"> </w:t>
      </w:r>
      <w:r w:rsidRPr="00C21824">
        <w:rPr>
          <w:rFonts w:hint="eastAsia"/>
          <w:rtl/>
        </w:rPr>
        <w:t>המשפט</w:t>
      </w:r>
      <w:r w:rsidRPr="00C21824">
        <w:rPr>
          <w:rtl/>
        </w:rPr>
        <w:t xml:space="preserve"> (</w:t>
      </w:r>
      <w:r w:rsidRPr="00C21824">
        <w:rPr>
          <w:rFonts w:hint="eastAsia"/>
          <w:rtl/>
        </w:rPr>
        <w:t>סעיף</w:t>
      </w:r>
      <w:r w:rsidRPr="00C21824">
        <w:rPr>
          <w:rtl/>
        </w:rPr>
        <w:t xml:space="preserve"> 13).</w:t>
      </w:r>
    </w:p>
    <w:p w14:paraId="7F9E08D0" w14:textId="058D7254" w:rsidR="001641DB" w:rsidRPr="00C21824" w:rsidRDefault="001641DB" w:rsidP="00636864">
      <w:pPr>
        <w:pStyle w:val="Hesber"/>
        <w:rPr>
          <w:rtl/>
        </w:rPr>
      </w:pPr>
      <w:r w:rsidRPr="00C21824">
        <w:rPr>
          <w:rFonts w:hint="eastAsia"/>
          <w:rtl/>
        </w:rPr>
        <w:t>הצעת</w:t>
      </w:r>
      <w:r w:rsidRPr="00C21824">
        <w:rPr>
          <w:rtl/>
        </w:rPr>
        <w:t xml:space="preserve"> חוק זהה הונחה על שולחן הכנסת השבע-עשרה על ידי חבר הכנסת גלעד ארדן וקבוצת חברי הכנסת (פ/</w:t>
      </w:r>
      <w:r w:rsidR="00636864">
        <w:rPr>
          <w:rFonts w:hint="cs"/>
          <w:rtl/>
        </w:rPr>
        <w:t>3792/17</w:t>
      </w:r>
      <w:r w:rsidRPr="00C21824">
        <w:rPr>
          <w:rtl/>
        </w:rPr>
        <w:t>).</w:t>
      </w:r>
    </w:p>
    <w:p w14:paraId="471AE234" w14:textId="77777777" w:rsidR="00E55DD2" w:rsidRDefault="00E55DD2" w:rsidP="00E55DD2">
      <w:pPr>
        <w:pStyle w:val="Hesber"/>
        <w:ind w:firstLine="0"/>
        <w:rPr>
          <w:sz w:val="26"/>
          <w:rtl/>
        </w:rPr>
      </w:pPr>
    </w:p>
    <w:p w14:paraId="206E45F5" w14:textId="4157680B" w:rsidR="00693300" w:rsidRDefault="00693300" w:rsidP="00E55DD2">
      <w:pPr>
        <w:pStyle w:val="Hesber"/>
        <w:ind w:firstLine="0"/>
        <w:rPr>
          <w:sz w:val="26"/>
          <w:rtl/>
        </w:rPr>
      </w:pPr>
    </w:p>
    <w:p w14:paraId="1492085C" w14:textId="77777777" w:rsidR="00693300" w:rsidRDefault="00693300" w:rsidP="00E55DD2">
      <w:pPr>
        <w:pStyle w:val="Hesber"/>
        <w:ind w:firstLine="0"/>
        <w:rPr>
          <w:sz w:val="26"/>
          <w:rtl/>
        </w:rPr>
      </w:pPr>
    </w:p>
    <w:p w14:paraId="2CAC6DE4" w14:textId="77777777" w:rsidR="00693300" w:rsidRPr="0022704F" w:rsidRDefault="00693300" w:rsidP="00693300">
      <w:pPr>
        <w:spacing w:before="0" w:line="36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22704F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>---------------------------------</w:t>
      </w:r>
    </w:p>
    <w:p w14:paraId="6E0090ED" w14:textId="77777777" w:rsidR="00693300" w:rsidRPr="0022704F" w:rsidRDefault="00693300" w:rsidP="00693300">
      <w:pPr>
        <w:spacing w:before="0" w:line="36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22704F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>הוגשה ליו"ר הכנסת והסגנים</w:t>
      </w:r>
    </w:p>
    <w:p w14:paraId="26C4D0C8" w14:textId="77777777" w:rsidR="00693300" w:rsidRPr="0022704F" w:rsidRDefault="00693300" w:rsidP="00693300">
      <w:pPr>
        <w:spacing w:before="0" w:line="36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22704F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>והונחה על שולחן הכנסת ביום</w:t>
      </w:r>
    </w:p>
    <w:p w14:paraId="678A45B9" w14:textId="77777777" w:rsidR="00693300" w:rsidRPr="00935520" w:rsidRDefault="00693300" w:rsidP="00693300">
      <w:pPr>
        <w:spacing w:before="0" w:line="36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</w:rPr>
      </w:pP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י"א בכסלו התשע"ו</w:t>
      </w:r>
      <w:r w:rsidRPr="00935520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 – 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23</w:t>
      </w:r>
      <w:r w:rsidRPr="00935520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.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11</w:t>
      </w:r>
      <w:r w:rsidRPr="00935520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.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15</w:t>
      </w:r>
    </w:p>
    <w:p w14:paraId="58698DF8" w14:textId="77777777" w:rsidR="00693300" w:rsidRDefault="00693300" w:rsidP="00E55DD2">
      <w:pPr>
        <w:pStyle w:val="Hesber"/>
        <w:ind w:firstLine="0"/>
        <w:rPr>
          <w:sz w:val="26"/>
          <w:rtl/>
        </w:rPr>
      </w:pPr>
    </w:p>
    <w:p w14:paraId="6D64C65F" w14:textId="77777777" w:rsidR="00E55DD2" w:rsidRDefault="00E55DD2" w:rsidP="00E55DD2">
      <w:pPr>
        <w:rPr>
          <w:rtl/>
        </w:rPr>
      </w:pPr>
    </w:p>
    <w:p w14:paraId="7F6961CB" w14:textId="77777777" w:rsidR="00E13C27" w:rsidRDefault="00E13C27" w:rsidP="00E55DD2">
      <w:pPr>
        <w:pStyle w:val="HeadHatzaotHok"/>
        <w:rPr>
          <w:rtl/>
        </w:rPr>
      </w:pPr>
    </w:p>
    <w:sectPr w:rsidR="00E13C27" w:rsidSect="001207F8">
      <w:footerReference w:type="even" r:id="rId12"/>
      <w:footerReference w:type="default" r:id="rId13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E251C" w14:textId="77777777" w:rsidR="002563E0" w:rsidRDefault="002563E0">
      <w:r>
        <w:separator/>
      </w:r>
    </w:p>
  </w:endnote>
  <w:endnote w:type="continuationSeparator" w:id="0">
    <w:p w14:paraId="04C0B619" w14:textId="77777777" w:rsidR="002563E0" w:rsidRDefault="002563E0">
      <w:r>
        <w:continuationSeparator/>
      </w:r>
    </w:p>
  </w:endnote>
  <w:endnote w:type="continuationNotice" w:id="1">
    <w:p w14:paraId="2E9A59C4" w14:textId="77777777" w:rsidR="002563E0" w:rsidRDefault="002563E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61D5" w14:textId="77777777" w:rsidR="002C3041" w:rsidRDefault="002C3041" w:rsidP="001207F8">
    <w:pPr>
      <w:pStyle w:val="ab"/>
      <w:framePr w:wrap="around" w:vAnchor="text" w:hAnchor="text" w:xAlign="center" w:y="1"/>
      <w:rPr>
        <w:rStyle w:val="af"/>
      </w:rPr>
    </w:pPr>
    <w:r>
      <w:rPr>
        <w:rStyle w:val="af"/>
        <w:rtl/>
      </w:rPr>
      <w:fldChar w:fldCharType="begin"/>
    </w:r>
    <w:r>
      <w:rPr>
        <w:rStyle w:val="af"/>
      </w:rPr>
      <w:instrText xml:space="preserve">PAGE  </w:instrText>
    </w:r>
    <w:r>
      <w:rPr>
        <w:rStyle w:val="af"/>
        <w:rtl/>
      </w:rPr>
      <w:fldChar w:fldCharType="end"/>
    </w:r>
  </w:p>
  <w:p w14:paraId="7F6961D6" w14:textId="77777777" w:rsidR="002C3041" w:rsidRDefault="002C304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61D7" w14:textId="77777777" w:rsidR="002C3041" w:rsidRDefault="002C3041" w:rsidP="001207F8">
    <w:pPr>
      <w:pStyle w:val="ab"/>
      <w:framePr w:wrap="around" w:vAnchor="text" w:hAnchor="text" w:xAlign="center" w:y="1"/>
      <w:rPr>
        <w:rStyle w:val="af"/>
      </w:rPr>
    </w:pPr>
    <w:r>
      <w:rPr>
        <w:rStyle w:val="af"/>
        <w:rtl/>
      </w:rPr>
      <w:fldChar w:fldCharType="begin"/>
    </w:r>
    <w:r>
      <w:rPr>
        <w:rStyle w:val="af"/>
      </w:rPr>
      <w:instrText xml:space="preserve">PAGE  </w:instrText>
    </w:r>
    <w:r>
      <w:rPr>
        <w:rStyle w:val="af"/>
        <w:rtl/>
      </w:rPr>
      <w:fldChar w:fldCharType="separate"/>
    </w:r>
    <w:r w:rsidR="00E22349">
      <w:rPr>
        <w:rStyle w:val="af"/>
        <w:noProof/>
        <w:rtl/>
      </w:rPr>
      <w:t>5</w:t>
    </w:r>
    <w:r>
      <w:rPr>
        <w:rStyle w:val="af"/>
        <w:rtl/>
      </w:rPr>
      <w:fldChar w:fldCharType="end"/>
    </w:r>
  </w:p>
  <w:p w14:paraId="7F6961D8" w14:textId="77777777" w:rsidR="002C3041" w:rsidRDefault="002C30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75CED" w14:textId="77777777" w:rsidR="002563E0" w:rsidRDefault="002563E0">
      <w:r>
        <w:separator/>
      </w:r>
    </w:p>
  </w:footnote>
  <w:footnote w:type="continuationSeparator" w:id="0">
    <w:p w14:paraId="799EA573" w14:textId="77777777" w:rsidR="002563E0" w:rsidRDefault="002563E0">
      <w:r>
        <w:continuationSeparator/>
      </w:r>
    </w:p>
  </w:footnote>
  <w:footnote w:type="continuationNotice" w:id="1">
    <w:p w14:paraId="2A590A78" w14:textId="77777777" w:rsidR="002563E0" w:rsidRDefault="002563E0"/>
  </w:footnote>
  <w:footnote w:id="2">
    <w:p w14:paraId="4E1B106A" w14:textId="54EAB79C" w:rsidR="00E55DD2" w:rsidRDefault="00E55DD2" w:rsidP="00E93BA8">
      <w:pPr>
        <w:pStyle w:val="a5"/>
      </w:pPr>
      <w:r>
        <w:rPr>
          <w:rStyle w:val="a7"/>
        </w:rPr>
        <w:footnoteRef/>
      </w:r>
      <w:r>
        <w:rPr>
          <w:sz w:val="20"/>
          <w:rtl/>
        </w:rPr>
        <w:t xml:space="preserve"> </w:t>
      </w:r>
      <w:r>
        <w:rPr>
          <w:rFonts w:hint="cs"/>
          <w:sz w:val="20"/>
          <w:rtl/>
        </w:rPr>
        <w:t>ס</w:t>
      </w:r>
      <w:r>
        <w:rPr>
          <w:sz w:val="20"/>
          <w:rtl/>
        </w:rPr>
        <w:t>"</w:t>
      </w:r>
      <w:r>
        <w:rPr>
          <w:rFonts w:hint="cs"/>
          <w:sz w:val="20"/>
          <w:rtl/>
        </w:rPr>
        <w:t>ח</w:t>
      </w:r>
      <w:r>
        <w:rPr>
          <w:sz w:val="20"/>
          <w:rtl/>
        </w:rPr>
        <w:t xml:space="preserve"> </w:t>
      </w:r>
      <w:r>
        <w:rPr>
          <w:rFonts w:hint="cs"/>
          <w:sz w:val="20"/>
          <w:rtl/>
        </w:rPr>
        <w:t>התש</w:t>
      </w:r>
      <w:r>
        <w:rPr>
          <w:sz w:val="20"/>
          <w:rtl/>
        </w:rPr>
        <w:t>"</w:t>
      </w:r>
      <w:r>
        <w:rPr>
          <w:rFonts w:hint="cs"/>
          <w:sz w:val="20"/>
          <w:rtl/>
        </w:rPr>
        <w:t>ך</w:t>
      </w:r>
      <w:r>
        <w:rPr>
          <w:sz w:val="20"/>
          <w:rtl/>
        </w:rPr>
        <w:t xml:space="preserve">, </w:t>
      </w:r>
      <w:r>
        <w:rPr>
          <w:rFonts w:hint="cs"/>
          <w:sz w:val="20"/>
          <w:rtl/>
        </w:rPr>
        <w:t>עמ</w:t>
      </w:r>
      <w:r>
        <w:rPr>
          <w:sz w:val="20"/>
          <w:rtl/>
        </w:rPr>
        <w:t>' 57.</w:t>
      </w:r>
    </w:p>
  </w:footnote>
  <w:footnote w:id="3">
    <w:p w14:paraId="7F518D8B" w14:textId="77777777" w:rsidR="00E55DD2" w:rsidRDefault="00E55DD2" w:rsidP="00E55DD2">
      <w:pPr>
        <w:pStyle w:val="a5"/>
      </w:pPr>
      <w:r>
        <w:rPr>
          <w:rStyle w:val="a7"/>
        </w:rPr>
        <w:footnoteRef/>
      </w:r>
      <w:r>
        <w:rPr>
          <w:sz w:val="20"/>
          <w:rtl/>
        </w:rPr>
        <w:t xml:space="preserve"> </w:t>
      </w:r>
      <w:r>
        <w:rPr>
          <w:rFonts w:hint="cs"/>
          <w:sz w:val="20"/>
          <w:rtl/>
        </w:rPr>
        <w:t>ס</w:t>
      </w:r>
      <w:r>
        <w:rPr>
          <w:sz w:val="20"/>
          <w:rtl/>
        </w:rPr>
        <w:t>"</w:t>
      </w:r>
      <w:r>
        <w:rPr>
          <w:rFonts w:hint="cs"/>
          <w:sz w:val="20"/>
          <w:rtl/>
        </w:rPr>
        <w:t>ח</w:t>
      </w:r>
      <w:r>
        <w:rPr>
          <w:sz w:val="20"/>
          <w:rtl/>
        </w:rPr>
        <w:t xml:space="preserve"> </w:t>
      </w:r>
      <w:r>
        <w:rPr>
          <w:rFonts w:hint="cs"/>
          <w:sz w:val="20"/>
          <w:rtl/>
        </w:rPr>
        <w:t>התשנ</w:t>
      </w:r>
      <w:r>
        <w:rPr>
          <w:sz w:val="20"/>
          <w:rtl/>
        </w:rPr>
        <w:t>"</w:t>
      </w:r>
      <w:r>
        <w:rPr>
          <w:rFonts w:hint="cs"/>
          <w:sz w:val="20"/>
          <w:rtl/>
        </w:rPr>
        <w:t>ח</w:t>
      </w:r>
      <w:r>
        <w:rPr>
          <w:sz w:val="20"/>
          <w:rtl/>
        </w:rPr>
        <w:t xml:space="preserve">, </w:t>
      </w:r>
      <w:r>
        <w:rPr>
          <w:rFonts w:hint="cs"/>
          <w:sz w:val="20"/>
          <w:rtl/>
        </w:rPr>
        <w:t>עמ</w:t>
      </w:r>
      <w:r>
        <w:rPr>
          <w:sz w:val="20"/>
          <w:rtl/>
        </w:rPr>
        <w:t>' 278.</w:t>
      </w:r>
    </w:p>
  </w:footnote>
  <w:footnote w:id="4">
    <w:p w14:paraId="76B001EF" w14:textId="77777777" w:rsidR="00E55DD2" w:rsidRDefault="00E55DD2" w:rsidP="00E55DD2">
      <w:pPr>
        <w:pStyle w:val="a5"/>
      </w:pPr>
      <w:r>
        <w:rPr>
          <w:rStyle w:val="a7"/>
        </w:rPr>
        <w:footnoteRef/>
      </w:r>
      <w:r>
        <w:rPr>
          <w:sz w:val="20"/>
          <w:rtl/>
        </w:rPr>
        <w:t xml:space="preserve"> </w:t>
      </w:r>
      <w:r>
        <w:rPr>
          <w:rFonts w:hint="cs"/>
          <w:sz w:val="20"/>
          <w:rtl/>
        </w:rPr>
        <w:t>ס</w:t>
      </w:r>
      <w:r>
        <w:rPr>
          <w:sz w:val="20"/>
          <w:rtl/>
        </w:rPr>
        <w:t>"</w:t>
      </w:r>
      <w:r>
        <w:rPr>
          <w:rFonts w:hint="cs"/>
          <w:sz w:val="20"/>
          <w:rtl/>
        </w:rPr>
        <w:t>ח</w:t>
      </w:r>
      <w:r>
        <w:rPr>
          <w:sz w:val="20"/>
          <w:rtl/>
        </w:rPr>
        <w:t xml:space="preserve"> </w:t>
      </w:r>
      <w:r>
        <w:rPr>
          <w:rFonts w:hint="cs"/>
          <w:sz w:val="20"/>
          <w:rtl/>
        </w:rPr>
        <w:t>התשכ</w:t>
      </w:r>
      <w:r>
        <w:rPr>
          <w:sz w:val="20"/>
          <w:rtl/>
        </w:rPr>
        <w:t>"</w:t>
      </w:r>
      <w:r>
        <w:rPr>
          <w:rFonts w:hint="cs"/>
          <w:sz w:val="20"/>
          <w:rtl/>
        </w:rPr>
        <w:t>ה</w:t>
      </w:r>
      <w:r>
        <w:rPr>
          <w:sz w:val="20"/>
          <w:rtl/>
        </w:rPr>
        <w:t xml:space="preserve">, </w:t>
      </w:r>
      <w:r>
        <w:rPr>
          <w:rFonts w:hint="cs"/>
          <w:sz w:val="20"/>
          <w:rtl/>
        </w:rPr>
        <w:t>עמ</w:t>
      </w:r>
      <w:r>
        <w:rPr>
          <w:sz w:val="20"/>
          <w:rtl/>
        </w:rPr>
        <w:t>' 279.</w:t>
      </w:r>
    </w:p>
  </w:footnote>
  <w:footnote w:id="5">
    <w:p w14:paraId="3E38F690" w14:textId="7279336E" w:rsidR="00693300" w:rsidRDefault="00693300" w:rsidP="00693300">
      <w:pPr>
        <w:pStyle w:val="a5"/>
      </w:pPr>
      <w:r>
        <w:rPr>
          <w:rStyle w:val="a7"/>
          <w:sz w:val="20"/>
          <w:rtl/>
        </w:rPr>
        <w:t>*</w:t>
      </w:r>
      <w:r>
        <w:rPr>
          <w:sz w:val="20"/>
          <w:rtl/>
        </w:rPr>
        <w:t xml:space="preserve"> </w:t>
      </w:r>
      <w:r>
        <w:rPr>
          <w:rFonts w:hint="cs"/>
          <w:sz w:val="20"/>
          <w:rtl/>
        </w:rPr>
        <w:t>המפה</w:t>
      </w:r>
      <w:r>
        <w:rPr>
          <w:sz w:val="20"/>
          <w:rtl/>
        </w:rPr>
        <w:t xml:space="preserve"> </w:t>
      </w:r>
      <w:r>
        <w:rPr>
          <w:rFonts w:hint="cs"/>
          <w:sz w:val="20"/>
          <w:rtl/>
        </w:rPr>
        <w:t>תצורף</w:t>
      </w:r>
      <w:r>
        <w:rPr>
          <w:sz w:val="20"/>
          <w:rtl/>
        </w:rPr>
        <w:t xml:space="preserve"> </w:t>
      </w:r>
      <w:r>
        <w:rPr>
          <w:rFonts w:hint="cs"/>
          <w:sz w:val="20"/>
          <w:rtl/>
        </w:rPr>
        <w:t>בעת</w:t>
      </w:r>
      <w:r>
        <w:rPr>
          <w:sz w:val="20"/>
          <w:rtl/>
        </w:rPr>
        <w:t xml:space="preserve"> </w:t>
      </w:r>
      <w:r>
        <w:rPr>
          <w:rFonts w:hint="cs"/>
          <w:sz w:val="20"/>
          <w:rtl/>
        </w:rPr>
        <w:t>הכנת</w:t>
      </w:r>
      <w:r>
        <w:rPr>
          <w:sz w:val="20"/>
          <w:rtl/>
        </w:rPr>
        <w:t xml:space="preserve"> </w:t>
      </w:r>
      <w:r>
        <w:rPr>
          <w:rFonts w:hint="cs"/>
          <w:sz w:val="20"/>
          <w:rtl/>
        </w:rPr>
        <w:t>הצעת</w:t>
      </w:r>
      <w:r>
        <w:rPr>
          <w:sz w:val="20"/>
          <w:rtl/>
        </w:rPr>
        <w:t xml:space="preserve"> </w:t>
      </w:r>
      <w:r>
        <w:rPr>
          <w:rFonts w:hint="cs"/>
          <w:sz w:val="20"/>
          <w:rtl/>
        </w:rPr>
        <w:t>החוק לקריאה הראשונה</w:t>
      </w:r>
      <w:r>
        <w:rPr>
          <w:sz w:val="20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51401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641DB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563E0"/>
    <w:rsid w:val="00266D86"/>
    <w:rsid w:val="002728B4"/>
    <w:rsid w:val="0027600C"/>
    <w:rsid w:val="00292712"/>
    <w:rsid w:val="002A487D"/>
    <w:rsid w:val="002C2E29"/>
    <w:rsid w:val="002C3041"/>
    <w:rsid w:val="002D1EE3"/>
    <w:rsid w:val="002F199E"/>
    <w:rsid w:val="002F1D80"/>
    <w:rsid w:val="003232A2"/>
    <w:rsid w:val="00325C14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D51AE"/>
    <w:rsid w:val="0062674B"/>
    <w:rsid w:val="006363B2"/>
    <w:rsid w:val="00636864"/>
    <w:rsid w:val="00644940"/>
    <w:rsid w:val="00664EB0"/>
    <w:rsid w:val="006818A9"/>
    <w:rsid w:val="00693300"/>
    <w:rsid w:val="006A2D81"/>
    <w:rsid w:val="006C1D0D"/>
    <w:rsid w:val="0070601E"/>
    <w:rsid w:val="00712C72"/>
    <w:rsid w:val="00735FE9"/>
    <w:rsid w:val="00763CAA"/>
    <w:rsid w:val="00765F66"/>
    <w:rsid w:val="0078664F"/>
    <w:rsid w:val="007C3FA6"/>
    <w:rsid w:val="007D585A"/>
    <w:rsid w:val="007D5A12"/>
    <w:rsid w:val="007E59F9"/>
    <w:rsid w:val="007F4D84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59E1"/>
    <w:rsid w:val="00A6611D"/>
    <w:rsid w:val="00A82CB7"/>
    <w:rsid w:val="00A942C1"/>
    <w:rsid w:val="00AA25EC"/>
    <w:rsid w:val="00AA2F03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1824"/>
    <w:rsid w:val="00C23B1A"/>
    <w:rsid w:val="00C310EB"/>
    <w:rsid w:val="00C9176A"/>
    <w:rsid w:val="00CF1AA2"/>
    <w:rsid w:val="00D17774"/>
    <w:rsid w:val="00D63620"/>
    <w:rsid w:val="00D8410D"/>
    <w:rsid w:val="00D867D7"/>
    <w:rsid w:val="00DB7060"/>
    <w:rsid w:val="00DE3153"/>
    <w:rsid w:val="00E06736"/>
    <w:rsid w:val="00E13C27"/>
    <w:rsid w:val="00E22349"/>
    <w:rsid w:val="00E33BBD"/>
    <w:rsid w:val="00E374F2"/>
    <w:rsid w:val="00E45103"/>
    <w:rsid w:val="00E55A60"/>
    <w:rsid w:val="00E55DD2"/>
    <w:rsid w:val="00E62778"/>
    <w:rsid w:val="00E63D38"/>
    <w:rsid w:val="00E665B9"/>
    <w:rsid w:val="00E93BA8"/>
    <w:rsid w:val="00EA01E6"/>
    <w:rsid w:val="00EA3DE8"/>
    <w:rsid w:val="00EA758F"/>
    <w:rsid w:val="00ED4A6F"/>
    <w:rsid w:val="00EF3A3A"/>
    <w:rsid w:val="00F01379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E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2F199E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2F199E"/>
    <w:rPr>
      <w:sz w:val="36"/>
      <w:szCs w:val="52"/>
    </w:rPr>
  </w:style>
  <w:style w:type="paragraph" w:customStyle="1" w:styleId="Cover3-Haknesset">
    <w:name w:val="Cover 3-Haknesset"/>
    <w:basedOn w:val="Cover1-Reshumot"/>
    <w:rsid w:val="002F199E"/>
    <w:rPr>
      <w:b/>
      <w:bCs/>
      <w:spacing w:val="60"/>
    </w:rPr>
  </w:style>
  <w:style w:type="paragraph" w:customStyle="1" w:styleId="Cover4-Date">
    <w:name w:val="Cover 4-Date"/>
    <w:basedOn w:val="a"/>
    <w:rsid w:val="002F199E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uiPriority w:val="99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uiPriority w:val="99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2F199E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2F199E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2F199E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rsid w:val="002F199E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2F199E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2F199E"/>
  </w:style>
  <w:style w:type="paragraph" w:customStyle="1" w:styleId="TableBlock">
    <w:name w:val="Table Block"/>
    <w:basedOn w:val="TableText"/>
    <w:rsid w:val="002F199E"/>
    <w:pPr>
      <w:ind w:right="0"/>
      <w:jc w:val="both"/>
    </w:pPr>
  </w:style>
  <w:style w:type="paragraph" w:customStyle="1" w:styleId="TableHead">
    <w:name w:val="Table Head"/>
    <w:basedOn w:val="TableText"/>
    <w:rsid w:val="002F199E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uiPriority w:val="99"/>
    <w:rsid w:val="00943386"/>
  </w:style>
  <w:style w:type="paragraph" w:customStyle="1" w:styleId="TableInnerSideHeading">
    <w:name w:val="Table InnerSideHeading"/>
    <w:basedOn w:val="TableSideHeading"/>
    <w:rsid w:val="002F199E"/>
  </w:style>
  <w:style w:type="paragraph" w:customStyle="1" w:styleId="Hesber">
    <w:name w:val="Hesber"/>
    <w:basedOn w:val="a"/>
    <w:rsid w:val="002F199E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5">
    <w:name w:val="footnote text"/>
    <w:basedOn w:val="a"/>
    <w:link w:val="a6"/>
    <w:autoRedefine/>
    <w:rsid w:val="002F199E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7">
    <w:name w:val="footnote reference"/>
    <w:aliases w:val="Footnote Reference"/>
    <w:basedOn w:val="a0"/>
    <w:rsid w:val="002F199E"/>
    <w:rPr>
      <w:vertAlign w:val="superscript"/>
    </w:rPr>
  </w:style>
  <w:style w:type="paragraph" w:customStyle="1" w:styleId="HesberHeading">
    <w:name w:val="Hesber Heading"/>
    <w:basedOn w:val="Hesber"/>
    <w:rsid w:val="002F199E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2F199E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2F199E"/>
    <w:pPr>
      <w:tabs>
        <w:tab w:val="left" w:pos="680"/>
        <w:tab w:val="left" w:pos="1020"/>
      </w:tabs>
      <w:ind w:firstLine="0"/>
    </w:pPr>
  </w:style>
  <w:style w:type="character" w:styleId="a8">
    <w:name w:val="endnote reference"/>
    <w:basedOn w:val="a0"/>
    <w:rsid w:val="002F199E"/>
    <w:rPr>
      <w:vertAlign w:val="superscript"/>
    </w:rPr>
  </w:style>
  <w:style w:type="paragraph" w:customStyle="1" w:styleId="TableBlockOutdent">
    <w:name w:val="Table BlockOutdent"/>
    <w:basedOn w:val="TableBlock"/>
    <w:rsid w:val="002F199E"/>
    <w:pPr>
      <w:ind w:left="624" w:hanging="624"/>
    </w:pPr>
  </w:style>
  <w:style w:type="paragraph" w:styleId="a9">
    <w:name w:val="header"/>
    <w:basedOn w:val="a"/>
    <w:link w:val="aa"/>
    <w:rsid w:val="002F199E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2F199E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2F199E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2F199E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d">
    <w:name w:val="Title"/>
    <w:basedOn w:val="a"/>
    <w:link w:val="ae"/>
    <w:uiPriority w:val="99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f">
    <w:name w:val="page number"/>
    <w:basedOn w:val="a0"/>
    <w:rsid w:val="002F199E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f0">
    <w:name w:val="Balloon Text"/>
    <w:basedOn w:val="a"/>
    <w:link w:val="af1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4">
    <w:name w:val="טקסט הערת סיום תו"/>
    <w:basedOn w:val="a0"/>
    <w:link w:val="a3"/>
    <w:rsid w:val="00E55DD2"/>
    <w:rPr>
      <w:rFonts w:ascii="Hadasa Roso SL" w:hAnsi="Hadasa Roso SL" w:cs="Hadasa Roso SL"/>
      <w:color w:val="000000"/>
      <w:spacing w:val="1"/>
      <w:sz w:val="14"/>
      <w:szCs w:val="22"/>
      <w:lang w:eastAsia="ja-JP"/>
    </w:rPr>
  </w:style>
  <w:style w:type="character" w:customStyle="1" w:styleId="a6">
    <w:name w:val="טקסט הערת שוליים תו"/>
    <w:basedOn w:val="a0"/>
    <w:link w:val="a5"/>
    <w:rsid w:val="00E55DD2"/>
    <w:rPr>
      <w:rFonts w:ascii="Arial" w:eastAsia="Arial Unicode MS" w:hAnsi="Arial" w:cs="David"/>
      <w:snapToGrid w:val="0"/>
      <w:color w:val="000000"/>
      <w:sz w:val="14"/>
      <w:lang w:eastAsia="ja-JP"/>
    </w:rPr>
  </w:style>
  <w:style w:type="character" w:customStyle="1" w:styleId="aa">
    <w:name w:val="כותרת עליונה תו"/>
    <w:basedOn w:val="a0"/>
    <w:link w:val="a9"/>
    <w:rsid w:val="00E55DD2"/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customStyle="1" w:styleId="ac">
    <w:name w:val="כותרת תחתונה תו"/>
    <w:basedOn w:val="a0"/>
    <w:link w:val="ab"/>
    <w:rsid w:val="00E55DD2"/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customStyle="1" w:styleId="ae">
    <w:name w:val="כותרת טקסט תו"/>
    <w:basedOn w:val="a0"/>
    <w:link w:val="ad"/>
    <w:uiPriority w:val="99"/>
    <w:rsid w:val="00E55DD2"/>
    <w:rPr>
      <w:rFonts w:ascii="Hadasa Roso SL" w:hAnsi="Hadasa Roso SL" w:cs="David"/>
      <w:b/>
      <w:bCs/>
      <w:color w:val="000000"/>
      <w:spacing w:val="1"/>
      <w:sz w:val="28"/>
      <w:szCs w:val="28"/>
      <w:u w:val="single"/>
      <w:lang w:eastAsia="ja-JP"/>
    </w:rPr>
  </w:style>
  <w:style w:type="paragraph" w:customStyle="1" w:styleId="P00">
    <w:name w:val="P00"/>
    <w:uiPriority w:val="99"/>
    <w:rsid w:val="00E55DD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eastAsia="Times New Roman"/>
      <w:noProof/>
      <w:szCs w:val="2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E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2F199E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2F199E"/>
    <w:rPr>
      <w:sz w:val="36"/>
      <w:szCs w:val="52"/>
    </w:rPr>
  </w:style>
  <w:style w:type="paragraph" w:customStyle="1" w:styleId="Cover3-Haknesset">
    <w:name w:val="Cover 3-Haknesset"/>
    <w:basedOn w:val="Cover1-Reshumot"/>
    <w:rsid w:val="002F199E"/>
    <w:rPr>
      <w:b/>
      <w:bCs/>
      <w:spacing w:val="60"/>
    </w:rPr>
  </w:style>
  <w:style w:type="paragraph" w:customStyle="1" w:styleId="Cover4-Date">
    <w:name w:val="Cover 4-Date"/>
    <w:basedOn w:val="a"/>
    <w:rsid w:val="002F199E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uiPriority w:val="99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uiPriority w:val="99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2F199E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2F199E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2F199E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rsid w:val="002F199E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2F199E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2F199E"/>
  </w:style>
  <w:style w:type="paragraph" w:customStyle="1" w:styleId="TableBlock">
    <w:name w:val="Table Block"/>
    <w:basedOn w:val="TableText"/>
    <w:rsid w:val="002F199E"/>
    <w:pPr>
      <w:ind w:right="0"/>
      <w:jc w:val="both"/>
    </w:pPr>
  </w:style>
  <w:style w:type="paragraph" w:customStyle="1" w:styleId="TableHead">
    <w:name w:val="Table Head"/>
    <w:basedOn w:val="TableText"/>
    <w:rsid w:val="002F199E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uiPriority w:val="99"/>
    <w:rsid w:val="00943386"/>
  </w:style>
  <w:style w:type="paragraph" w:customStyle="1" w:styleId="TableInnerSideHeading">
    <w:name w:val="Table InnerSideHeading"/>
    <w:basedOn w:val="TableSideHeading"/>
    <w:rsid w:val="002F199E"/>
  </w:style>
  <w:style w:type="paragraph" w:customStyle="1" w:styleId="Hesber">
    <w:name w:val="Hesber"/>
    <w:basedOn w:val="a"/>
    <w:rsid w:val="002F199E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5">
    <w:name w:val="footnote text"/>
    <w:basedOn w:val="a"/>
    <w:link w:val="a6"/>
    <w:autoRedefine/>
    <w:rsid w:val="002F199E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7">
    <w:name w:val="footnote reference"/>
    <w:aliases w:val="Footnote Reference"/>
    <w:basedOn w:val="a0"/>
    <w:rsid w:val="002F199E"/>
    <w:rPr>
      <w:vertAlign w:val="superscript"/>
    </w:rPr>
  </w:style>
  <w:style w:type="paragraph" w:customStyle="1" w:styleId="HesberHeading">
    <w:name w:val="Hesber Heading"/>
    <w:basedOn w:val="Hesber"/>
    <w:rsid w:val="002F199E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2F199E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2F199E"/>
    <w:pPr>
      <w:tabs>
        <w:tab w:val="left" w:pos="680"/>
        <w:tab w:val="left" w:pos="1020"/>
      </w:tabs>
      <w:ind w:firstLine="0"/>
    </w:pPr>
  </w:style>
  <w:style w:type="character" w:styleId="a8">
    <w:name w:val="endnote reference"/>
    <w:basedOn w:val="a0"/>
    <w:rsid w:val="002F199E"/>
    <w:rPr>
      <w:vertAlign w:val="superscript"/>
    </w:rPr>
  </w:style>
  <w:style w:type="paragraph" w:customStyle="1" w:styleId="TableBlockOutdent">
    <w:name w:val="Table BlockOutdent"/>
    <w:basedOn w:val="TableBlock"/>
    <w:rsid w:val="002F199E"/>
    <w:pPr>
      <w:ind w:left="624" w:hanging="624"/>
    </w:pPr>
  </w:style>
  <w:style w:type="paragraph" w:styleId="a9">
    <w:name w:val="header"/>
    <w:basedOn w:val="a"/>
    <w:link w:val="aa"/>
    <w:rsid w:val="002F199E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2F199E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2F199E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2F199E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d">
    <w:name w:val="Title"/>
    <w:basedOn w:val="a"/>
    <w:link w:val="ae"/>
    <w:uiPriority w:val="99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f">
    <w:name w:val="page number"/>
    <w:basedOn w:val="a0"/>
    <w:rsid w:val="002F199E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f0">
    <w:name w:val="Balloon Text"/>
    <w:basedOn w:val="a"/>
    <w:link w:val="af1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4">
    <w:name w:val="טקסט הערת סיום תו"/>
    <w:basedOn w:val="a0"/>
    <w:link w:val="a3"/>
    <w:rsid w:val="00E55DD2"/>
    <w:rPr>
      <w:rFonts w:ascii="Hadasa Roso SL" w:hAnsi="Hadasa Roso SL" w:cs="Hadasa Roso SL"/>
      <w:color w:val="000000"/>
      <w:spacing w:val="1"/>
      <w:sz w:val="14"/>
      <w:szCs w:val="22"/>
      <w:lang w:eastAsia="ja-JP"/>
    </w:rPr>
  </w:style>
  <w:style w:type="character" w:customStyle="1" w:styleId="a6">
    <w:name w:val="טקסט הערת שוליים תו"/>
    <w:basedOn w:val="a0"/>
    <w:link w:val="a5"/>
    <w:rsid w:val="00E55DD2"/>
    <w:rPr>
      <w:rFonts w:ascii="Arial" w:eastAsia="Arial Unicode MS" w:hAnsi="Arial" w:cs="David"/>
      <w:snapToGrid w:val="0"/>
      <w:color w:val="000000"/>
      <w:sz w:val="14"/>
      <w:lang w:eastAsia="ja-JP"/>
    </w:rPr>
  </w:style>
  <w:style w:type="character" w:customStyle="1" w:styleId="aa">
    <w:name w:val="כותרת עליונה תו"/>
    <w:basedOn w:val="a0"/>
    <w:link w:val="a9"/>
    <w:rsid w:val="00E55DD2"/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customStyle="1" w:styleId="ac">
    <w:name w:val="כותרת תחתונה תו"/>
    <w:basedOn w:val="a0"/>
    <w:link w:val="ab"/>
    <w:rsid w:val="00E55DD2"/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customStyle="1" w:styleId="ae">
    <w:name w:val="כותרת טקסט תו"/>
    <w:basedOn w:val="a0"/>
    <w:link w:val="ad"/>
    <w:uiPriority w:val="99"/>
    <w:rsid w:val="00E55DD2"/>
    <w:rPr>
      <w:rFonts w:ascii="Hadasa Roso SL" w:hAnsi="Hadasa Roso SL" w:cs="David"/>
      <w:b/>
      <w:bCs/>
      <w:color w:val="000000"/>
      <w:spacing w:val="1"/>
      <w:sz w:val="28"/>
      <w:szCs w:val="28"/>
      <w:u w:val="single"/>
      <w:lang w:eastAsia="ja-JP"/>
    </w:rPr>
  </w:style>
  <w:style w:type="paragraph" w:customStyle="1" w:styleId="P00">
    <w:name w:val="P00"/>
    <w:uiPriority w:val="99"/>
    <w:rsid w:val="00E55DD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eastAsia="Times New Roman"/>
      <w:noProof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1E205BBB08441AEFFEBF8ABB23DF1" ma:contentTypeVersion="0" ma:contentTypeDescription="Create a new document." ma:contentTypeScope="" ma:versionID="5e16b795bfa190b891513a8f9da454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63D4C-ADDF-4027-92F3-3DD676412D86}"/>
</file>

<file path=customXml/itemProps2.xml><?xml version="1.0" encoding="utf-8"?>
<ds:datastoreItem xmlns:ds="http://schemas.openxmlformats.org/officeDocument/2006/customXml" ds:itemID="{88F4AFE3-9455-419C-8851-785A55F44517}"/>
</file>

<file path=customXml/itemProps3.xml><?xml version="1.0" encoding="utf-8"?>
<ds:datastoreItem xmlns:ds="http://schemas.openxmlformats.org/officeDocument/2006/customXml" ds:itemID="{53CDC32B-DD97-493E-9196-3EF77D6F9C7D}"/>
</file>

<file path=customXml/itemProps4.xml><?xml version="1.0" encoding="utf-8"?>
<ds:datastoreItem xmlns:ds="http://schemas.openxmlformats.org/officeDocument/2006/customXml" ds:itemID="{629807EC-795F-46E8-A82F-48F3AEA57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6370</Characters>
  <Application>Microsoft Office Word</Application>
  <DocSecurity>0</DocSecurity>
  <Lines>53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כוכי שבתאי</cp:lastModifiedBy>
  <cp:revision>2</cp:revision>
  <cp:lastPrinted>2015-11-18T13:05:00Z</cp:lastPrinted>
  <dcterms:created xsi:type="dcterms:W3CDTF">2016-05-30T07:53:00Z</dcterms:created>
  <dcterms:modified xsi:type="dcterms:W3CDTF">2016-05-30T07:53:00Z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0x010100F931E205BBB08441AEFFEBF8ABB23DF1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88</vt:r8>
  </property>
  <property fmtid="{D5CDD505-2E9C-101B-9397-08002B2CF9AE}" pid="5" name="SanhedrinItemID">
    <vt:r8>2003054</vt:r8>
  </property>
</Properties>
</file>