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י"ד באייר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22 במאי, 2016</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3547</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ממצאי דו"ח מצב המדינה של מכון טאוב</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השבוע פורסמו ממצאים מטרידים של מכון טאוב המצביעים על מגמות מדאיגות בתחום הדיור, יוקר המחיה, השכר ותחומים נוספים. בדו"ח עולה כי שיעור הבעלות על דירת מגורים בקרב זוגות צעירים מצטמצם. בקרב בני 44-35: אחוז הישראלים שאינם גרים בדירות בבעלותם עלה ב-2014 ל-36 אחוזים. בגילאי 34-25 המצב חמור יותר ומראה כי באותן שנים עמד אחוזם של חסרי הדירה על 60 אחוזים.</w:t>
      </w:r>
      <w:r>
        <w:br/>
      </w:r>
      <w:r>
        <w:br/>
      </w:r>
      <w:r>
        <w:rPr>
          <w:rFonts w:ascii="Tahoma" w:hAnsi="Tahoma" w:cs="David" w:hint="cs"/>
          <w:sz w:val="24"/>
          <w:szCs w:val="24"/>
          <w:rtl/>
        </w:rPr>
        <w:t>כמו כן קובע הדו"ח רמת המחירים העודפת בישראל גבוהה יותר בעקביות מכל המדינות האחרות ב- OECD, לאורך 15 השנים האחרונות: אחזקת דירה, התייקרה בשיעור ריאלי מצטבר של 62% בשנים 2000-2014, מחירי המזון התייקרו באותה תקופה בשיעור מצטבר ריאלי של 53%, עלות הדיור התייקרה ב-44% ושירותי הבריאות ב-39%. לעומתם מחירי ההלבשה וההנעלה צנחו ב-28% והריהוט והציוד לבית ב-20%. שיעור עליית המדד הכללי הגיע ל-32%. לעומת זאת מאז תחילת המאה השכר הנומינלי עלה בצמוד למדד המחירים , כך שהשכר הריאלי לא עלה במשך 15 שנים לפחות.</w:t>
      </w:r>
      <w:r>
        <w:br/>
      </w:r>
      <w:r>
        <w:br/>
      </w:r>
      <w:r>
        <w:rPr>
          <w:rFonts w:ascii="Tahoma" w:hAnsi="Tahoma" w:cs="David" w:hint="cs"/>
          <w:sz w:val="24"/>
          <w:szCs w:val="24"/>
          <w:rtl/>
        </w:rPr>
        <w:t>בימים אלו דנים בקיום תקציב דו שנתי, ספק אם המשק הישראלי ערוך לכך לאור הירידה בהכנסות ממסים, פיריון נמוך ומחירי דיור שלא מאפשרים לצעירים בישראל להתקיים בכבוד וכמובן לקיים את התנאים שיאפשרו למשק לצמוח.</w:t>
      </w:r>
      <w:r>
        <w:br/>
      </w:r>
      <w:r>
        <w:br/>
      </w:r>
      <w:r>
        <w:rPr>
          <w:rFonts w:ascii="Tahoma" w:hAnsi="Tahoma" w:cs="David" w:hint="cs"/>
          <w:sz w:val="24"/>
          <w:szCs w:val="24"/>
          <w:rtl/>
        </w:rPr>
        <w:t>על כן יש צורך בדיון דחוף בוועדת הכלכלה כדי להסיק את המסקנות הנדרשות ברמת המדיניות לאור הממצאים.</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חברת הכנסת</w:t>
      </w:r>
      <w:bookmarkEnd w:id="9"/>
      <w:r>
        <w:rPr>
          <w:rFonts w:cs="David" w:hint="cs"/>
          <w:sz w:val="24"/>
          <w:szCs w:val="24"/>
          <w:rtl/>
        </w:rPr>
        <w:t xml:space="preserve"> </w:t>
      </w:r>
      <w:bookmarkStart w:id="10" w:name="PM_Name"/>
      <w:r>
        <w:rPr>
          <w:rFonts w:cs="David" w:hint="cs"/>
          <w:sz w:val="24"/>
          <w:szCs w:val="24"/>
          <w:rtl/>
        </w:rPr>
        <w:t>סתיו שפיר</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7177E"/>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4F99A-FA13-4BA8-815D-C0A75A009F30}"/>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1160</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כוכי שבתאי</cp:lastModifiedBy>
  <cp:revision>2</cp:revision>
  <dcterms:created xsi:type="dcterms:W3CDTF">2016-05-30T07:46:00Z</dcterms:created>
  <dcterms:modified xsi:type="dcterms:W3CDTF">2016-05-30T07:46:00Z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2003055</vt:r8>
  </property>
</Properties>
</file>