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CDD54" w14:textId="77777777" w:rsidR="00952F74" w:rsidRDefault="00952F74" w:rsidP="00511CC1">
      <w:pPr>
        <w:pageBreakBefore/>
        <w:jc w:val="center"/>
        <w:rPr>
          <w:rFonts w:ascii="Tahoma" w:hAnsi="Tahoma" w:cs="David"/>
          <w:rtl/>
        </w:rPr>
      </w:pPr>
      <w:bookmarkStart w:id="0" w:name="_GoBack"/>
      <w:bookmarkEnd w:id="0"/>
      <w:r>
        <w:rPr>
          <w:rFonts w:ascii="Tahoma" w:hAnsi="Tahoma" w:cs="David" w:hint="cs"/>
          <w:rtl/>
        </w:rPr>
        <w:drawing>
          <wp:inline distT="0" distB="0" distL="0" distR="0" wp14:anchorId="4B0CDD72" wp14:editId="4B0CDD73">
            <wp:extent cx="523875" cy="647700"/>
            <wp:effectExtent l="0" t="0" r="9525" b="0"/>
            <wp:docPr id="2" name="תמונה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CDD55" w14:textId="77777777" w:rsidR="00952F74" w:rsidRDefault="00952F74" w:rsidP="00952F74">
      <w:pPr>
        <w:jc w:val="center"/>
        <w:rPr>
          <w:rFonts w:ascii="Tahoma" w:hAnsi="Tahoma" w:cs="David"/>
          <w:bCs/>
          <w:color w:val="000080"/>
          <w:rtl/>
        </w:rPr>
      </w:pPr>
      <w:r>
        <w:rPr>
          <w:rFonts w:ascii="Tahoma" w:hAnsi="Tahoma" w:cs="David" w:hint="eastAsia"/>
          <w:bCs/>
          <w:color w:val="000080"/>
          <w:rtl/>
        </w:rPr>
        <w:t>הכנסת</w:t>
      </w:r>
    </w:p>
    <w:p w14:paraId="4B0CDD56" w14:textId="77777777" w:rsidR="00952F74" w:rsidRDefault="00952F74" w:rsidP="00952F74">
      <w:pPr>
        <w:jc w:val="right"/>
        <w:rPr>
          <w:rFonts w:ascii="Tahoma" w:hAnsi="Tahoma" w:cs="David"/>
          <w:bCs/>
          <w:color w:val="000080"/>
          <w:rtl/>
        </w:rPr>
      </w:pPr>
    </w:p>
    <w:p w14:paraId="4B0CDD57" w14:textId="77777777" w:rsidR="00952F74" w:rsidRDefault="00952F74" w:rsidP="00952F74">
      <w:pPr>
        <w:rPr>
          <w:rFonts w:ascii="Tahoma" w:hAnsi="Tahoma" w:cs="David"/>
          <w:rtl/>
        </w:rPr>
      </w:pPr>
    </w:p>
    <w:p w14:paraId="4B0CDD58" w14:textId="77777777" w:rsidR="00952F74" w:rsidRPr="000E1E30" w:rsidRDefault="00952F74" w:rsidP="00952F74">
      <w:pPr>
        <w:jc w:val="right"/>
        <w:rPr>
          <w:rFonts w:ascii="Tahoma" w:hAnsi="Tahoma" w:cs="David"/>
          <w:noProof w:val="0"/>
          <w:rtl/>
          <w:lang w:eastAsia="he-IL"/>
        </w:rPr>
      </w:pPr>
      <w:bookmarkStart w:id="1" w:name="Heb_Date"/>
      <w:r>
        <w:rPr>
          <w:rFonts w:ascii="Tahoma" w:hAnsi="Tahoma" w:cs="David" w:hint="cs"/>
          <w:noProof w:val="0"/>
          <w:sz w:val="24"/>
          <w:szCs w:val="24"/>
          <w:rtl/>
          <w:lang w:eastAsia="he-IL"/>
        </w:rPr>
        <w:t>כ"א באייר התשע"ו</w:t>
      </w:r>
      <w:bookmarkEnd w:id="1"/>
    </w:p>
    <w:p w14:paraId="4B0CDD59" w14:textId="77777777" w:rsidR="00952F74" w:rsidRPr="000E1E30" w:rsidRDefault="00952F74" w:rsidP="00952F74">
      <w:pPr>
        <w:jc w:val="right"/>
        <w:rPr>
          <w:rFonts w:ascii="Tahoma" w:hAnsi="Tahoma" w:cs="David"/>
          <w:noProof w:val="0"/>
          <w:rtl/>
          <w:lang w:eastAsia="he-IL"/>
        </w:rPr>
      </w:pPr>
      <w:bookmarkStart w:id="2" w:name="Eng_Date"/>
      <w:r>
        <w:rPr>
          <w:rFonts w:ascii="Tahoma" w:hAnsi="Tahoma" w:cs="David" w:hint="cs"/>
          <w:noProof w:val="0"/>
          <w:sz w:val="24"/>
          <w:szCs w:val="24"/>
          <w:rtl/>
          <w:lang w:eastAsia="he-IL"/>
        </w:rPr>
        <w:t>29 במאי, 2016</w:t>
      </w:r>
      <w:bookmarkEnd w:id="2"/>
      <w:r w:rsidRPr="000E1E30">
        <w:rPr>
          <w:rFonts w:ascii="Tahoma" w:hAnsi="Tahoma" w:cs="David" w:hint="cs"/>
          <w:noProof w:val="0"/>
          <w:rtl/>
          <w:lang w:eastAsia="he-IL"/>
        </w:rPr>
        <w:t xml:space="preserve"> </w:t>
      </w:r>
    </w:p>
    <w:p w14:paraId="4B0CDD5A" w14:textId="77777777" w:rsidR="00952F74" w:rsidRPr="001C664C" w:rsidRDefault="00952F74" w:rsidP="00952F74">
      <w:pPr>
        <w:bidi w:val="0"/>
        <w:rPr>
          <w:rFonts w:ascii="Tahoma" w:hAnsi="Tahoma" w:cs="David"/>
          <w:b/>
          <w:bCs/>
          <w:sz w:val="24"/>
          <w:szCs w:val="24"/>
          <w:u w:val="single"/>
        </w:rPr>
      </w:pPr>
      <w:bookmarkStart w:id="3" w:name="AGN_Num"/>
      <w:r>
        <w:rPr>
          <w:rFonts w:ascii="Tahoma" w:hAnsi="Tahoma" w:cs="David" w:hint="cs"/>
          <w:b/>
          <w:bCs/>
          <w:sz w:val="24"/>
          <w:szCs w:val="24"/>
          <w:u w:val="single"/>
          <w:rtl/>
        </w:rPr>
        <w:t>3612</w:t>
      </w:r>
      <w:bookmarkEnd w:id="3"/>
      <w:r w:rsidRPr="001C664C">
        <w:rPr>
          <w:rFonts w:ascii="Tahoma" w:hAnsi="Tahoma" w:cs="David"/>
          <w:b/>
          <w:bCs/>
          <w:sz w:val="24"/>
          <w:szCs w:val="24"/>
          <w:u w:val="single"/>
        </w:rPr>
        <w:t xml:space="preserve"> </w:t>
      </w:r>
    </w:p>
    <w:p w14:paraId="4B0CDD5B" w14:textId="77777777" w:rsidR="00952F74" w:rsidRDefault="00952F74" w:rsidP="00952F74">
      <w:pPr>
        <w:rPr>
          <w:rFonts w:ascii="Tahoma" w:hAnsi="Tahoma" w:cs="David"/>
          <w:sz w:val="24"/>
          <w:szCs w:val="24"/>
          <w:rtl/>
        </w:rPr>
      </w:pPr>
    </w:p>
    <w:p w14:paraId="4B0CDD5C" w14:textId="77777777" w:rsidR="00952F74" w:rsidRPr="00466F42" w:rsidRDefault="00952F74" w:rsidP="00952F74">
      <w:pPr>
        <w:rPr>
          <w:rFonts w:ascii="Tahoma" w:hAnsi="Tahoma" w:cs="David"/>
          <w:sz w:val="24"/>
          <w:szCs w:val="24"/>
          <w:rtl/>
        </w:rPr>
      </w:pPr>
      <w:r w:rsidRPr="00466F42">
        <w:rPr>
          <w:rFonts w:ascii="Tahoma" w:hAnsi="Tahoma" w:cs="David" w:hint="cs"/>
          <w:sz w:val="24"/>
          <w:szCs w:val="24"/>
          <w:rtl/>
        </w:rPr>
        <w:t>לכבוד</w:t>
      </w:r>
    </w:p>
    <w:p w14:paraId="4B0CDD5D" w14:textId="77777777" w:rsidR="00952F74" w:rsidRPr="00466F42" w:rsidRDefault="00952F74" w:rsidP="00952F74">
      <w:pPr>
        <w:rPr>
          <w:rFonts w:ascii="Tahoma" w:hAnsi="Tahoma" w:cs="David"/>
          <w:sz w:val="24"/>
          <w:szCs w:val="24"/>
          <w:rtl/>
        </w:rPr>
      </w:pPr>
    </w:p>
    <w:p w14:paraId="4B0CDD5E" w14:textId="77777777" w:rsidR="00952F74" w:rsidRPr="00466F42" w:rsidRDefault="00952F74" w:rsidP="00952F74">
      <w:pPr>
        <w:rPr>
          <w:rFonts w:ascii="Tahoma" w:hAnsi="Tahoma" w:cs="David"/>
          <w:sz w:val="24"/>
          <w:szCs w:val="24"/>
          <w:rtl/>
        </w:rPr>
      </w:pPr>
      <w:r w:rsidRPr="00466F42">
        <w:rPr>
          <w:rFonts w:ascii="Tahoma" w:hAnsi="Tahoma" w:cs="David" w:hint="cs"/>
          <w:sz w:val="24"/>
          <w:szCs w:val="24"/>
          <w:rtl/>
        </w:rPr>
        <w:t xml:space="preserve">יו"ר הכנסת, ח"כ </w:t>
      </w:r>
      <w:bookmarkStart w:id="4" w:name="AGN_Yor_Name"/>
      <w:r>
        <w:rPr>
          <w:rFonts w:ascii="Tahoma" w:hAnsi="Tahoma" w:cs="David" w:hint="cs"/>
          <w:sz w:val="24"/>
          <w:szCs w:val="24"/>
          <w:rtl/>
        </w:rPr>
        <w:t>יולי יואל אדלשטיין</w:t>
      </w:r>
      <w:bookmarkEnd w:id="4"/>
    </w:p>
    <w:p w14:paraId="4B0CDD5F" w14:textId="77777777" w:rsidR="00952F74" w:rsidRPr="00466F42" w:rsidRDefault="00952F74" w:rsidP="00952F74">
      <w:pPr>
        <w:rPr>
          <w:rFonts w:ascii="Tahoma" w:hAnsi="Tahoma" w:cs="David"/>
          <w:sz w:val="24"/>
          <w:szCs w:val="24"/>
          <w:rtl/>
        </w:rPr>
      </w:pPr>
    </w:p>
    <w:p w14:paraId="4B0CDD60" w14:textId="77777777" w:rsidR="00952F74" w:rsidRDefault="00952F74" w:rsidP="00952F74">
      <w:pPr>
        <w:rPr>
          <w:rFonts w:ascii="Tahoma" w:hAnsi="Tahoma" w:cs="David"/>
          <w:sz w:val="24"/>
          <w:szCs w:val="24"/>
          <w:rtl/>
        </w:rPr>
      </w:pPr>
      <w:bookmarkStart w:id="5" w:name="AGN_Yor_Gender"/>
      <w:r>
        <w:rPr>
          <w:rFonts w:ascii="Tahoma" w:hAnsi="Tahoma" w:cs="David" w:hint="cs"/>
          <w:sz w:val="24"/>
          <w:szCs w:val="24"/>
          <w:rtl/>
        </w:rPr>
        <w:t>אדוני היושב ראש</w:t>
      </w:r>
      <w:bookmarkEnd w:id="5"/>
      <w:r w:rsidRPr="00466F42">
        <w:rPr>
          <w:rFonts w:ascii="Tahoma" w:hAnsi="Tahoma" w:cs="David" w:hint="cs"/>
          <w:sz w:val="24"/>
          <w:szCs w:val="24"/>
          <w:rtl/>
        </w:rPr>
        <w:t>,</w:t>
      </w:r>
    </w:p>
    <w:p w14:paraId="4B0CDD61" w14:textId="77777777" w:rsidR="00952F74" w:rsidRDefault="00952F74" w:rsidP="00952F74">
      <w:pPr>
        <w:rPr>
          <w:rFonts w:ascii="Tahoma" w:hAnsi="Tahoma" w:cs="David"/>
          <w:sz w:val="24"/>
          <w:szCs w:val="24"/>
          <w:rtl/>
        </w:rPr>
      </w:pPr>
    </w:p>
    <w:p w14:paraId="4B0CDD62" w14:textId="77777777" w:rsidR="00952F74" w:rsidRPr="00466F42" w:rsidRDefault="00952F74" w:rsidP="00952F74">
      <w:pPr>
        <w:rPr>
          <w:rFonts w:ascii="Tahoma" w:hAnsi="Tahoma" w:cs="David"/>
          <w:sz w:val="24"/>
          <w:szCs w:val="24"/>
          <w:rtl/>
        </w:rPr>
      </w:pPr>
    </w:p>
    <w:p w14:paraId="4B0CDD63" w14:textId="77777777" w:rsidR="00952F74" w:rsidRPr="00466F42" w:rsidRDefault="00952F74" w:rsidP="00952F74">
      <w:pPr>
        <w:rPr>
          <w:rFonts w:ascii="Tahoma" w:hAnsi="Tahoma" w:cs="David"/>
          <w:sz w:val="24"/>
          <w:szCs w:val="24"/>
          <w:rtl/>
        </w:rPr>
      </w:pPr>
      <w:r w:rsidRPr="00466F42">
        <w:rPr>
          <w:rFonts w:ascii="Tahoma" w:hAnsi="Tahoma" w:cs="David" w:hint="cs"/>
          <w:sz w:val="24"/>
          <w:szCs w:val="24"/>
          <w:rtl/>
        </w:rPr>
        <w:t>אבקש להעלות על סדר יומה של הכנסת הצעה</w:t>
      </w:r>
      <w:r>
        <w:rPr>
          <w:rFonts w:ascii="Tahoma" w:hAnsi="Tahoma" w:cs="David" w:hint="cs"/>
          <w:sz w:val="24"/>
          <w:szCs w:val="24"/>
          <w:rtl/>
        </w:rPr>
        <w:t xml:space="preserve"> </w:t>
      </w:r>
      <w:bookmarkStart w:id="6" w:name="AGN_Type"/>
      <w:r>
        <w:rPr>
          <w:rFonts w:ascii="Tahoma" w:hAnsi="Tahoma" w:cs="David" w:hint="cs"/>
          <w:sz w:val="24"/>
          <w:szCs w:val="24"/>
          <w:rtl/>
        </w:rPr>
        <w:t>דיון מהיר</w:t>
      </w:r>
      <w:bookmarkEnd w:id="6"/>
      <w:r w:rsidRPr="00466F42">
        <w:rPr>
          <w:rFonts w:ascii="Tahoma" w:hAnsi="Tahoma" w:cs="David" w:hint="cs"/>
          <w:sz w:val="24"/>
          <w:szCs w:val="24"/>
          <w:rtl/>
        </w:rPr>
        <w:t xml:space="preserve"> בנושא:</w:t>
      </w:r>
    </w:p>
    <w:p w14:paraId="4B0CDD64" w14:textId="77777777" w:rsidR="00952F74" w:rsidRDefault="00952F74" w:rsidP="00952F74">
      <w:pPr>
        <w:rPr>
          <w:rFonts w:ascii="Tahoma" w:hAnsi="Tahoma" w:cs="David"/>
          <w:sz w:val="24"/>
          <w:szCs w:val="24"/>
          <w:u w:val="single"/>
          <w:rtl/>
        </w:rPr>
      </w:pPr>
      <w:bookmarkStart w:id="7" w:name="AGN_Subject"/>
      <w:r>
        <w:rPr>
          <w:rFonts w:ascii="Tahoma" w:hAnsi="Tahoma" w:cs="David" w:hint="cs"/>
          <w:sz w:val="24"/>
          <w:szCs w:val="24"/>
          <w:u w:val="single"/>
          <w:rtl/>
        </w:rPr>
        <w:t>כוונותיה של הממונה על ההגבלים העסקיים להתיר גביית מחיר מופרז ולהפסיק להכריז על מונופולים</w:t>
      </w:r>
      <w:bookmarkEnd w:id="7"/>
    </w:p>
    <w:p w14:paraId="4B0CDD65" w14:textId="77777777" w:rsidR="00952F74" w:rsidRDefault="00952F74" w:rsidP="00952F74">
      <w:pPr>
        <w:rPr>
          <w:rFonts w:ascii="Tahoma" w:hAnsi="Tahoma" w:cs="David"/>
          <w:sz w:val="24"/>
          <w:szCs w:val="24"/>
          <w:u w:val="single"/>
          <w:rtl/>
        </w:rPr>
      </w:pPr>
    </w:p>
    <w:p w14:paraId="4B0CDD66" w14:textId="77777777" w:rsidR="00952F74" w:rsidRPr="0001120F" w:rsidRDefault="00952F74" w:rsidP="00952F74">
      <w:pPr>
        <w:rPr>
          <w:rFonts w:ascii="Tahoma" w:hAnsi="Tahoma" w:cs="David"/>
          <w:sz w:val="24"/>
          <w:szCs w:val="24"/>
          <w:u w:val="single"/>
          <w:rtl/>
        </w:rPr>
      </w:pPr>
    </w:p>
    <w:p w14:paraId="4B0CDD67" w14:textId="77777777" w:rsidR="00952F74" w:rsidRDefault="00952F74" w:rsidP="00952F74">
      <w:pPr>
        <w:rPr>
          <w:rFonts w:ascii="Tahoma" w:hAnsi="Tahoma" w:cs="David"/>
          <w:sz w:val="24"/>
          <w:szCs w:val="24"/>
          <w:u w:val="single"/>
          <w:rtl/>
        </w:rPr>
      </w:pPr>
      <w:r w:rsidRPr="00035C14">
        <w:rPr>
          <w:rFonts w:ascii="Tahoma" w:hAnsi="Tahoma" w:cs="David" w:hint="cs"/>
          <w:sz w:val="24"/>
          <w:szCs w:val="24"/>
          <w:u w:val="single"/>
          <w:rtl/>
        </w:rPr>
        <w:t>דברי הסבר</w:t>
      </w:r>
      <w:r w:rsidRPr="00035C14">
        <w:rPr>
          <w:rFonts w:ascii="Tahoma" w:hAnsi="Tahoma" w:cs="David" w:hint="cs"/>
          <w:sz w:val="24"/>
          <w:szCs w:val="24"/>
          <w:rtl/>
        </w:rPr>
        <w:t>:</w:t>
      </w:r>
    </w:p>
    <w:p w14:paraId="4B0CDD68" w14:textId="77777777" w:rsidR="00952F74" w:rsidRPr="00035C14" w:rsidRDefault="00952F74" w:rsidP="00952F74">
      <w:pPr>
        <w:rPr>
          <w:rFonts w:ascii="Tahoma" w:hAnsi="Tahoma" w:cs="David"/>
          <w:sz w:val="24"/>
          <w:szCs w:val="24"/>
          <w:rtl/>
        </w:rPr>
      </w:pPr>
      <w:bookmarkStart w:id="8" w:name="AGN_Description"/>
      <w:r>
        <w:rPr>
          <w:rFonts w:ascii="Tahoma" w:hAnsi="Tahoma" w:cs="David" w:hint="cs"/>
          <w:sz w:val="24"/>
          <w:szCs w:val="24"/>
          <w:rtl/>
        </w:rPr>
        <w:t xml:space="preserve">הממונה החדשה על ההגבלים העסקיים מיכל הלפרין, שנגועה בניגוד עניינים מהותי עם החברות הגדולות במשק, קיבלה לאחרונה שתי החלטות בעלות פוטנציאל הרסני למאבק ביוקר המחיה הגואה. </w:t>
      </w:r>
      <w:r>
        <w:br/>
      </w:r>
      <w:r>
        <w:rPr>
          <w:rFonts w:ascii="Tahoma" w:hAnsi="Tahoma" w:cs="David" w:hint="cs"/>
          <w:sz w:val="24"/>
          <w:szCs w:val="24"/>
          <w:rtl/>
        </w:rPr>
        <w:t>הראשונה היא ההחלטה התמוהה להפסיק את תהליכי האיתור וההכרזה על חברה כמונופול, והשניה היא הצעתה של הממונה לא לאכוף את האיסור על קביעת מחיר מופרז.</w:t>
      </w:r>
      <w:r>
        <w:br/>
      </w:r>
      <w:r>
        <w:rPr>
          <w:rFonts w:ascii="Tahoma" w:hAnsi="Tahoma" w:cs="David" w:hint="cs"/>
          <w:sz w:val="24"/>
          <w:szCs w:val="24"/>
          <w:rtl/>
        </w:rPr>
        <w:t>נראה שבכוונתה של הלפרין להפקיע מידי הרשות להגבלים עסקיים את הכלים האפקטיביים ביותר שלה במאבק ביוקר המחיה וריכוזיות המשק.</w:t>
      </w:r>
      <w:r>
        <w:br/>
      </w:r>
      <w:r>
        <w:rPr>
          <w:rFonts w:ascii="Tahoma" w:hAnsi="Tahoma" w:cs="David" w:hint="cs"/>
          <w:sz w:val="24"/>
          <w:szCs w:val="24"/>
          <w:rtl/>
        </w:rPr>
        <w:t>מן הראוי כי ועדת הכלכלה תקיים דיון דחוף במטרה לדון בהחלטותיה של הממונה להתיר גביית מחיר מופרז ולהפסיק להכריז על מונופולים.</w:t>
      </w:r>
      <w:r>
        <w:br/>
      </w:r>
      <w:bookmarkEnd w:id="8"/>
    </w:p>
    <w:p w14:paraId="4B0CDD69" w14:textId="77777777" w:rsidR="00952F74" w:rsidRDefault="00952F74" w:rsidP="00952F74">
      <w:pPr>
        <w:pStyle w:val="9"/>
        <w:jc w:val="right"/>
        <w:rPr>
          <w:rFonts w:cs="David"/>
          <w:sz w:val="24"/>
          <w:szCs w:val="24"/>
          <w:rtl/>
        </w:rPr>
      </w:pPr>
    </w:p>
    <w:p w14:paraId="4B0CDD6A" w14:textId="77777777" w:rsidR="00952F74" w:rsidRPr="00035C14" w:rsidRDefault="00952F74" w:rsidP="00952F74">
      <w:pPr>
        <w:rPr>
          <w:rtl/>
        </w:rPr>
      </w:pPr>
    </w:p>
    <w:p w14:paraId="4B0CDD6B" w14:textId="77777777" w:rsidR="00952F74" w:rsidRDefault="00952F74" w:rsidP="00952F74">
      <w:pPr>
        <w:pStyle w:val="9"/>
        <w:jc w:val="right"/>
        <w:rPr>
          <w:rFonts w:cs="David"/>
          <w:sz w:val="24"/>
          <w:szCs w:val="24"/>
          <w:rtl/>
        </w:rPr>
      </w:pPr>
    </w:p>
    <w:p w14:paraId="4B0CDD6C" w14:textId="77777777" w:rsidR="00952F74" w:rsidRDefault="00952F74" w:rsidP="00952F74">
      <w:pPr>
        <w:pStyle w:val="9"/>
        <w:jc w:val="right"/>
        <w:rPr>
          <w:rFonts w:cs="David"/>
          <w:sz w:val="24"/>
          <w:szCs w:val="24"/>
          <w:rtl/>
        </w:rPr>
      </w:pPr>
    </w:p>
    <w:p w14:paraId="4B0CDD6D" w14:textId="77777777" w:rsidR="00952F74" w:rsidRDefault="00952F74" w:rsidP="00952F74">
      <w:pPr>
        <w:pStyle w:val="9"/>
        <w:bidi w:val="0"/>
        <w:rPr>
          <w:rFonts w:cs="David"/>
          <w:sz w:val="24"/>
          <w:szCs w:val="24"/>
          <w:rtl/>
        </w:rPr>
      </w:pPr>
      <w:r w:rsidRPr="00466F42">
        <w:rPr>
          <w:rFonts w:cs="David" w:hint="cs"/>
          <w:sz w:val="24"/>
          <w:szCs w:val="24"/>
          <w:rtl/>
        </w:rPr>
        <w:t>בכבוד רב,</w:t>
      </w:r>
    </w:p>
    <w:p w14:paraId="4B0CDD6E" w14:textId="77777777" w:rsidR="00952F74" w:rsidRPr="005825C4" w:rsidRDefault="00952F74" w:rsidP="00952F74">
      <w:pPr>
        <w:bidi w:val="0"/>
        <w:rPr>
          <w:rFonts w:cs="David"/>
          <w:rtl/>
        </w:rPr>
      </w:pPr>
      <w:bookmarkStart w:id="9" w:name="PM_Gender"/>
      <w:r>
        <w:rPr>
          <w:rFonts w:cs="David" w:hint="cs"/>
          <w:sz w:val="24"/>
          <w:szCs w:val="24"/>
          <w:rtl/>
        </w:rPr>
        <w:t>חברת הכנסת</w:t>
      </w:r>
      <w:bookmarkEnd w:id="9"/>
      <w:r>
        <w:rPr>
          <w:rFonts w:cs="David" w:hint="cs"/>
          <w:sz w:val="24"/>
          <w:szCs w:val="24"/>
          <w:rtl/>
        </w:rPr>
        <w:t xml:space="preserve"> </w:t>
      </w:r>
      <w:bookmarkStart w:id="10" w:name="PM_Name"/>
      <w:r>
        <w:rPr>
          <w:rFonts w:cs="David" w:hint="cs"/>
          <w:sz w:val="24"/>
          <w:szCs w:val="24"/>
          <w:rtl/>
        </w:rPr>
        <w:t>זהבה גלאון</w:t>
      </w:r>
      <w:bookmarkEnd w:id="10"/>
    </w:p>
    <w:p w14:paraId="4B0CDD6F" w14:textId="77777777" w:rsidR="00952F74" w:rsidRPr="00334667" w:rsidRDefault="00952F74" w:rsidP="00952F74">
      <w:pPr>
        <w:bidi w:val="0"/>
        <w:rPr>
          <w:rFonts w:ascii="Tahoma" w:hAnsi="Tahoma" w:cs="David"/>
        </w:rPr>
      </w:pPr>
    </w:p>
    <w:p w14:paraId="4B0CDD70" w14:textId="77777777" w:rsidR="00952F74" w:rsidRPr="00334667" w:rsidRDefault="00952F74" w:rsidP="00952F74">
      <w:pPr>
        <w:pStyle w:val="9"/>
        <w:rPr>
          <w:rFonts w:cs="David"/>
          <w:rtl/>
        </w:rPr>
      </w:pPr>
    </w:p>
    <w:p w14:paraId="4B0CDD71" w14:textId="77777777" w:rsidR="007A01CE" w:rsidRPr="00952F74" w:rsidRDefault="007A01CE" w:rsidP="00952F74"/>
    <w:sectPr w:rsidR="007A01CE" w:rsidRPr="00952F74"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74"/>
    <w:rsid w:val="00511CC1"/>
    <w:rsid w:val="007A01CE"/>
    <w:rsid w:val="00952F74"/>
    <w:rsid w:val="009C075A"/>
    <w:rsid w:val="00A84CA6"/>
    <w:rsid w:val="00C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D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74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9">
    <w:name w:val="heading 9"/>
    <w:basedOn w:val="a"/>
    <w:next w:val="a"/>
    <w:link w:val="90"/>
    <w:qFormat/>
    <w:rsid w:val="00952F74"/>
    <w:pPr>
      <w:keepNext/>
      <w:ind w:left="84" w:firstLine="5"/>
      <w:outlineLvl w:val="8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כותרת 9 תו"/>
    <w:basedOn w:val="a0"/>
    <w:link w:val="9"/>
    <w:rsid w:val="00952F74"/>
    <w:rPr>
      <w:rFonts w:ascii="Tahoma" w:eastAsia="Times New Roman" w:hAnsi="Tahoma" w:cs="Times New Roman"/>
      <w:noProof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11CC1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11CC1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74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9">
    <w:name w:val="heading 9"/>
    <w:basedOn w:val="a"/>
    <w:next w:val="a"/>
    <w:link w:val="90"/>
    <w:qFormat/>
    <w:rsid w:val="00952F74"/>
    <w:pPr>
      <w:keepNext/>
      <w:ind w:left="84" w:firstLine="5"/>
      <w:outlineLvl w:val="8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כותרת 9 תו"/>
    <w:basedOn w:val="a0"/>
    <w:link w:val="9"/>
    <w:rsid w:val="00952F74"/>
    <w:rPr>
      <w:rFonts w:ascii="Tahoma" w:eastAsia="Times New Roman" w:hAnsi="Tahoma" w:cs="Times New Roman"/>
      <w:noProof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11CC1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11CC1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1E205BBB08441AEFFEBF8ABB23DF1" ma:contentTypeVersion="0" ma:contentTypeDescription="Create a new document." ma:contentTypeScope="" ma:versionID="5e16b795bfa190b891513a8f9da454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EAC93F-0559-448B-A59F-0BDAD3113577}"/>
</file>

<file path=customXml/itemProps2.xml><?xml version="1.0" encoding="utf-8"?>
<ds:datastoreItem xmlns:ds="http://schemas.openxmlformats.org/officeDocument/2006/customXml" ds:itemID="{BFEC8521-98FC-42CF-BCCF-FB1B5CF1A56D}"/>
</file>

<file path=customXml/itemProps3.xml><?xml version="1.0" encoding="utf-8"?>
<ds:datastoreItem xmlns:ds="http://schemas.openxmlformats.org/officeDocument/2006/customXml" ds:itemID="{8A1F6F45-C753-4B37-AEC2-39D40EEC47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Yafa Gross</dc:creator>
  <cp:lastModifiedBy>כוכי שבתאי</cp:lastModifiedBy>
  <cp:revision>2</cp:revision>
  <dcterms:created xsi:type="dcterms:W3CDTF">2016-06-01T10:50:00Z</dcterms:created>
  <dcterms:modified xsi:type="dcterms:W3CDTF">2016-06-01T10:50:00Z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0x010100F931E205BBB08441AEFFEBF8ABB23DF1</vt:lpwstr>
  </property>
  <property fmtid="{D5CDD505-2E9C-101B-9397-08002B2CF9AE}" pid="3" name="_dlc_DocIdItemGuid">
    <vt:lpwstr>80aa8c7b-315c-4a78-b833-e931b09d14e0</vt:lpwstr>
  </property>
  <property fmtid="{D5CDD505-2E9C-101B-9397-08002B2CF9AE}" pid="4" name="SanhedrinDocumentType">
    <vt:r8>88</vt:r8>
  </property>
  <property fmtid="{D5CDD505-2E9C-101B-9397-08002B2CF9AE}" pid="5" name="SanhedrinItemID">
    <vt:r8>2003277</vt:r8>
  </property>
</Properties>
</file>